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9A4064">
      <w:pPr>
        <w:pStyle w:val="82"/>
        <w:tabs>
          <w:tab w:val="right" w:pos="9639"/>
        </w:tabs>
        <w:spacing w:after="0"/>
        <w:rPr>
          <w:rFonts w:hint="default" w:eastAsia="宋体"/>
          <w:b/>
          <w:i/>
          <w:sz w:val="28"/>
          <w:highlight w:val="none"/>
          <w:lang w:val="en-US" w:eastAsia="zh-CN"/>
        </w:rPr>
      </w:pPr>
      <w:r>
        <w:rPr>
          <w:b/>
          <w:sz w:val="24"/>
          <w:highlight w:val="none"/>
        </w:rPr>
        <w:t>3GPP TSG-</w:t>
      </w:r>
      <w:r>
        <w:rPr>
          <w:highlight w:val="none"/>
        </w:rPr>
        <w:fldChar w:fldCharType="begin"/>
      </w:r>
      <w:r>
        <w:rPr>
          <w:highlight w:val="none"/>
        </w:rPr>
        <w:instrText xml:space="preserve"> DOCPROPERTY  TSG/WGRef  \* MERGEFORMAT </w:instrText>
      </w:r>
      <w:r>
        <w:rPr>
          <w:highlight w:val="none"/>
        </w:rPr>
        <w:fldChar w:fldCharType="separate"/>
      </w:r>
      <w:r>
        <w:rPr>
          <w:rFonts w:hint="eastAsia" w:eastAsia="宋体"/>
          <w:b/>
          <w:sz w:val="24"/>
          <w:highlight w:val="none"/>
          <w:lang w:val="en-US" w:eastAsia="zh-CN"/>
        </w:rPr>
        <w:t>RAN WG5</w:t>
      </w:r>
      <w:r>
        <w:rPr>
          <w:b/>
          <w:sz w:val="24"/>
          <w:highlight w:val="none"/>
        </w:rPr>
        <w:fldChar w:fldCharType="end"/>
      </w:r>
      <w:r>
        <w:rPr>
          <w:b/>
          <w:sz w:val="24"/>
          <w:highlight w:val="none"/>
        </w:rPr>
        <w:t xml:space="preserve"> Meeting #</w:t>
      </w:r>
      <w:r>
        <w:rPr>
          <w:highlight w:val="none"/>
        </w:rPr>
        <w:fldChar w:fldCharType="begin"/>
      </w:r>
      <w:r>
        <w:rPr>
          <w:highlight w:val="none"/>
        </w:rPr>
        <w:instrText xml:space="preserve"> DOCPROPERTY  MtgSeq  \* MERGEFORMAT </w:instrText>
      </w:r>
      <w:r>
        <w:rPr>
          <w:highlight w:val="none"/>
        </w:rPr>
        <w:fldChar w:fldCharType="separate"/>
      </w:r>
      <w:r>
        <w:rPr>
          <w:rFonts w:hint="eastAsia" w:eastAsia="宋体"/>
          <w:b/>
          <w:sz w:val="24"/>
          <w:highlight w:val="none"/>
          <w:lang w:val="en-US" w:eastAsia="zh-CN"/>
        </w:rPr>
        <w:t>109</w:t>
      </w:r>
      <w:r>
        <w:rPr>
          <w:highlight w:val="none"/>
        </w:rPr>
        <w:fldChar w:fldCharType="end"/>
      </w:r>
      <w:r>
        <w:rPr>
          <w:b/>
          <w:i/>
          <w:sz w:val="28"/>
          <w:highlight w:val="none"/>
        </w:rPr>
        <w:tab/>
      </w:r>
      <w:r>
        <w:rPr>
          <w:rFonts w:hint="eastAsia" w:eastAsia="宋体"/>
          <w:b/>
          <w:i/>
          <w:sz w:val="28"/>
          <w:highlight w:val="none"/>
          <w:lang w:val="en-US" w:eastAsia="zh-CN"/>
        </w:rPr>
        <w:t>R5-256054</w:t>
      </w:r>
      <w:r>
        <w:rPr>
          <w:rFonts w:hint="eastAsia" w:eastAsia="宋体"/>
          <w:b/>
          <w:i/>
          <w:sz w:val="28"/>
          <w:highlight w:val="yellow"/>
          <w:lang w:val="en-US" w:eastAsia="zh-CN"/>
        </w:rPr>
        <w:t>r1</w:t>
      </w:r>
    </w:p>
    <w:p w14:paraId="7D41A141">
      <w:pPr>
        <w:pStyle w:val="82"/>
        <w:outlineLvl w:val="0"/>
        <w:rPr>
          <w:b/>
          <w:sz w:val="24"/>
          <w:highlight w:val="none"/>
        </w:rPr>
      </w:pPr>
      <w:bookmarkStart w:id="0" w:name="OLE_LINK20"/>
      <w:r>
        <w:rPr>
          <w:rFonts w:hint="eastAsia" w:cs="Arial"/>
          <w:b/>
          <w:sz w:val="24"/>
          <w:highlight w:val="none"/>
          <w:lang w:val="en-US" w:eastAsia="zh-CN"/>
        </w:rPr>
        <w:t>Dallas, USA</w:t>
      </w:r>
      <w:r>
        <w:rPr>
          <w:rFonts w:hint="eastAsia"/>
          <w:b/>
          <w:sz w:val="24"/>
          <w:highlight w:val="none"/>
        </w:rPr>
        <w:t xml:space="preserve">, </w:t>
      </w:r>
      <w:r>
        <w:rPr>
          <w:highlight w:val="none"/>
        </w:rPr>
        <w:fldChar w:fldCharType="begin"/>
      </w:r>
      <w:r>
        <w:rPr>
          <w:highlight w:val="none"/>
        </w:rPr>
        <w:instrText xml:space="preserve"> DOCPROPERTY  StartDate  \* MERGEFORMAT </w:instrText>
      </w:r>
      <w:r>
        <w:rPr>
          <w:highlight w:val="none"/>
        </w:rPr>
        <w:fldChar w:fldCharType="separate"/>
      </w:r>
      <w:r>
        <w:rPr>
          <w:rFonts w:hint="eastAsia"/>
          <w:b/>
          <w:sz w:val="24"/>
          <w:highlight w:val="none"/>
          <w:lang w:val="en-US" w:eastAsia="zh-CN"/>
        </w:rPr>
        <w:t>17</w:t>
      </w:r>
      <w:r>
        <w:rPr>
          <w:b/>
          <w:sz w:val="24"/>
          <w:highlight w:val="none"/>
        </w:rPr>
        <w:t xml:space="preserve">th </w:t>
      </w:r>
      <w:r>
        <w:rPr>
          <w:rFonts w:hint="eastAsia"/>
          <w:b/>
          <w:sz w:val="24"/>
          <w:highlight w:val="none"/>
          <w:lang w:val="en-US" w:eastAsia="zh-CN"/>
        </w:rPr>
        <w:t>Nov</w:t>
      </w:r>
      <w:r>
        <w:rPr>
          <w:b/>
          <w:sz w:val="24"/>
          <w:highlight w:val="none"/>
        </w:rPr>
        <w:t xml:space="preserve"> 202</w:t>
      </w:r>
      <w:r>
        <w:rPr>
          <w:rFonts w:hint="eastAsia" w:eastAsia="宋体"/>
          <w:b/>
          <w:sz w:val="24"/>
          <w:highlight w:val="none"/>
          <w:lang w:val="en-US" w:eastAsia="zh-CN"/>
        </w:rPr>
        <w:t>5</w:t>
      </w:r>
      <w:r>
        <w:rPr>
          <w:b/>
          <w:sz w:val="24"/>
          <w:highlight w:val="none"/>
        </w:rPr>
        <w:fldChar w:fldCharType="end"/>
      </w:r>
      <w:r>
        <w:rPr>
          <w:b/>
          <w:sz w:val="24"/>
          <w:highlight w:val="none"/>
        </w:rPr>
        <w:t xml:space="preserve"> - </w:t>
      </w:r>
      <w:r>
        <w:rPr>
          <w:highlight w:val="none"/>
        </w:rPr>
        <w:fldChar w:fldCharType="begin"/>
      </w:r>
      <w:r>
        <w:rPr>
          <w:highlight w:val="none"/>
        </w:rPr>
        <w:instrText xml:space="preserve"> DOCPROPERTY  EndDate  \* MERGEFORMAT </w:instrText>
      </w:r>
      <w:r>
        <w:rPr>
          <w:highlight w:val="none"/>
        </w:rPr>
        <w:fldChar w:fldCharType="separate"/>
      </w:r>
      <w:r>
        <w:rPr>
          <w:b/>
          <w:sz w:val="24"/>
          <w:highlight w:val="none"/>
        </w:rPr>
        <w:t>2</w:t>
      </w:r>
      <w:r>
        <w:rPr>
          <w:rFonts w:hint="eastAsia"/>
          <w:b/>
          <w:sz w:val="24"/>
          <w:highlight w:val="none"/>
          <w:lang w:val="en-US" w:eastAsia="zh-CN"/>
        </w:rPr>
        <w:t>1st</w:t>
      </w:r>
      <w:r>
        <w:rPr>
          <w:b/>
          <w:sz w:val="24"/>
          <w:highlight w:val="none"/>
        </w:rPr>
        <w:t xml:space="preserve"> </w:t>
      </w:r>
      <w:r>
        <w:rPr>
          <w:rFonts w:hint="eastAsia"/>
          <w:b/>
          <w:sz w:val="24"/>
          <w:highlight w:val="none"/>
          <w:lang w:val="en-US" w:eastAsia="zh-CN"/>
        </w:rPr>
        <w:t>Nov</w:t>
      </w:r>
      <w:r>
        <w:rPr>
          <w:b/>
          <w:sz w:val="24"/>
          <w:highlight w:val="none"/>
        </w:rPr>
        <w:t xml:space="preserve"> 202</w:t>
      </w:r>
      <w:r>
        <w:rPr>
          <w:rFonts w:hint="eastAsia" w:eastAsia="宋体"/>
          <w:b/>
          <w:sz w:val="24"/>
          <w:highlight w:val="none"/>
          <w:lang w:val="en-US" w:eastAsia="zh-CN"/>
        </w:rPr>
        <w:t>5</w:t>
      </w:r>
      <w:r>
        <w:rPr>
          <w:b/>
          <w:sz w:val="24"/>
          <w:highlight w:val="none"/>
        </w:rPr>
        <w:fldChar w:fldCharType="end"/>
      </w:r>
      <w:bookmarkEnd w:id="0"/>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393A9114">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50E7D9E9">
            <w:pPr>
              <w:pStyle w:val="82"/>
              <w:spacing w:after="0"/>
              <w:jc w:val="right"/>
              <w:rPr>
                <w:i/>
                <w:highlight w:val="none"/>
              </w:rPr>
            </w:pPr>
            <w:r>
              <w:rPr>
                <w:i/>
                <w:sz w:val="14"/>
                <w:highlight w:val="none"/>
              </w:rPr>
              <w:t>CR-Form-v12.3</w:t>
            </w:r>
          </w:p>
        </w:tc>
      </w:tr>
      <w:tr w14:paraId="37E5332C">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590921E3">
            <w:pPr>
              <w:pStyle w:val="82"/>
              <w:spacing w:after="0"/>
              <w:jc w:val="center"/>
              <w:rPr>
                <w:highlight w:val="none"/>
              </w:rPr>
            </w:pPr>
            <w:r>
              <w:rPr>
                <w:b/>
                <w:sz w:val="32"/>
                <w:highlight w:val="none"/>
              </w:rPr>
              <w:t>CHANGE REQUEST</w:t>
            </w:r>
          </w:p>
        </w:tc>
      </w:tr>
      <w:tr w14:paraId="088D4941">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0D50D574">
            <w:pPr>
              <w:pStyle w:val="82"/>
              <w:spacing w:after="0"/>
              <w:rPr>
                <w:sz w:val="8"/>
                <w:szCs w:val="8"/>
                <w:highlight w:val="none"/>
              </w:rPr>
            </w:pPr>
          </w:p>
        </w:tc>
      </w:tr>
      <w:tr w14:paraId="71B7C643">
        <w:tblPrEx>
          <w:tblCellMar>
            <w:top w:w="0" w:type="dxa"/>
            <w:left w:w="42" w:type="dxa"/>
            <w:bottom w:w="0" w:type="dxa"/>
            <w:right w:w="42" w:type="dxa"/>
          </w:tblCellMar>
        </w:tblPrEx>
        <w:tc>
          <w:tcPr>
            <w:tcW w:w="142" w:type="dxa"/>
            <w:tcBorders>
              <w:left w:val="single" w:color="auto" w:sz="4" w:space="0"/>
            </w:tcBorders>
          </w:tcPr>
          <w:p w14:paraId="36650FFD">
            <w:pPr>
              <w:pStyle w:val="82"/>
              <w:spacing w:after="0"/>
              <w:jc w:val="right"/>
              <w:rPr>
                <w:highlight w:val="none"/>
              </w:rPr>
            </w:pPr>
          </w:p>
        </w:tc>
        <w:tc>
          <w:tcPr>
            <w:tcW w:w="1559" w:type="dxa"/>
            <w:shd w:val="pct30" w:color="FFFF00" w:fill="auto"/>
          </w:tcPr>
          <w:p w14:paraId="3A139C95">
            <w:pPr>
              <w:pStyle w:val="82"/>
              <w:spacing w:after="0"/>
              <w:jc w:val="right"/>
              <w:rPr>
                <w:rFonts w:hint="default" w:eastAsia="宋体"/>
                <w:b/>
                <w:sz w:val="28"/>
                <w:highlight w:val="none"/>
                <w:lang w:val="en-US" w:eastAsia="zh-CN"/>
              </w:rPr>
            </w:pPr>
            <w:r>
              <w:rPr>
                <w:highlight w:val="none"/>
              </w:rPr>
              <w:fldChar w:fldCharType="begin"/>
            </w:r>
            <w:r>
              <w:rPr>
                <w:highlight w:val="none"/>
              </w:rPr>
              <w:instrText xml:space="preserve"> DOCPROPERTY  Spec#  \* MERGEFORMAT </w:instrText>
            </w:r>
            <w:r>
              <w:rPr>
                <w:highlight w:val="none"/>
              </w:rPr>
              <w:fldChar w:fldCharType="separate"/>
            </w:r>
            <w:r>
              <w:rPr>
                <w:b/>
                <w:sz w:val="28"/>
                <w:highlight w:val="none"/>
              </w:rPr>
              <w:t>3</w:t>
            </w:r>
            <w:r>
              <w:rPr>
                <w:rFonts w:hint="eastAsia" w:eastAsia="宋体"/>
                <w:b/>
                <w:sz w:val="28"/>
                <w:highlight w:val="none"/>
                <w:lang w:val="en-US" w:eastAsia="zh-CN"/>
              </w:rPr>
              <w:t>8</w:t>
            </w:r>
            <w:r>
              <w:rPr>
                <w:b/>
                <w:sz w:val="28"/>
                <w:highlight w:val="none"/>
              </w:rPr>
              <w:t>.</w:t>
            </w:r>
            <w:r>
              <w:rPr>
                <w:rFonts w:hint="eastAsia" w:eastAsia="宋体"/>
                <w:b/>
                <w:sz w:val="28"/>
                <w:highlight w:val="none"/>
                <w:lang w:val="en-US" w:eastAsia="zh-CN"/>
              </w:rPr>
              <w:t>5</w:t>
            </w:r>
            <w:r>
              <w:rPr>
                <w:b/>
                <w:sz w:val="28"/>
                <w:highlight w:val="none"/>
              </w:rPr>
              <w:fldChar w:fldCharType="end"/>
            </w:r>
            <w:r>
              <w:rPr>
                <w:rFonts w:hint="eastAsia" w:eastAsia="宋体"/>
                <w:b/>
                <w:sz w:val="28"/>
                <w:highlight w:val="none"/>
                <w:lang w:val="en-US" w:eastAsia="zh-CN"/>
              </w:rPr>
              <w:t>33</w:t>
            </w:r>
          </w:p>
        </w:tc>
        <w:tc>
          <w:tcPr>
            <w:tcW w:w="709" w:type="dxa"/>
          </w:tcPr>
          <w:p w14:paraId="6A11F93D">
            <w:pPr>
              <w:pStyle w:val="82"/>
              <w:spacing w:after="0"/>
              <w:jc w:val="center"/>
              <w:rPr>
                <w:highlight w:val="none"/>
              </w:rPr>
            </w:pPr>
            <w:r>
              <w:rPr>
                <w:b/>
                <w:sz w:val="28"/>
                <w:highlight w:val="none"/>
              </w:rPr>
              <w:t>CR</w:t>
            </w:r>
          </w:p>
        </w:tc>
        <w:tc>
          <w:tcPr>
            <w:tcW w:w="1276" w:type="dxa"/>
            <w:shd w:val="pct30" w:color="FFFF00" w:fill="auto"/>
          </w:tcPr>
          <w:p w14:paraId="6D420485">
            <w:pPr>
              <w:pStyle w:val="82"/>
              <w:spacing w:after="0"/>
              <w:rPr>
                <w:rFonts w:hint="default" w:eastAsia="宋体"/>
                <w:highlight w:val="none"/>
                <w:lang w:val="en-US" w:eastAsia="zh-CN"/>
              </w:rPr>
            </w:pPr>
            <w:r>
              <w:rPr>
                <w:rFonts w:hint="eastAsia" w:eastAsia="宋体"/>
                <w:b/>
                <w:sz w:val="28"/>
                <w:highlight w:val="none"/>
                <w:lang w:val="en-US" w:eastAsia="zh-CN"/>
              </w:rPr>
              <w:t>4203</w:t>
            </w:r>
          </w:p>
        </w:tc>
        <w:tc>
          <w:tcPr>
            <w:tcW w:w="709" w:type="dxa"/>
          </w:tcPr>
          <w:p w14:paraId="489CA92C">
            <w:pPr>
              <w:pStyle w:val="82"/>
              <w:tabs>
                <w:tab w:val="right" w:pos="625"/>
              </w:tabs>
              <w:spacing w:after="0"/>
              <w:jc w:val="center"/>
              <w:rPr>
                <w:highlight w:val="none"/>
              </w:rPr>
            </w:pPr>
            <w:r>
              <w:rPr>
                <w:b/>
                <w:bCs/>
                <w:sz w:val="28"/>
                <w:highlight w:val="none"/>
              </w:rPr>
              <w:t>rev</w:t>
            </w:r>
          </w:p>
        </w:tc>
        <w:tc>
          <w:tcPr>
            <w:tcW w:w="992" w:type="dxa"/>
            <w:shd w:val="pct30" w:color="FFFF00" w:fill="auto"/>
          </w:tcPr>
          <w:p w14:paraId="1D381D71">
            <w:pPr>
              <w:pStyle w:val="82"/>
              <w:spacing w:after="0"/>
              <w:jc w:val="center"/>
              <w:rPr>
                <w:rFonts w:hint="eastAsia" w:eastAsia="宋体"/>
                <w:b/>
                <w:highlight w:val="none"/>
                <w:lang w:val="en-US" w:eastAsia="zh-CN"/>
              </w:rPr>
            </w:pPr>
            <w:r>
              <w:rPr>
                <w:rFonts w:hint="eastAsia" w:eastAsia="宋体"/>
                <w:b/>
                <w:sz w:val="28"/>
                <w:highlight w:val="none"/>
                <w:lang w:val="en-US" w:eastAsia="zh-CN"/>
              </w:rPr>
              <w:t>-</w:t>
            </w:r>
          </w:p>
        </w:tc>
        <w:tc>
          <w:tcPr>
            <w:tcW w:w="2410" w:type="dxa"/>
          </w:tcPr>
          <w:p w14:paraId="1BB69AE5">
            <w:pPr>
              <w:pStyle w:val="82"/>
              <w:tabs>
                <w:tab w:val="right" w:pos="1825"/>
              </w:tabs>
              <w:spacing w:after="0"/>
              <w:jc w:val="center"/>
              <w:rPr>
                <w:highlight w:val="none"/>
              </w:rPr>
            </w:pPr>
            <w:r>
              <w:rPr>
                <w:b/>
                <w:sz w:val="28"/>
                <w:szCs w:val="28"/>
                <w:highlight w:val="none"/>
              </w:rPr>
              <w:t>Current version:</w:t>
            </w:r>
          </w:p>
        </w:tc>
        <w:tc>
          <w:tcPr>
            <w:tcW w:w="1701" w:type="dxa"/>
            <w:shd w:val="pct30" w:color="FFFF00" w:fill="auto"/>
          </w:tcPr>
          <w:p w14:paraId="71BBF412">
            <w:pPr>
              <w:pStyle w:val="82"/>
              <w:spacing w:after="0"/>
              <w:jc w:val="center"/>
              <w:rPr>
                <w:rFonts w:hint="default" w:eastAsia="宋体"/>
                <w:sz w:val="28"/>
                <w:highlight w:val="none"/>
                <w:lang w:val="en-US" w:eastAsia="zh-CN"/>
              </w:rPr>
            </w:pPr>
            <w:r>
              <w:rPr>
                <w:rFonts w:hint="eastAsia" w:eastAsia="宋体"/>
                <w:b/>
                <w:sz w:val="28"/>
                <w:highlight w:val="none"/>
                <w:lang w:val="en-US" w:eastAsia="zh-CN"/>
              </w:rPr>
              <w:t>19.0.0</w:t>
            </w:r>
          </w:p>
        </w:tc>
        <w:tc>
          <w:tcPr>
            <w:tcW w:w="143" w:type="dxa"/>
            <w:tcBorders>
              <w:right w:val="single" w:color="auto" w:sz="4" w:space="0"/>
            </w:tcBorders>
          </w:tcPr>
          <w:p w14:paraId="5FDBE6AD">
            <w:pPr>
              <w:pStyle w:val="82"/>
              <w:spacing w:after="0"/>
              <w:rPr>
                <w:highlight w:val="none"/>
              </w:rPr>
            </w:pPr>
          </w:p>
        </w:tc>
      </w:tr>
      <w:tr w14:paraId="5060EB1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2EAD8FC3">
            <w:pPr>
              <w:pStyle w:val="82"/>
              <w:spacing w:after="0"/>
              <w:rPr>
                <w:highlight w:val="none"/>
              </w:rPr>
            </w:pPr>
          </w:p>
        </w:tc>
      </w:tr>
      <w:tr w14:paraId="2F3B42D9">
        <w:tc>
          <w:tcPr>
            <w:tcW w:w="9641" w:type="dxa"/>
            <w:gridSpan w:val="9"/>
            <w:tcBorders>
              <w:top w:val="single" w:color="auto" w:sz="4" w:space="0"/>
            </w:tcBorders>
          </w:tcPr>
          <w:p w14:paraId="73921002">
            <w:pPr>
              <w:pStyle w:val="82"/>
              <w:spacing w:after="0"/>
              <w:jc w:val="center"/>
              <w:rPr>
                <w:rFonts w:cs="Arial"/>
                <w:i/>
                <w:highlight w:val="none"/>
              </w:rPr>
            </w:pPr>
            <w:r>
              <w:rPr>
                <w:rFonts w:cs="Arial"/>
                <w:i/>
                <w:highlight w:val="none"/>
              </w:rPr>
              <w:t xml:space="preserve">For </w:t>
            </w:r>
            <w:r>
              <w:rPr>
                <w:highlight w:val="none"/>
              </w:rPr>
              <w:fldChar w:fldCharType="begin"/>
            </w:r>
            <w:r>
              <w:rPr>
                <w:highlight w:val="none"/>
              </w:rPr>
              <w:instrText xml:space="preserve"> HYPERLINK "http://www.3gpp.org/3G_Specs/CRs.htm" \l "_blank" </w:instrText>
            </w:r>
            <w:r>
              <w:rPr>
                <w:highlight w:val="none"/>
              </w:rPr>
              <w:fldChar w:fldCharType="separate"/>
            </w:r>
            <w:r>
              <w:rPr>
                <w:rStyle w:val="46"/>
                <w:rFonts w:cs="Arial"/>
                <w:b/>
                <w:i/>
                <w:color w:val="FF0000"/>
                <w:highlight w:val="none"/>
              </w:rPr>
              <w:t>HE</w:t>
            </w:r>
            <w:bookmarkStart w:id="1" w:name="_Hlt497126619"/>
            <w:r>
              <w:rPr>
                <w:rStyle w:val="46"/>
                <w:rFonts w:cs="Arial"/>
                <w:b/>
                <w:i/>
                <w:color w:val="FF0000"/>
                <w:highlight w:val="none"/>
              </w:rPr>
              <w:t>L</w:t>
            </w:r>
            <w:bookmarkEnd w:id="1"/>
            <w:r>
              <w:rPr>
                <w:rStyle w:val="46"/>
                <w:rFonts w:cs="Arial"/>
                <w:b/>
                <w:i/>
                <w:color w:val="FF0000"/>
                <w:highlight w:val="none"/>
              </w:rPr>
              <w:t>P</w:t>
            </w:r>
            <w:r>
              <w:rPr>
                <w:rStyle w:val="46"/>
                <w:rFonts w:cs="Arial"/>
                <w:b/>
                <w:i/>
                <w:color w:val="FF0000"/>
                <w:highlight w:val="none"/>
              </w:rPr>
              <w:fldChar w:fldCharType="end"/>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highlight w:val="none"/>
              </w:rPr>
              <w:fldChar w:fldCharType="begin"/>
            </w:r>
            <w:r>
              <w:rPr>
                <w:highlight w:val="none"/>
              </w:rPr>
              <w:instrText xml:space="preserve"> HYPERLINK "http://www.3gpp.org/Change-Requests" </w:instrText>
            </w:r>
            <w:r>
              <w:rPr>
                <w:highlight w:val="none"/>
              </w:rPr>
              <w:fldChar w:fldCharType="separate"/>
            </w:r>
            <w:r>
              <w:rPr>
                <w:rStyle w:val="46"/>
                <w:rFonts w:cs="Arial"/>
                <w:i/>
                <w:highlight w:val="none"/>
              </w:rPr>
              <w:t>http://www.3gpp.org/Change-Requests</w:t>
            </w:r>
            <w:r>
              <w:rPr>
                <w:rStyle w:val="46"/>
                <w:rFonts w:cs="Arial"/>
                <w:i/>
                <w:highlight w:val="none"/>
              </w:rPr>
              <w:fldChar w:fldCharType="end"/>
            </w:r>
            <w:r>
              <w:rPr>
                <w:rFonts w:cs="Arial"/>
                <w:i/>
                <w:highlight w:val="none"/>
              </w:rPr>
              <w:t>.</w:t>
            </w:r>
          </w:p>
        </w:tc>
      </w:tr>
      <w:tr w14:paraId="61C8F492">
        <w:tblPrEx>
          <w:tblCellMar>
            <w:top w:w="0" w:type="dxa"/>
            <w:left w:w="42" w:type="dxa"/>
            <w:bottom w:w="0" w:type="dxa"/>
            <w:right w:w="42" w:type="dxa"/>
          </w:tblCellMar>
        </w:tblPrEx>
        <w:tc>
          <w:tcPr>
            <w:tcW w:w="9641" w:type="dxa"/>
            <w:gridSpan w:val="9"/>
          </w:tcPr>
          <w:p w14:paraId="0CD97146">
            <w:pPr>
              <w:pStyle w:val="82"/>
              <w:spacing w:after="0"/>
              <w:rPr>
                <w:sz w:val="8"/>
                <w:szCs w:val="8"/>
                <w:highlight w:val="none"/>
              </w:rPr>
            </w:pPr>
          </w:p>
        </w:tc>
      </w:tr>
    </w:tbl>
    <w:p w14:paraId="117A5F21">
      <w:pPr>
        <w:rPr>
          <w:sz w:val="8"/>
          <w:szCs w:val="8"/>
          <w:highlight w:val="none"/>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261E9ED6">
        <w:tblPrEx>
          <w:tblCellMar>
            <w:top w:w="0" w:type="dxa"/>
            <w:left w:w="42" w:type="dxa"/>
            <w:bottom w:w="0" w:type="dxa"/>
            <w:right w:w="42" w:type="dxa"/>
          </w:tblCellMar>
        </w:tblPrEx>
        <w:tc>
          <w:tcPr>
            <w:tcW w:w="2835" w:type="dxa"/>
          </w:tcPr>
          <w:p w14:paraId="0AA2DF76">
            <w:pPr>
              <w:pStyle w:val="82"/>
              <w:tabs>
                <w:tab w:val="right" w:pos="2751"/>
              </w:tabs>
              <w:spacing w:after="0"/>
              <w:rPr>
                <w:b/>
                <w:i/>
                <w:highlight w:val="none"/>
              </w:rPr>
            </w:pPr>
            <w:r>
              <w:rPr>
                <w:b/>
                <w:i/>
                <w:highlight w:val="none"/>
              </w:rPr>
              <w:t>Proposed change affects:</w:t>
            </w:r>
          </w:p>
        </w:tc>
        <w:tc>
          <w:tcPr>
            <w:tcW w:w="1418" w:type="dxa"/>
          </w:tcPr>
          <w:p w14:paraId="7E773120">
            <w:pPr>
              <w:pStyle w:val="82"/>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47B9A35">
            <w:pPr>
              <w:pStyle w:val="82"/>
              <w:spacing w:after="0"/>
              <w:jc w:val="center"/>
              <w:rPr>
                <w:b/>
                <w:caps/>
                <w:highlight w:val="none"/>
              </w:rPr>
            </w:pPr>
          </w:p>
        </w:tc>
        <w:tc>
          <w:tcPr>
            <w:tcW w:w="709" w:type="dxa"/>
            <w:tcBorders>
              <w:left w:val="single" w:color="auto" w:sz="4" w:space="0"/>
            </w:tcBorders>
          </w:tcPr>
          <w:p w14:paraId="2ADBEEC5">
            <w:pPr>
              <w:pStyle w:val="82"/>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41111BE6">
            <w:pPr>
              <w:pStyle w:val="82"/>
              <w:spacing w:after="0"/>
              <w:jc w:val="center"/>
              <w:rPr>
                <w:b/>
                <w:caps/>
                <w:highlight w:val="none"/>
              </w:rPr>
            </w:pPr>
          </w:p>
        </w:tc>
        <w:tc>
          <w:tcPr>
            <w:tcW w:w="2126" w:type="dxa"/>
          </w:tcPr>
          <w:p w14:paraId="050948B6">
            <w:pPr>
              <w:pStyle w:val="82"/>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7CDB9D11">
            <w:pPr>
              <w:pStyle w:val="82"/>
              <w:spacing w:after="0"/>
              <w:jc w:val="center"/>
              <w:rPr>
                <w:b/>
                <w:caps/>
                <w:highlight w:val="none"/>
              </w:rPr>
            </w:pPr>
          </w:p>
        </w:tc>
        <w:tc>
          <w:tcPr>
            <w:tcW w:w="1418" w:type="dxa"/>
            <w:tcBorders>
              <w:left w:val="nil"/>
            </w:tcBorders>
          </w:tcPr>
          <w:p w14:paraId="1FE16BAF">
            <w:pPr>
              <w:pStyle w:val="82"/>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3A251E64">
            <w:pPr>
              <w:pStyle w:val="82"/>
              <w:spacing w:after="0"/>
              <w:jc w:val="center"/>
              <w:rPr>
                <w:b/>
                <w:bCs/>
                <w:caps/>
                <w:highlight w:val="none"/>
              </w:rPr>
            </w:pPr>
          </w:p>
        </w:tc>
      </w:tr>
    </w:tbl>
    <w:p w14:paraId="1906C103">
      <w:pPr>
        <w:rPr>
          <w:sz w:val="8"/>
          <w:szCs w:val="8"/>
          <w:highlight w:val="none"/>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1FC3BF9F">
        <w:tblPrEx>
          <w:tblCellMar>
            <w:top w:w="0" w:type="dxa"/>
            <w:left w:w="42" w:type="dxa"/>
            <w:bottom w:w="0" w:type="dxa"/>
            <w:right w:w="42" w:type="dxa"/>
          </w:tblCellMar>
        </w:tblPrEx>
        <w:tc>
          <w:tcPr>
            <w:tcW w:w="9640" w:type="dxa"/>
            <w:gridSpan w:val="11"/>
          </w:tcPr>
          <w:p w14:paraId="20CB62A8">
            <w:pPr>
              <w:pStyle w:val="82"/>
              <w:spacing w:after="0"/>
              <w:rPr>
                <w:sz w:val="8"/>
                <w:szCs w:val="8"/>
                <w:highlight w:val="none"/>
              </w:rPr>
            </w:pPr>
          </w:p>
        </w:tc>
      </w:tr>
      <w:tr w14:paraId="2C13A8AE">
        <w:tc>
          <w:tcPr>
            <w:tcW w:w="1843" w:type="dxa"/>
            <w:tcBorders>
              <w:top w:val="single" w:color="auto" w:sz="4" w:space="0"/>
              <w:left w:val="single" w:color="auto" w:sz="4" w:space="0"/>
            </w:tcBorders>
          </w:tcPr>
          <w:p w14:paraId="1F200E22">
            <w:pPr>
              <w:pStyle w:val="82"/>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14:paraId="1D65ADBA">
            <w:pPr>
              <w:pStyle w:val="82"/>
              <w:spacing w:after="0"/>
              <w:ind w:left="100"/>
              <w:rPr>
                <w:rFonts w:hint="default" w:eastAsia="宋体"/>
                <w:highlight w:val="none"/>
                <w:lang w:val="en-US" w:eastAsia="zh-CN"/>
              </w:rPr>
            </w:pPr>
            <w:r>
              <w:rPr>
                <w:rFonts w:hint="eastAsia" w:eastAsia="宋体"/>
                <w:highlight w:val="none"/>
                <w:lang w:val="en-US" w:eastAsia="zh-CN"/>
              </w:rPr>
              <w:t>Update to editor notes for ATG RRM TCs</w:t>
            </w:r>
          </w:p>
        </w:tc>
      </w:tr>
      <w:tr w14:paraId="0351BEB8">
        <w:tblPrEx>
          <w:tblCellMar>
            <w:top w:w="0" w:type="dxa"/>
            <w:left w:w="42" w:type="dxa"/>
            <w:bottom w:w="0" w:type="dxa"/>
            <w:right w:w="42" w:type="dxa"/>
          </w:tblCellMar>
        </w:tblPrEx>
        <w:tc>
          <w:tcPr>
            <w:tcW w:w="1843" w:type="dxa"/>
            <w:tcBorders>
              <w:left w:val="single" w:color="auto" w:sz="4" w:space="0"/>
            </w:tcBorders>
          </w:tcPr>
          <w:p w14:paraId="1A51C22A">
            <w:pPr>
              <w:pStyle w:val="82"/>
              <w:spacing w:after="0"/>
              <w:rPr>
                <w:b/>
                <w:i/>
                <w:sz w:val="8"/>
                <w:szCs w:val="8"/>
                <w:highlight w:val="none"/>
              </w:rPr>
            </w:pPr>
          </w:p>
        </w:tc>
        <w:tc>
          <w:tcPr>
            <w:tcW w:w="7797" w:type="dxa"/>
            <w:gridSpan w:val="10"/>
            <w:tcBorders>
              <w:right w:val="single" w:color="auto" w:sz="4" w:space="0"/>
            </w:tcBorders>
          </w:tcPr>
          <w:p w14:paraId="6AF80159">
            <w:pPr>
              <w:pStyle w:val="82"/>
              <w:spacing w:after="0"/>
              <w:rPr>
                <w:sz w:val="8"/>
                <w:szCs w:val="8"/>
                <w:highlight w:val="none"/>
              </w:rPr>
            </w:pPr>
          </w:p>
        </w:tc>
      </w:tr>
      <w:tr w14:paraId="3738F3F3">
        <w:tblPrEx>
          <w:tblCellMar>
            <w:top w:w="0" w:type="dxa"/>
            <w:left w:w="42" w:type="dxa"/>
            <w:bottom w:w="0" w:type="dxa"/>
            <w:right w:w="42" w:type="dxa"/>
          </w:tblCellMar>
        </w:tblPrEx>
        <w:tc>
          <w:tcPr>
            <w:tcW w:w="1843" w:type="dxa"/>
            <w:tcBorders>
              <w:left w:val="single" w:color="auto" w:sz="4" w:space="0"/>
            </w:tcBorders>
          </w:tcPr>
          <w:p w14:paraId="44EAAF68">
            <w:pPr>
              <w:pStyle w:val="82"/>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tcPr>
          <w:p w14:paraId="793D81D6">
            <w:pPr>
              <w:pStyle w:val="82"/>
              <w:spacing w:after="0"/>
              <w:ind w:left="100"/>
              <w:rPr>
                <w:rFonts w:hint="default" w:eastAsia="宋体"/>
                <w:highlight w:val="none"/>
                <w:lang w:val="en-US" w:eastAsia="zh-CN"/>
              </w:rPr>
            </w:pPr>
            <w:r>
              <w:rPr>
                <w:rFonts w:hint="eastAsia" w:eastAsia="宋体"/>
                <w:highlight w:val="none"/>
                <w:lang w:val="en-US" w:eastAsia="zh-CN"/>
              </w:rPr>
              <w:t>CMCC</w:t>
            </w:r>
          </w:p>
        </w:tc>
      </w:tr>
      <w:tr w14:paraId="0D9B7DB3">
        <w:tblPrEx>
          <w:tblCellMar>
            <w:top w:w="0" w:type="dxa"/>
            <w:left w:w="42" w:type="dxa"/>
            <w:bottom w:w="0" w:type="dxa"/>
            <w:right w:w="42" w:type="dxa"/>
          </w:tblCellMar>
        </w:tblPrEx>
        <w:tc>
          <w:tcPr>
            <w:tcW w:w="1843" w:type="dxa"/>
            <w:tcBorders>
              <w:left w:val="single" w:color="auto" w:sz="4" w:space="0"/>
            </w:tcBorders>
          </w:tcPr>
          <w:p w14:paraId="7E8CBB46">
            <w:pPr>
              <w:pStyle w:val="82"/>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tcPr>
          <w:p w14:paraId="0D57FE90">
            <w:pPr>
              <w:pStyle w:val="82"/>
              <w:spacing w:after="0"/>
              <w:ind w:left="100"/>
              <w:rPr>
                <w:rFonts w:hint="default" w:eastAsia="宋体"/>
                <w:highlight w:val="none"/>
                <w:lang w:val="en-US" w:eastAsia="zh-CN"/>
              </w:rPr>
            </w:pPr>
            <w:r>
              <w:rPr>
                <w:rFonts w:hint="eastAsia" w:eastAsia="宋体"/>
                <w:highlight w:val="none"/>
                <w:lang w:val="en-US" w:eastAsia="zh-CN"/>
              </w:rPr>
              <w:t>R5</w:t>
            </w:r>
          </w:p>
        </w:tc>
      </w:tr>
      <w:tr w14:paraId="024E2AEC">
        <w:tblPrEx>
          <w:tblCellMar>
            <w:top w:w="0" w:type="dxa"/>
            <w:left w:w="42" w:type="dxa"/>
            <w:bottom w:w="0" w:type="dxa"/>
            <w:right w:w="42" w:type="dxa"/>
          </w:tblCellMar>
        </w:tblPrEx>
        <w:tc>
          <w:tcPr>
            <w:tcW w:w="1843" w:type="dxa"/>
            <w:tcBorders>
              <w:left w:val="single" w:color="auto" w:sz="4" w:space="0"/>
            </w:tcBorders>
          </w:tcPr>
          <w:p w14:paraId="797F5530">
            <w:pPr>
              <w:pStyle w:val="82"/>
              <w:spacing w:after="0"/>
              <w:rPr>
                <w:b/>
                <w:i/>
                <w:sz w:val="8"/>
                <w:szCs w:val="8"/>
                <w:highlight w:val="none"/>
              </w:rPr>
            </w:pPr>
          </w:p>
        </w:tc>
        <w:tc>
          <w:tcPr>
            <w:tcW w:w="7797" w:type="dxa"/>
            <w:gridSpan w:val="10"/>
            <w:tcBorders>
              <w:right w:val="single" w:color="auto" w:sz="4" w:space="0"/>
            </w:tcBorders>
          </w:tcPr>
          <w:p w14:paraId="06D9F0ED">
            <w:pPr>
              <w:pStyle w:val="82"/>
              <w:spacing w:after="0"/>
              <w:rPr>
                <w:sz w:val="8"/>
                <w:szCs w:val="8"/>
                <w:highlight w:val="none"/>
              </w:rPr>
            </w:pPr>
          </w:p>
        </w:tc>
      </w:tr>
      <w:tr w14:paraId="43BE5CD4">
        <w:tc>
          <w:tcPr>
            <w:tcW w:w="1843" w:type="dxa"/>
            <w:tcBorders>
              <w:left w:val="single" w:color="auto" w:sz="4" w:space="0"/>
            </w:tcBorders>
          </w:tcPr>
          <w:p w14:paraId="349C50CD">
            <w:pPr>
              <w:pStyle w:val="82"/>
              <w:tabs>
                <w:tab w:val="right" w:pos="1759"/>
              </w:tabs>
              <w:spacing w:after="0"/>
              <w:rPr>
                <w:b/>
                <w:i/>
                <w:highlight w:val="none"/>
              </w:rPr>
            </w:pPr>
            <w:r>
              <w:rPr>
                <w:b/>
                <w:i/>
                <w:highlight w:val="none"/>
              </w:rPr>
              <w:t>Work item code:</w:t>
            </w:r>
          </w:p>
        </w:tc>
        <w:tc>
          <w:tcPr>
            <w:tcW w:w="3686" w:type="dxa"/>
            <w:gridSpan w:val="5"/>
            <w:shd w:val="pct30" w:color="FFFF00" w:fill="auto"/>
          </w:tcPr>
          <w:p w14:paraId="7BA45E3E">
            <w:pPr>
              <w:pStyle w:val="82"/>
              <w:spacing w:after="0"/>
              <w:ind w:left="100"/>
              <w:rPr>
                <w:rFonts w:hint="default" w:eastAsia="宋体"/>
                <w:highlight w:val="none"/>
                <w:lang w:val="en-US" w:eastAsia="zh-CN"/>
              </w:rPr>
            </w:pPr>
            <w:r>
              <w:rPr>
                <w:rFonts w:hint="eastAsia"/>
              </w:rPr>
              <w:t>NR_ATG-UEConTest</w:t>
            </w:r>
          </w:p>
        </w:tc>
        <w:tc>
          <w:tcPr>
            <w:tcW w:w="567" w:type="dxa"/>
            <w:tcBorders>
              <w:left w:val="nil"/>
            </w:tcBorders>
          </w:tcPr>
          <w:p w14:paraId="7653EA0C">
            <w:pPr>
              <w:pStyle w:val="82"/>
              <w:spacing w:after="0"/>
              <w:ind w:right="100"/>
              <w:rPr>
                <w:highlight w:val="none"/>
              </w:rPr>
            </w:pPr>
          </w:p>
        </w:tc>
        <w:tc>
          <w:tcPr>
            <w:tcW w:w="1417" w:type="dxa"/>
            <w:gridSpan w:val="3"/>
            <w:tcBorders>
              <w:left w:val="nil"/>
            </w:tcBorders>
          </w:tcPr>
          <w:p w14:paraId="5E912542">
            <w:pPr>
              <w:pStyle w:val="82"/>
              <w:spacing w:after="0"/>
              <w:jc w:val="right"/>
              <w:rPr>
                <w:highlight w:val="none"/>
              </w:rPr>
            </w:pPr>
            <w:r>
              <w:rPr>
                <w:b/>
                <w:i/>
                <w:highlight w:val="none"/>
              </w:rPr>
              <w:t>Date:</w:t>
            </w:r>
          </w:p>
        </w:tc>
        <w:tc>
          <w:tcPr>
            <w:tcW w:w="2127" w:type="dxa"/>
            <w:tcBorders>
              <w:right w:val="single" w:color="auto" w:sz="4" w:space="0"/>
            </w:tcBorders>
            <w:shd w:val="pct30" w:color="FFFF00" w:fill="auto"/>
          </w:tcPr>
          <w:p w14:paraId="0F09BEAB">
            <w:pPr>
              <w:pStyle w:val="82"/>
              <w:spacing w:after="0"/>
              <w:ind w:left="100"/>
              <w:rPr>
                <w:rFonts w:hint="default" w:eastAsia="宋体"/>
                <w:highlight w:val="none"/>
                <w:lang w:val="en-US" w:eastAsia="zh-CN"/>
              </w:rPr>
            </w:pPr>
            <w:r>
              <w:rPr>
                <w:rFonts w:hint="eastAsia" w:eastAsia="宋体"/>
                <w:highlight w:val="none"/>
                <w:lang w:val="en-US" w:eastAsia="zh-CN"/>
              </w:rPr>
              <w:t>2025-10-29</w:t>
            </w:r>
          </w:p>
        </w:tc>
      </w:tr>
      <w:tr w14:paraId="4FCBFC71">
        <w:tblPrEx>
          <w:tblCellMar>
            <w:top w:w="0" w:type="dxa"/>
            <w:left w:w="42" w:type="dxa"/>
            <w:bottom w:w="0" w:type="dxa"/>
            <w:right w:w="42" w:type="dxa"/>
          </w:tblCellMar>
        </w:tblPrEx>
        <w:tc>
          <w:tcPr>
            <w:tcW w:w="1843" w:type="dxa"/>
            <w:tcBorders>
              <w:left w:val="single" w:color="auto" w:sz="4" w:space="0"/>
            </w:tcBorders>
          </w:tcPr>
          <w:p w14:paraId="2E62EFAC">
            <w:pPr>
              <w:pStyle w:val="82"/>
              <w:spacing w:after="0"/>
              <w:rPr>
                <w:b/>
                <w:i/>
                <w:sz w:val="8"/>
                <w:szCs w:val="8"/>
                <w:highlight w:val="none"/>
              </w:rPr>
            </w:pPr>
          </w:p>
        </w:tc>
        <w:tc>
          <w:tcPr>
            <w:tcW w:w="1986" w:type="dxa"/>
            <w:gridSpan w:val="4"/>
          </w:tcPr>
          <w:p w14:paraId="0FB7FE54">
            <w:pPr>
              <w:pStyle w:val="82"/>
              <w:spacing w:after="0"/>
              <w:rPr>
                <w:sz w:val="8"/>
                <w:szCs w:val="8"/>
                <w:highlight w:val="none"/>
              </w:rPr>
            </w:pPr>
          </w:p>
        </w:tc>
        <w:tc>
          <w:tcPr>
            <w:tcW w:w="2267" w:type="dxa"/>
            <w:gridSpan w:val="2"/>
          </w:tcPr>
          <w:p w14:paraId="70E4A7CF">
            <w:pPr>
              <w:pStyle w:val="82"/>
              <w:spacing w:after="0"/>
              <w:rPr>
                <w:sz w:val="8"/>
                <w:szCs w:val="8"/>
                <w:highlight w:val="none"/>
              </w:rPr>
            </w:pPr>
          </w:p>
        </w:tc>
        <w:tc>
          <w:tcPr>
            <w:tcW w:w="1417" w:type="dxa"/>
            <w:gridSpan w:val="3"/>
          </w:tcPr>
          <w:p w14:paraId="4D75485F">
            <w:pPr>
              <w:pStyle w:val="82"/>
              <w:spacing w:after="0"/>
              <w:rPr>
                <w:sz w:val="8"/>
                <w:szCs w:val="8"/>
                <w:highlight w:val="none"/>
              </w:rPr>
            </w:pPr>
          </w:p>
        </w:tc>
        <w:tc>
          <w:tcPr>
            <w:tcW w:w="2127" w:type="dxa"/>
            <w:tcBorders>
              <w:right w:val="single" w:color="auto" w:sz="4" w:space="0"/>
            </w:tcBorders>
          </w:tcPr>
          <w:p w14:paraId="38870AFB">
            <w:pPr>
              <w:pStyle w:val="82"/>
              <w:spacing w:after="0"/>
              <w:rPr>
                <w:sz w:val="8"/>
                <w:szCs w:val="8"/>
                <w:highlight w:val="none"/>
              </w:rPr>
            </w:pPr>
          </w:p>
        </w:tc>
      </w:tr>
      <w:tr w14:paraId="0C71D364">
        <w:tblPrEx>
          <w:tblCellMar>
            <w:top w:w="0" w:type="dxa"/>
            <w:left w:w="42" w:type="dxa"/>
            <w:bottom w:w="0" w:type="dxa"/>
            <w:right w:w="42" w:type="dxa"/>
          </w:tblCellMar>
        </w:tblPrEx>
        <w:trPr>
          <w:cantSplit/>
        </w:trPr>
        <w:tc>
          <w:tcPr>
            <w:tcW w:w="1843" w:type="dxa"/>
            <w:tcBorders>
              <w:left w:val="single" w:color="auto" w:sz="4" w:space="0"/>
            </w:tcBorders>
          </w:tcPr>
          <w:p w14:paraId="2B0F8BAE">
            <w:pPr>
              <w:pStyle w:val="82"/>
              <w:tabs>
                <w:tab w:val="right" w:pos="1759"/>
              </w:tabs>
              <w:spacing w:after="0"/>
              <w:rPr>
                <w:b/>
                <w:i/>
                <w:highlight w:val="none"/>
              </w:rPr>
            </w:pPr>
            <w:r>
              <w:rPr>
                <w:b/>
                <w:i/>
                <w:highlight w:val="none"/>
              </w:rPr>
              <w:t>Category:</w:t>
            </w:r>
          </w:p>
        </w:tc>
        <w:tc>
          <w:tcPr>
            <w:tcW w:w="851" w:type="dxa"/>
            <w:shd w:val="pct30" w:color="FFFF00" w:fill="auto"/>
          </w:tcPr>
          <w:p w14:paraId="4B5F898A">
            <w:pPr>
              <w:pStyle w:val="82"/>
              <w:spacing w:after="0"/>
              <w:ind w:left="100" w:right="-609"/>
              <w:rPr>
                <w:rFonts w:hint="eastAsia" w:eastAsia="宋体"/>
                <w:b/>
                <w:highlight w:val="none"/>
                <w:lang w:val="en-US" w:eastAsia="zh-CN"/>
              </w:rPr>
            </w:pPr>
            <w:r>
              <w:rPr>
                <w:rFonts w:hint="eastAsia" w:eastAsia="宋体"/>
                <w:b/>
                <w:highlight w:val="none"/>
                <w:lang w:val="en-US" w:eastAsia="zh-CN"/>
              </w:rPr>
              <w:t>F</w:t>
            </w:r>
          </w:p>
        </w:tc>
        <w:tc>
          <w:tcPr>
            <w:tcW w:w="3402" w:type="dxa"/>
            <w:gridSpan w:val="5"/>
            <w:tcBorders>
              <w:left w:val="nil"/>
            </w:tcBorders>
          </w:tcPr>
          <w:p w14:paraId="3AE44A29">
            <w:pPr>
              <w:pStyle w:val="82"/>
              <w:spacing w:after="0"/>
              <w:rPr>
                <w:highlight w:val="none"/>
              </w:rPr>
            </w:pPr>
          </w:p>
        </w:tc>
        <w:tc>
          <w:tcPr>
            <w:tcW w:w="1417" w:type="dxa"/>
            <w:gridSpan w:val="3"/>
            <w:tcBorders>
              <w:left w:val="nil"/>
            </w:tcBorders>
          </w:tcPr>
          <w:p w14:paraId="0F007361">
            <w:pPr>
              <w:pStyle w:val="82"/>
              <w:spacing w:after="0"/>
              <w:jc w:val="right"/>
              <w:rPr>
                <w:b/>
                <w:i/>
                <w:highlight w:val="none"/>
              </w:rPr>
            </w:pPr>
            <w:r>
              <w:rPr>
                <w:b/>
                <w:i/>
                <w:highlight w:val="none"/>
              </w:rPr>
              <w:t>Release:</w:t>
            </w:r>
          </w:p>
        </w:tc>
        <w:tc>
          <w:tcPr>
            <w:tcW w:w="2127" w:type="dxa"/>
            <w:tcBorders>
              <w:right w:val="single" w:color="auto" w:sz="4" w:space="0"/>
            </w:tcBorders>
            <w:shd w:val="pct30" w:color="FFFF00" w:fill="auto"/>
          </w:tcPr>
          <w:p w14:paraId="633A37C9">
            <w:pPr>
              <w:pStyle w:val="82"/>
              <w:spacing w:after="0"/>
              <w:ind w:left="100"/>
              <w:rPr>
                <w:rFonts w:hint="default" w:eastAsia="宋体"/>
                <w:highlight w:val="none"/>
                <w:lang w:val="en-US" w:eastAsia="zh-CN"/>
              </w:rPr>
            </w:pPr>
            <w:r>
              <w:rPr>
                <w:rFonts w:hint="eastAsia" w:eastAsia="宋体"/>
                <w:highlight w:val="none"/>
                <w:lang w:val="en-US" w:eastAsia="zh-CN"/>
              </w:rPr>
              <w:t>Rel-19</w:t>
            </w:r>
          </w:p>
        </w:tc>
      </w:tr>
      <w:tr w14:paraId="5A1FF73A">
        <w:tblPrEx>
          <w:tblCellMar>
            <w:top w:w="0" w:type="dxa"/>
            <w:left w:w="42" w:type="dxa"/>
            <w:bottom w:w="0" w:type="dxa"/>
            <w:right w:w="42" w:type="dxa"/>
          </w:tblCellMar>
        </w:tblPrEx>
        <w:tc>
          <w:tcPr>
            <w:tcW w:w="1843" w:type="dxa"/>
            <w:tcBorders>
              <w:left w:val="single" w:color="auto" w:sz="4" w:space="0"/>
              <w:bottom w:val="single" w:color="auto" w:sz="4" w:space="0"/>
            </w:tcBorders>
          </w:tcPr>
          <w:p w14:paraId="64EF0EFD">
            <w:pPr>
              <w:pStyle w:val="82"/>
              <w:spacing w:after="0"/>
              <w:rPr>
                <w:b/>
                <w:i/>
                <w:highlight w:val="none"/>
              </w:rPr>
            </w:pPr>
          </w:p>
        </w:tc>
        <w:tc>
          <w:tcPr>
            <w:tcW w:w="4677" w:type="dxa"/>
            <w:gridSpan w:val="8"/>
            <w:tcBorders>
              <w:bottom w:val="single" w:color="auto" w:sz="4" w:space="0"/>
            </w:tcBorders>
          </w:tcPr>
          <w:p w14:paraId="61E3F623">
            <w:pPr>
              <w:pStyle w:val="82"/>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14:paraId="5FE7CA60">
            <w:pPr>
              <w:pStyle w:val="82"/>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46"/>
                <w:sz w:val="18"/>
                <w:highlight w:val="none"/>
              </w:rPr>
              <w:t>TR 21.900</w:t>
            </w:r>
            <w:r>
              <w:rPr>
                <w:rStyle w:val="46"/>
                <w:sz w:val="18"/>
                <w:highlight w:val="none"/>
              </w:rPr>
              <w:fldChar w:fldCharType="end"/>
            </w:r>
            <w:r>
              <w:rPr>
                <w:sz w:val="18"/>
                <w:highlight w:val="none"/>
              </w:rPr>
              <w:t>.</w:t>
            </w:r>
          </w:p>
        </w:tc>
        <w:tc>
          <w:tcPr>
            <w:tcW w:w="3120" w:type="dxa"/>
            <w:gridSpan w:val="2"/>
            <w:tcBorders>
              <w:bottom w:val="single" w:color="auto" w:sz="4" w:space="0"/>
              <w:right w:val="single" w:color="auto" w:sz="4" w:space="0"/>
            </w:tcBorders>
          </w:tcPr>
          <w:p w14:paraId="766234C2">
            <w:pPr>
              <w:pStyle w:val="82"/>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Rel-17</w:t>
            </w:r>
            <w:r>
              <w:rPr>
                <w:i/>
                <w:sz w:val="18"/>
                <w:highlight w:val="none"/>
              </w:rPr>
              <w:tab/>
            </w:r>
            <w:r>
              <w:rPr>
                <w:i/>
                <w:sz w:val="18"/>
                <w:highlight w:val="none"/>
              </w:rPr>
              <w:t>(Release 17)</w:t>
            </w:r>
            <w:r>
              <w:rPr>
                <w:i/>
                <w:sz w:val="18"/>
                <w:highlight w:val="none"/>
              </w:rPr>
              <w:br w:type="textWrapping"/>
            </w:r>
            <w:r>
              <w:rPr>
                <w:i/>
                <w:sz w:val="18"/>
                <w:highlight w:val="none"/>
              </w:rPr>
              <w:t>Rel-18</w:t>
            </w:r>
            <w:r>
              <w:rPr>
                <w:i/>
                <w:sz w:val="18"/>
                <w:highlight w:val="none"/>
              </w:rPr>
              <w:tab/>
            </w:r>
            <w:r>
              <w:rPr>
                <w:i/>
                <w:sz w:val="18"/>
                <w:highlight w:val="none"/>
              </w:rPr>
              <w:t>(Release 18)</w:t>
            </w:r>
            <w:r>
              <w:rPr>
                <w:i/>
                <w:sz w:val="18"/>
                <w:highlight w:val="none"/>
              </w:rPr>
              <w:br w:type="textWrapping"/>
            </w:r>
            <w:r>
              <w:rPr>
                <w:i/>
                <w:sz w:val="18"/>
                <w:highlight w:val="none"/>
              </w:rPr>
              <w:t>Rel-19</w:t>
            </w:r>
            <w:r>
              <w:rPr>
                <w:i/>
                <w:sz w:val="18"/>
                <w:highlight w:val="none"/>
              </w:rPr>
              <w:tab/>
            </w:r>
            <w:r>
              <w:rPr>
                <w:i/>
                <w:sz w:val="18"/>
                <w:highlight w:val="none"/>
              </w:rPr>
              <w:t xml:space="preserve">(Release 19) </w:t>
            </w:r>
            <w:r>
              <w:rPr>
                <w:i/>
                <w:sz w:val="18"/>
                <w:highlight w:val="none"/>
              </w:rPr>
              <w:br w:type="textWrapping"/>
            </w:r>
            <w:r>
              <w:rPr>
                <w:i/>
                <w:sz w:val="18"/>
                <w:highlight w:val="none"/>
              </w:rPr>
              <w:t>Rel-20</w:t>
            </w:r>
            <w:r>
              <w:rPr>
                <w:i/>
                <w:sz w:val="18"/>
                <w:highlight w:val="none"/>
              </w:rPr>
              <w:tab/>
            </w:r>
            <w:r>
              <w:rPr>
                <w:i/>
                <w:sz w:val="18"/>
                <w:highlight w:val="none"/>
              </w:rPr>
              <w:t>(Release 20)</w:t>
            </w:r>
          </w:p>
        </w:tc>
      </w:tr>
      <w:tr w14:paraId="5CC158CB">
        <w:tblPrEx>
          <w:tblCellMar>
            <w:top w:w="0" w:type="dxa"/>
            <w:left w:w="42" w:type="dxa"/>
            <w:bottom w:w="0" w:type="dxa"/>
            <w:right w:w="42" w:type="dxa"/>
          </w:tblCellMar>
        </w:tblPrEx>
        <w:tc>
          <w:tcPr>
            <w:tcW w:w="1843" w:type="dxa"/>
          </w:tcPr>
          <w:p w14:paraId="31CC2A70">
            <w:pPr>
              <w:pStyle w:val="82"/>
              <w:spacing w:after="0"/>
              <w:rPr>
                <w:b/>
                <w:i/>
                <w:sz w:val="8"/>
                <w:szCs w:val="8"/>
                <w:highlight w:val="none"/>
              </w:rPr>
            </w:pPr>
          </w:p>
        </w:tc>
        <w:tc>
          <w:tcPr>
            <w:tcW w:w="7797" w:type="dxa"/>
            <w:gridSpan w:val="10"/>
          </w:tcPr>
          <w:p w14:paraId="2A891266">
            <w:pPr>
              <w:pStyle w:val="82"/>
              <w:spacing w:after="0"/>
              <w:rPr>
                <w:sz w:val="8"/>
                <w:szCs w:val="8"/>
                <w:highlight w:val="none"/>
              </w:rPr>
            </w:pPr>
          </w:p>
        </w:tc>
      </w:tr>
      <w:tr w14:paraId="62FB3BE1">
        <w:tblPrEx>
          <w:tblCellMar>
            <w:top w:w="0" w:type="dxa"/>
            <w:left w:w="42" w:type="dxa"/>
            <w:bottom w:w="0" w:type="dxa"/>
            <w:right w:w="42" w:type="dxa"/>
          </w:tblCellMar>
        </w:tblPrEx>
        <w:trPr>
          <w:trHeight w:val="363" w:hRule="atLeast"/>
        </w:trPr>
        <w:tc>
          <w:tcPr>
            <w:tcW w:w="2694" w:type="dxa"/>
            <w:gridSpan w:val="2"/>
            <w:tcBorders>
              <w:top w:val="single" w:color="auto" w:sz="4" w:space="0"/>
              <w:left w:val="single" w:color="auto" w:sz="4" w:space="0"/>
            </w:tcBorders>
          </w:tcPr>
          <w:p w14:paraId="73D316D1">
            <w:pPr>
              <w:pStyle w:val="82"/>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tcPr>
          <w:p w14:paraId="109DC915">
            <w:pPr>
              <w:pStyle w:val="82"/>
              <w:spacing w:after="0"/>
              <w:ind w:left="100"/>
              <w:rPr>
                <w:rFonts w:hint="default" w:eastAsia="宋体"/>
                <w:highlight w:val="none"/>
                <w:lang w:val="en-US" w:eastAsia="zh-CN"/>
              </w:rPr>
            </w:pPr>
            <w:bookmarkStart w:id="2" w:name="OLE_LINK10"/>
            <w:r>
              <w:rPr>
                <w:rFonts w:hint="eastAsia" w:eastAsia="宋体"/>
                <w:highlight w:val="none"/>
                <w:lang w:val="en-US" w:eastAsia="zh-CN"/>
              </w:rPr>
              <w:t>Editors notes for ATG RRM TCs need to be updated since UE location in test environment has been added.</w:t>
            </w:r>
            <w:bookmarkEnd w:id="2"/>
            <w:r>
              <w:rPr>
                <w:rFonts w:hint="eastAsia" w:eastAsia="宋体"/>
                <w:highlight w:val="none"/>
                <w:lang w:val="en-US" w:eastAsia="zh-CN"/>
              </w:rPr>
              <w:t xml:space="preserve"> </w:t>
            </w:r>
            <w:r>
              <w:rPr>
                <w:rFonts w:hint="eastAsia" w:eastAsia="宋体"/>
                <w:highlight w:val="yellow"/>
                <w:lang w:val="en-US" w:eastAsia="zh-CN"/>
              </w:rPr>
              <w:t>Also initial test environment condition general description is missing.</w:t>
            </w:r>
          </w:p>
        </w:tc>
      </w:tr>
      <w:tr w14:paraId="7EC49BB7">
        <w:tblPrEx>
          <w:tblCellMar>
            <w:top w:w="0" w:type="dxa"/>
            <w:left w:w="42" w:type="dxa"/>
            <w:bottom w:w="0" w:type="dxa"/>
            <w:right w:w="42" w:type="dxa"/>
          </w:tblCellMar>
        </w:tblPrEx>
        <w:tc>
          <w:tcPr>
            <w:tcW w:w="2694" w:type="dxa"/>
            <w:gridSpan w:val="2"/>
            <w:tcBorders>
              <w:left w:val="single" w:color="auto" w:sz="4" w:space="0"/>
            </w:tcBorders>
          </w:tcPr>
          <w:p w14:paraId="6A0FC811">
            <w:pPr>
              <w:pStyle w:val="82"/>
              <w:spacing w:after="0"/>
              <w:rPr>
                <w:b/>
                <w:i/>
                <w:sz w:val="8"/>
                <w:szCs w:val="8"/>
                <w:highlight w:val="none"/>
              </w:rPr>
            </w:pPr>
          </w:p>
        </w:tc>
        <w:tc>
          <w:tcPr>
            <w:tcW w:w="6946" w:type="dxa"/>
            <w:gridSpan w:val="9"/>
            <w:tcBorders>
              <w:right w:val="single" w:color="auto" w:sz="4" w:space="0"/>
            </w:tcBorders>
          </w:tcPr>
          <w:p w14:paraId="0C8DCD0E">
            <w:pPr>
              <w:pStyle w:val="82"/>
              <w:spacing w:after="0"/>
              <w:rPr>
                <w:sz w:val="8"/>
                <w:szCs w:val="8"/>
                <w:highlight w:val="none"/>
              </w:rPr>
            </w:pPr>
          </w:p>
        </w:tc>
      </w:tr>
      <w:tr w14:paraId="14170D10">
        <w:tblPrEx>
          <w:tblCellMar>
            <w:top w:w="0" w:type="dxa"/>
            <w:left w:w="42" w:type="dxa"/>
            <w:bottom w:w="0" w:type="dxa"/>
            <w:right w:w="42" w:type="dxa"/>
          </w:tblCellMar>
        </w:tblPrEx>
        <w:trPr>
          <w:trHeight w:val="1140" w:hRule="atLeast"/>
        </w:trPr>
        <w:tc>
          <w:tcPr>
            <w:tcW w:w="2694" w:type="dxa"/>
            <w:gridSpan w:val="2"/>
            <w:tcBorders>
              <w:left w:val="single" w:color="auto" w:sz="4" w:space="0"/>
            </w:tcBorders>
          </w:tcPr>
          <w:p w14:paraId="21F12CC5">
            <w:pPr>
              <w:pStyle w:val="82"/>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tcPr>
          <w:p w14:paraId="70A13C01">
            <w:pPr>
              <w:pStyle w:val="82"/>
              <w:spacing w:after="0"/>
              <w:ind w:left="100"/>
              <w:rPr>
                <w:rFonts w:hint="default" w:eastAsia="宋体"/>
                <w:highlight w:val="none"/>
                <w:lang w:val="en-US" w:eastAsia="zh-CN"/>
              </w:rPr>
            </w:pPr>
            <w:r>
              <w:rPr>
                <w:rFonts w:hint="eastAsia" w:eastAsia="宋体"/>
                <w:highlight w:val="none"/>
                <w:lang w:val="en-US" w:eastAsia="zh-CN"/>
              </w:rPr>
              <w:t>1.Editors notes for ATG RRM TCs have been updated. The related TCs are listed in the affected clauses below.</w:t>
            </w:r>
          </w:p>
          <w:p w14:paraId="4955665F">
            <w:pPr>
              <w:pStyle w:val="82"/>
              <w:numPr>
                <w:ilvl w:val="0"/>
                <w:numId w:val="1"/>
              </w:numPr>
              <w:spacing w:after="0"/>
              <w:ind w:left="100"/>
              <w:rPr>
                <w:rFonts w:hint="default" w:eastAsia="宋体"/>
                <w:highlight w:val="none"/>
                <w:lang w:val="en-US" w:eastAsia="zh-CN"/>
              </w:rPr>
            </w:pPr>
            <w:r>
              <w:rPr>
                <w:rFonts w:hint="eastAsia" w:eastAsia="宋体"/>
                <w:highlight w:val="none"/>
                <w:lang w:val="en-US" w:eastAsia="zh-CN"/>
              </w:rPr>
              <w:t>Editorial correction to the format issue in some ATG RRM TCs header and editor notes.</w:t>
            </w:r>
          </w:p>
          <w:p w14:paraId="43369AEE">
            <w:pPr>
              <w:pStyle w:val="82"/>
              <w:numPr>
                <w:ilvl w:val="0"/>
                <w:numId w:val="1"/>
              </w:numPr>
              <w:spacing w:after="0"/>
              <w:ind w:left="100"/>
              <w:rPr>
                <w:rFonts w:hint="default" w:eastAsia="宋体"/>
                <w:highlight w:val="none"/>
                <w:lang w:val="en-US" w:eastAsia="zh-CN"/>
              </w:rPr>
            </w:pPr>
            <w:r>
              <w:rPr>
                <w:rFonts w:hint="eastAsia" w:eastAsia="宋体"/>
                <w:highlight w:val="yellow"/>
                <w:lang w:val="en-US" w:eastAsia="zh-CN"/>
              </w:rPr>
              <w:t>Add a new general chapter for ATG RRM TCs to specify initial test environment condition including UE positioning and update the initial condition of the related TCs accordingly.</w:t>
            </w:r>
          </w:p>
        </w:tc>
      </w:tr>
      <w:tr w14:paraId="5FE2A901">
        <w:tblPrEx>
          <w:tblCellMar>
            <w:top w:w="0" w:type="dxa"/>
            <w:left w:w="42" w:type="dxa"/>
            <w:bottom w:w="0" w:type="dxa"/>
            <w:right w:w="42" w:type="dxa"/>
          </w:tblCellMar>
        </w:tblPrEx>
        <w:tc>
          <w:tcPr>
            <w:tcW w:w="2694" w:type="dxa"/>
            <w:gridSpan w:val="2"/>
            <w:tcBorders>
              <w:left w:val="single" w:color="auto" w:sz="4" w:space="0"/>
            </w:tcBorders>
          </w:tcPr>
          <w:p w14:paraId="2AF7AD9A">
            <w:pPr>
              <w:pStyle w:val="82"/>
              <w:spacing w:after="0"/>
              <w:rPr>
                <w:b/>
                <w:i/>
                <w:sz w:val="8"/>
                <w:szCs w:val="8"/>
                <w:highlight w:val="none"/>
              </w:rPr>
            </w:pPr>
          </w:p>
        </w:tc>
        <w:tc>
          <w:tcPr>
            <w:tcW w:w="6946" w:type="dxa"/>
            <w:gridSpan w:val="9"/>
            <w:tcBorders>
              <w:right w:val="single" w:color="auto" w:sz="4" w:space="0"/>
            </w:tcBorders>
          </w:tcPr>
          <w:p w14:paraId="02FDC104">
            <w:pPr>
              <w:pStyle w:val="82"/>
              <w:spacing w:after="0"/>
              <w:rPr>
                <w:sz w:val="8"/>
                <w:szCs w:val="8"/>
                <w:highlight w:val="none"/>
              </w:rPr>
            </w:pPr>
          </w:p>
        </w:tc>
      </w:tr>
      <w:tr w14:paraId="05801920">
        <w:tc>
          <w:tcPr>
            <w:tcW w:w="2694" w:type="dxa"/>
            <w:gridSpan w:val="2"/>
            <w:tcBorders>
              <w:left w:val="single" w:color="auto" w:sz="4" w:space="0"/>
              <w:bottom w:val="single" w:color="auto" w:sz="4" w:space="0"/>
            </w:tcBorders>
          </w:tcPr>
          <w:p w14:paraId="49F3316D">
            <w:pPr>
              <w:pStyle w:val="82"/>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tcPr>
          <w:p w14:paraId="54F5B18D">
            <w:pPr>
              <w:pStyle w:val="82"/>
              <w:spacing w:after="0"/>
              <w:ind w:left="100"/>
              <w:rPr>
                <w:rFonts w:hint="default"/>
                <w:highlight w:val="none"/>
                <w:lang w:val="en-US"/>
              </w:rPr>
            </w:pPr>
            <w:r>
              <w:rPr>
                <w:rFonts w:hint="eastAsia" w:eastAsia="宋体"/>
                <w:highlight w:val="none"/>
                <w:lang w:val="en-US" w:eastAsia="zh-CN"/>
              </w:rPr>
              <w:t>The WP can not be completed.</w:t>
            </w:r>
          </w:p>
        </w:tc>
      </w:tr>
      <w:tr w14:paraId="5715C64C">
        <w:tblPrEx>
          <w:tblCellMar>
            <w:top w:w="0" w:type="dxa"/>
            <w:left w:w="42" w:type="dxa"/>
            <w:bottom w:w="0" w:type="dxa"/>
            <w:right w:w="42" w:type="dxa"/>
          </w:tblCellMar>
        </w:tblPrEx>
        <w:tc>
          <w:tcPr>
            <w:tcW w:w="2694" w:type="dxa"/>
            <w:gridSpan w:val="2"/>
          </w:tcPr>
          <w:p w14:paraId="738A55FC">
            <w:pPr>
              <w:pStyle w:val="82"/>
              <w:spacing w:after="0"/>
              <w:rPr>
                <w:b/>
                <w:i/>
                <w:sz w:val="8"/>
                <w:szCs w:val="8"/>
                <w:highlight w:val="none"/>
              </w:rPr>
            </w:pPr>
          </w:p>
        </w:tc>
        <w:tc>
          <w:tcPr>
            <w:tcW w:w="6946" w:type="dxa"/>
            <w:gridSpan w:val="9"/>
          </w:tcPr>
          <w:p w14:paraId="7CF0A1A6">
            <w:pPr>
              <w:pStyle w:val="82"/>
              <w:spacing w:after="0"/>
              <w:rPr>
                <w:sz w:val="8"/>
                <w:szCs w:val="8"/>
                <w:highlight w:val="none"/>
              </w:rPr>
            </w:pPr>
          </w:p>
        </w:tc>
      </w:tr>
      <w:tr w14:paraId="1DC3E9FF">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CAB6AE7">
            <w:pPr>
              <w:pStyle w:val="82"/>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14:paraId="1DF9AF01">
            <w:pPr>
              <w:pStyle w:val="82"/>
              <w:spacing w:after="0"/>
              <w:ind w:left="100"/>
              <w:rPr>
                <w:rFonts w:hint="default" w:eastAsia="宋体"/>
                <w:highlight w:val="none"/>
                <w:lang w:val="en-US" w:eastAsia="zh-CN"/>
              </w:rPr>
            </w:pPr>
            <w:r>
              <w:rPr>
                <w:rFonts w:hint="eastAsia" w:eastAsia="宋体"/>
                <w:highlight w:val="none"/>
                <w:lang w:val="en-US" w:eastAsia="zh-CN"/>
              </w:rPr>
              <w:t>19.2.1.1, 19.2.1.2, 19.2.3.1.1, 19.2.3.1.2, 19.2.3.2.1, 19.2.3.2.2, 19.2.3.2.3, 19.2.3.2.4, 19.2.3.3.1, 19.3.1.1, 19.3.3.1, 19.4.1.1, 19.4.1.2, 19.4.1.3, 19.4.1.4, 19.4.3.1.1, 19.4.3.2.1, 19.4.4.1, 19.4.5.1, 19.5.1.1, 19.5.1.2, 19.5.1.3, 19.5.1.4, 19.5.2.1, 19.5.2.2, 19.5.2.3, 19.5.3.1, 19.5.3.2, 19.5.4.1, 19.5.4.2, 19.5.4.3, 19.5.5.1, 19.6.6.1.1, 19.6.6.1.2, 19.6.6.2.1, 19.6.6.2.2, 19.6.7.1, 19.6.7.2.1, 19.6.7.2.2, 19.6.8.1, 19.6.8.2.1, 19.6.8.2.2</w:t>
            </w:r>
            <w:r>
              <w:rPr>
                <w:rFonts w:hint="eastAsia" w:eastAsia="宋体"/>
                <w:highlight w:val="yellow"/>
                <w:lang w:val="en-US" w:eastAsia="zh-CN"/>
              </w:rPr>
              <w:t xml:space="preserve">, 19.0 (new) and 19.0.1 (new), </w:t>
            </w:r>
            <w:r>
              <w:rPr>
                <w:highlight w:val="yellow"/>
              </w:rPr>
              <w:t>19.2.2.1</w:t>
            </w:r>
            <w:r>
              <w:rPr>
                <w:rFonts w:hint="eastAsia" w:eastAsia="宋体"/>
                <w:highlight w:val="yellow"/>
                <w:lang w:val="en-US" w:eastAsia="zh-CN"/>
              </w:rPr>
              <w:t xml:space="preserve">, </w:t>
            </w:r>
            <w:r>
              <w:rPr>
                <w:highlight w:val="yellow"/>
              </w:rPr>
              <w:t>19.2.2.</w:t>
            </w:r>
            <w:r>
              <w:rPr>
                <w:rFonts w:hint="eastAsia" w:eastAsia="宋体"/>
                <w:highlight w:val="yellow"/>
                <w:lang w:val="en-US" w:eastAsia="zh-CN"/>
              </w:rPr>
              <w:t>2, 19.6.1.1.1, 19.6.1.1.2, 19.6.1.2.1, 19.6.1.2.2, 19.6.2.2.1, 19.6.2.2.2, 19.6.3.1, 19.6.3.2.1, 19.6.3.2.2, 19.6.4.1.1, 19.6.4.1.2, 19.6.4.2.1, 19.6.4.2.2, 19.6.5.1.1, 19.6.5.1.2, 19.6.5.2, 19.6.5.3.1, 19.6.5.3.2</w:t>
            </w:r>
          </w:p>
        </w:tc>
      </w:tr>
      <w:tr w14:paraId="159E3D68">
        <w:tblPrEx>
          <w:tblCellMar>
            <w:top w:w="0" w:type="dxa"/>
            <w:left w:w="42" w:type="dxa"/>
            <w:bottom w:w="0" w:type="dxa"/>
            <w:right w:w="42" w:type="dxa"/>
          </w:tblCellMar>
        </w:tblPrEx>
        <w:tc>
          <w:tcPr>
            <w:tcW w:w="2694" w:type="dxa"/>
            <w:gridSpan w:val="2"/>
            <w:tcBorders>
              <w:left w:val="single" w:color="auto" w:sz="4" w:space="0"/>
            </w:tcBorders>
          </w:tcPr>
          <w:p w14:paraId="676333D1">
            <w:pPr>
              <w:pStyle w:val="82"/>
              <w:spacing w:after="0"/>
              <w:rPr>
                <w:b/>
                <w:i/>
                <w:sz w:val="8"/>
                <w:szCs w:val="8"/>
                <w:highlight w:val="none"/>
              </w:rPr>
            </w:pPr>
          </w:p>
        </w:tc>
        <w:tc>
          <w:tcPr>
            <w:tcW w:w="6946" w:type="dxa"/>
            <w:gridSpan w:val="9"/>
            <w:tcBorders>
              <w:right w:val="single" w:color="auto" w:sz="4" w:space="0"/>
            </w:tcBorders>
          </w:tcPr>
          <w:p w14:paraId="1A02E037">
            <w:pPr>
              <w:pStyle w:val="82"/>
              <w:spacing w:after="0"/>
              <w:rPr>
                <w:sz w:val="8"/>
                <w:szCs w:val="8"/>
                <w:highlight w:val="none"/>
              </w:rPr>
            </w:pPr>
          </w:p>
        </w:tc>
      </w:tr>
      <w:tr w14:paraId="1D6A1282">
        <w:tblPrEx>
          <w:tblCellMar>
            <w:top w:w="0" w:type="dxa"/>
            <w:left w:w="42" w:type="dxa"/>
            <w:bottom w:w="0" w:type="dxa"/>
            <w:right w:w="42" w:type="dxa"/>
          </w:tblCellMar>
        </w:tblPrEx>
        <w:tc>
          <w:tcPr>
            <w:tcW w:w="2694" w:type="dxa"/>
            <w:gridSpan w:val="2"/>
            <w:tcBorders>
              <w:left w:val="single" w:color="auto" w:sz="4" w:space="0"/>
            </w:tcBorders>
          </w:tcPr>
          <w:p w14:paraId="21F64385">
            <w:pPr>
              <w:pStyle w:val="82"/>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14:paraId="1CB7DC14">
            <w:pPr>
              <w:pStyle w:val="82"/>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3BF9D519">
            <w:pPr>
              <w:pStyle w:val="82"/>
              <w:spacing w:after="0"/>
              <w:jc w:val="center"/>
              <w:rPr>
                <w:b/>
                <w:caps/>
                <w:highlight w:val="none"/>
              </w:rPr>
            </w:pPr>
            <w:r>
              <w:rPr>
                <w:b/>
                <w:caps/>
                <w:highlight w:val="none"/>
              </w:rPr>
              <w:t>N</w:t>
            </w:r>
          </w:p>
        </w:tc>
        <w:tc>
          <w:tcPr>
            <w:tcW w:w="2977" w:type="dxa"/>
            <w:gridSpan w:val="4"/>
          </w:tcPr>
          <w:p w14:paraId="4F66980D">
            <w:pPr>
              <w:pStyle w:val="82"/>
              <w:tabs>
                <w:tab w:val="right" w:pos="2893"/>
              </w:tabs>
              <w:spacing w:after="0"/>
              <w:rPr>
                <w:highlight w:val="none"/>
              </w:rPr>
            </w:pPr>
          </w:p>
        </w:tc>
        <w:tc>
          <w:tcPr>
            <w:tcW w:w="3401" w:type="dxa"/>
            <w:gridSpan w:val="3"/>
            <w:tcBorders>
              <w:right w:val="single" w:color="auto" w:sz="4" w:space="0"/>
            </w:tcBorders>
            <w:shd w:val="clear" w:color="FFFF00" w:fill="auto"/>
          </w:tcPr>
          <w:p w14:paraId="0AA34BA7">
            <w:pPr>
              <w:pStyle w:val="82"/>
              <w:spacing w:after="0"/>
              <w:ind w:left="99"/>
              <w:rPr>
                <w:highlight w:val="none"/>
              </w:rPr>
            </w:pPr>
          </w:p>
        </w:tc>
      </w:tr>
      <w:tr w14:paraId="6B8C9B44">
        <w:tblPrEx>
          <w:tblCellMar>
            <w:top w:w="0" w:type="dxa"/>
            <w:left w:w="42" w:type="dxa"/>
            <w:bottom w:w="0" w:type="dxa"/>
            <w:right w:w="42" w:type="dxa"/>
          </w:tblCellMar>
        </w:tblPrEx>
        <w:tc>
          <w:tcPr>
            <w:tcW w:w="2694" w:type="dxa"/>
            <w:gridSpan w:val="2"/>
            <w:tcBorders>
              <w:left w:val="single" w:color="auto" w:sz="4" w:space="0"/>
            </w:tcBorders>
          </w:tcPr>
          <w:p w14:paraId="0751575F">
            <w:pPr>
              <w:pStyle w:val="82"/>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14:paraId="5E890B0C">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235703E">
            <w:pPr>
              <w:pStyle w:val="82"/>
              <w:spacing w:after="0"/>
              <w:jc w:val="center"/>
              <w:rPr>
                <w:rFonts w:hint="default"/>
                <w:b/>
                <w:caps/>
                <w:highlight w:val="none"/>
                <w:lang w:val="en-US"/>
              </w:rPr>
            </w:pPr>
            <w:r>
              <w:rPr>
                <w:rFonts w:hint="default"/>
                <w:b/>
                <w:caps/>
                <w:highlight w:val="none"/>
                <w:lang w:val="en-US"/>
              </w:rPr>
              <w:t>X</w:t>
            </w:r>
          </w:p>
        </w:tc>
        <w:tc>
          <w:tcPr>
            <w:tcW w:w="2977" w:type="dxa"/>
            <w:gridSpan w:val="4"/>
          </w:tcPr>
          <w:p w14:paraId="66FCC565">
            <w:pPr>
              <w:pStyle w:val="82"/>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14:paraId="2783D227">
            <w:pPr>
              <w:pStyle w:val="82"/>
              <w:spacing w:after="0"/>
              <w:ind w:left="99"/>
              <w:rPr>
                <w:highlight w:val="none"/>
              </w:rPr>
            </w:pPr>
            <w:r>
              <w:rPr>
                <w:highlight w:val="none"/>
              </w:rPr>
              <w:t xml:space="preserve">TS/TR ... CR ... </w:t>
            </w:r>
          </w:p>
        </w:tc>
      </w:tr>
      <w:tr w14:paraId="46B1667B">
        <w:tblPrEx>
          <w:tblCellMar>
            <w:top w:w="0" w:type="dxa"/>
            <w:left w:w="42" w:type="dxa"/>
            <w:bottom w:w="0" w:type="dxa"/>
            <w:right w:w="42" w:type="dxa"/>
          </w:tblCellMar>
        </w:tblPrEx>
        <w:tc>
          <w:tcPr>
            <w:tcW w:w="2694" w:type="dxa"/>
            <w:gridSpan w:val="2"/>
            <w:tcBorders>
              <w:left w:val="single" w:color="auto" w:sz="4" w:space="0"/>
            </w:tcBorders>
          </w:tcPr>
          <w:p w14:paraId="36E1CBCC">
            <w:pPr>
              <w:pStyle w:val="82"/>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tcPr>
          <w:p w14:paraId="241D59A3">
            <w:pPr>
              <w:pStyle w:val="82"/>
              <w:spacing w:after="0"/>
              <w:jc w:val="center"/>
              <w:rPr>
                <w:b/>
                <w:caps/>
                <w:highlight w:val="none"/>
              </w:rPr>
            </w:pPr>
            <w:r>
              <w:rPr>
                <w:rFonts w:hint="default"/>
                <w:b/>
                <w:caps/>
                <w:highlight w:val="yellow"/>
                <w:lang w:val="en-U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661DC368">
            <w:pPr>
              <w:pStyle w:val="82"/>
              <w:spacing w:after="0"/>
              <w:jc w:val="center"/>
              <w:rPr>
                <w:rFonts w:hint="default"/>
                <w:b/>
                <w:caps/>
                <w:highlight w:val="none"/>
                <w:lang w:val="en-US"/>
              </w:rPr>
            </w:pPr>
            <w:bookmarkStart w:id="84" w:name="_GoBack"/>
            <w:bookmarkEnd w:id="84"/>
          </w:p>
        </w:tc>
        <w:tc>
          <w:tcPr>
            <w:tcW w:w="2977" w:type="dxa"/>
            <w:gridSpan w:val="4"/>
          </w:tcPr>
          <w:p w14:paraId="1F7611E2">
            <w:pPr>
              <w:pStyle w:val="82"/>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tcPr>
          <w:p w14:paraId="780F7B46">
            <w:pPr>
              <w:pStyle w:val="82"/>
              <w:spacing w:after="0"/>
              <w:ind w:left="99"/>
              <w:rPr>
                <w:rFonts w:hint="eastAsia" w:eastAsia="宋体"/>
                <w:highlight w:val="none"/>
                <w:lang w:val="en-US" w:eastAsia="zh-CN"/>
              </w:rPr>
            </w:pPr>
            <w:r>
              <w:rPr>
                <w:rFonts w:hint="eastAsia" w:eastAsia="宋体"/>
                <w:highlight w:val="none"/>
                <w:lang w:val="en-US" w:eastAsia="zh-CN"/>
              </w:rPr>
              <w:t>TS 38.508-1 CR 3650</w:t>
            </w:r>
          </w:p>
        </w:tc>
      </w:tr>
      <w:tr w14:paraId="24730017">
        <w:tblPrEx>
          <w:tblCellMar>
            <w:top w:w="0" w:type="dxa"/>
            <w:left w:w="42" w:type="dxa"/>
            <w:bottom w:w="0" w:type="dxa"/>
            <w:right w:w="42" w:type="dxa"/>
          </w:tblCellMar>
        </w:tblPrEx>
        <w:tc>
          <w:tcPr>
            <w:tcW w:w="2694" w:type="dxa"/>
            <w:gridSpan w:val="2"/>
            <w:tcBorders>
              <w:left w:val="single" w:color="auto" w:sz="4" w:space="0"/>
            </w:tcBorders>
          </w:tcPr>
          <w:p w14:paraId="059E0066">
            <w:pPr>
              <w:pStyle w:val="82"/>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14:paraId="6F9E294D">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A54B3B2">
            <w:pPr>
              <w:pStyle w:val="82"/>
              <w:spacing w:after="0"/>
              <w:jc w:val="center"/>
              <w:rPr>
                <w:rFonts w:hint="default"/>
                <w:b/>
                <w:caps/>
                <w:highlight w:val="none"/>
                <w:lang w:val="en-US"/>
              </w:rPr>
            </w:pPr>
            <w:r>
              <w:rPr>
                <w:rFonts w:hint="default"/>
                <w:b/>
                <w:caps/>
                <w:highlight w:val="none"/>
                <w:lang w:val="en-US"/>
              </w:rPr>
              <w:t>X</w:t>
            </w:r>
          </w:p>
        </w:tc>
        <w:tc>
          <w:tcPr>
            <w:tcW w:w="2977" w:type="dxa"/>
            <w:gridSpan w:val="4"/>
          </w:tcPr>
          <w:p w14:paraId="382016D5">
            <w:pPr>
              <w:pStyle w:val="82"/>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tcPr>
          <w:p w14:paraId="2BE16018">
            <w:pPr>
              <w:pStyle w:val="82"/>
              <w:spacing w:after="0"/>
              <w:ind w:left="99"/>
              <w:rPr>
                <w:highlight w:val="none"/>
              </w:rPr>
            </w:pPr>
            <w:r>
              <w:rPr>
                <w:highlight w:val="none"/>
              </w:rPr>
              <w:t xml:space="preserve">TS/TR ... CR ... </w:t>
            </w:r>
          </w:p>
        </w:tc>
      </w:tr>
      <w:tr w14:paraId="1E4288DD">
        <w:tblPrEx>
          <w:tblCellMar>
            <w:top w:w="0" w:type="dxa"/>
            <w:left w:w="42" w:type="dxa"/>
            <w:bottom w:w="0" w:type="dxa"/>
            <w:right w:w="42" w:type="dxa"/>
          </w:tblCellMar>
        </w:tblPrEx>
        <w:tc>
          <w:tcPr>
            <w:tcW w:w="2694" w:type="dxa"/>
            <w:gridSpan w:val="2"/>
            <w:tcBorders>
              <w:left w:val="single" w:color="auto" w:sz="4" w:space="0"/>
            </w:tcBorders>
          </w:tcPr>
          <w:p w14:paraId="1E3968FF">
            <w:pPr>
              <w:pStyle w:val="82"/>
              <w:spacing w:after="0"/>
              <w:rPr>
                <w:b/>
                <w:i/>
                <w:highlight w:val="none"/>
              </w:rPr>
            </w:pPr>
          </w:p>
        </w:tc>
        <w:tc>
          <w:tcPr>
            <w:tcW w:w="6946" w:type="dxa"/>
            <w:gridSpan w:val="9"/>
            <w:tcBorders>
              <w:right w:val="single" w:color="auto" w:sz="4" w:space="0"/>
            </w:tcBorders>
          </w:tcPr>
          <w:p w14:paraId="601F5872">
            <w:pPr>
              <w:pStyle w:val="82"/>
              <w:spacing w:after="0"/>
              <w:rPr>
                <w:highlight w:val="none"/>
              </w:rPr>
            </w:pPr>
          </w:p>
        </w:tc>
      </w:tr>
      <w:tr w14:paraId="7362279D">
        <w:tblPrEx>
          <w:tblCellMar>
            <w:top w:w="0" w:type="dxa"/>
            <w:left w:w="42" w:type="dxa"/>
            <w:bottom w:w="0" w:type="dxa"/>
            <w:right w:w="42" w:type="dxa"/>
          </w:tblCellMar>
        </w:tblPrEx>
        <w:trPr>
          <w:trHeight w:val="423" w:hRule="atLeast"/>
        </w:trPr>
        <w:tc>
          <w:tcPr>
            <w:tcW w:w="2694" w:type="dxa"/>
            <w:gridSpan w:val="2"/>
            <w:tcBorders>
              <w:left w:val="single" w:color="auto" w:sz="4" w:space="0"/>
              <w:bottom w:val="single" w:color="auto" w:sz="4" w:space="0"/>
            </w:tcBorders>
          </w:tcPr>
          <w:p w14:paraId="1CF924F1">
            <w:pPr>
              <w:pStyle w:val="82"/>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tcPr>
          <w:p w14:paraId="190FBD84">
            <w:pPr>
              <w:pStyle w:val="82"/>
              <w:spacing w:after="0"/>
              <w:ind w:left="100"/>
              <w:rPr>
                <w:rFonts w:hint="default" w:eastAsia="宋体"/>
                <w:highlight w:val="none"/>
                <w:lang w:val="en-US" w:eastAsia="zh-CN"/>
              </w:rPr>
            </w:pPr>
            <w:r>
              <w:rPr>
                <w:rFonts w:hint="eastAsia" w:eastAsia="宋体"/>
                <w:highlight w:val="none"/>
                <w:lang w:val="en-US" w:eastAsia="zh-CN"/>
              </w:rPr>
              <w:t>The related Test environment CR is R5-256053(CR 3650). R5-256053 is to define UE location for ATG RRM TCs.</w:t>
            </w:r>
          </w:p>
        </w:tc>
      </w:tr>
      <w:tr w14:paraId="749F5AE9">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7FCEAD07">
            <w:pPr>
              <w:pStyle w:val="82"/>
              <w:tabs>
                <w:tab w:val="right" w:pos="2184"/>
              </w:tabs>
              <w:spacing w:after="0"/>
              <w:rPr>
                <w:b/>
                <w:i/>
                <w:sz w:val="8"/>
                <w:szCs w:val="8"/>
                <w:highlight w:val="none"/>
              </w:rPr>
            </w:pPr>
          </w:p>
        </w:tc>
        <w:tc>
          <w:tcPr>
            <w:tcW w:w="6946" w:type="dxa"/>
            <w:gridSpan w:val="9"/>
            <w:tcBorders>
              <w:top w:val="single" w:color="auto" w:sz="4" w:space="0"/>
              <w:bottom w:val="single" w:color="auto" w:sz="4" w:space="0"/>
            </w:tcBorders>
            <w:shd w:val="solid" w:color="FFFFFF" w:themeColor="background1" w:fill="auto"/>
          </w:tcPr>
          <w:p w14:paraId="6F4FF0C4">
            <w:pPr>
              <w:pStyle w:val="82"/>
              <w:spacing w:after="0"/>
              <w:ind w:left="100"/>
              <w:rPr>
                <w:sz w:val="8"/>
                <w:szCs w:val="8"/>
                <w:highlight w:val="none"/>
              </w:rPr>
            </w:pPr>
          </w:p>
        </w:tc>
      </w:tr>
      <w:tr w14:paraId="46FCB978">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3A1E3F87">
            <w:pPr>
              <w:pStyle w:val="82"/>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117EB6D8">
            <w:pPr>
              <w:pStyle w:val="82"/>
              <w:spacing w:after="0"/>
              <w:ind w:left="100"/>
              <w:rPr>
                <w:rFonts w:hint="default" w:eastAsia="宋体"/>
                <w:highlight w:val="none"/>
                <w:lang w:val="en-US" w:eastAsia="zh-CN"/>
              </w:rPr>
            </w:pPr>
            <w:r>
              <w:rPr>
                <w:rFonts w:hint="eastAsia" w:eastAsia="宋体"/>
                <w:highlight w:val="yellow"/>
                <w:lang w:val="en-US" w:eastAsia="zh-CN"/>
              </w:rPr>
              <w:t>R1: Add a new general chapter for ATG RRM TCs to specify the UE location. Undo the removal of the second part of the editor notes since only UE specific positioning is solved but gNB reference location and UE speed are still FFS. Also update the initial condition of the related TCs according to the newly added UE location description in cl 19.0.1.</w:t>
            </w:r>
          </w:p>
        </w:tc>
      </w:tr>
    </w:tbl>
    <w:p w14:paraId="16164B04">
      <w:pPr>
        <w:pStyle w:val="82"/>
        <w:spacing w:after="0"/>
        <w:rPr>
          <w:sz w:val="8"/>
          <w:szCs w:val="8"/>
          <w:highlight w:val="none"/>
        </w:rPr>
      </w:pPr>
    </w:p>
    <w:p w14:paraId="1AC13D63">
      <w:pPr>
        <w:rPr>
          <w:highlight w:val="none"/>
        </w:rPr>
        <w:sectPr>
          <w:headerReference r:id="rId4" w:type="even"/>
          <w:footnotePr>
            <w:numRestart w:val="eachSect"/>
          </w:footnotePr>
          <w:pgSz w:w="11907" w:h="16840"/>
          <w:pgMar w:top="1418" w:right="1134" w:bottom="1134" w:left="1134" w:header="680" w:footer="567" w:gutter="0"/>
          <w:cols w:space="720" w:num="1"/>
        </w:sectPr>
      </w:pPr>
    </w:p>
    <w:p w14:paraId="2F46A816">
      <w:pPr>
        <w:pStyle w:val="84"/>
        <w:rPr>
          <w:rFonts w:eastAsia="??"/>
          <w:color w:val="FF0000"/>
          <w:sz w:val="32"/>
          <w:highlight w:val="none"/>
        </w:rPr>
      </w:pPr>
      <w:bookmarkStart w:id="3" w:name="_Toc524968914"/>
      <w:bookmarkStart w:id="4" w:name="_Toc524968908"/>
      <w:r>
        <w:rPr>
          <w:rFonts w:eastAsia="??"/>
          <w:color w:val="FF0000"/>
          <w:sz w:val="32"/>
          <w:highlight w:val="none"/>
        </w:rPr>
        <w:t>&lt;&lt;&lt; START OF CHANGES &gt;&gt;&gt;</w:t>
      </w:r>
      <w:bookmarkEnd w:id="3"/>
      <w:bookmarkEnd w:id="4"/>
    </w:p>
    <w:p w14:paraId="7D323F1C">
      <w:pPr>
        <w:pStyle w:val="2"/>
        <w:rPr>
          <w:rFonts w:eastAsia="等线"/>
          <w:lang w:eastAsia="zh-CN"/>
        </w:rPr>
      </w:pPr>
      <w:r>
        <w:t>19</w:t>
      </w:r>
      <w:r>
        <w:tab/>
      </w:r>
      <w:r>
        <w:t>NR standalone tests</w:t>
      </w:r>
      <w:r>
        <w:rPr>
          <w:lang w:eastAsia="ko-KR"/>
        </w:rPr>
        <w:t xml:space="preserve"> for ATG</w:t>
      </w:r>
    </w:p>
    <w:p w14:paraId="0C63DA70">
      <w:pPr>
        <w:pStyle w:val="3"/>
        <w:rPr>
          <w:ins w:id="0" w:author="CMCC" w:date="2025-11-17T18:52:27Z"/>
          <w:rFonts w:hint="default" w:eastAsia="宋体"/>
          <w:highlight w:val="yellow"/>
          <w:lang w:val="en-US" w:eastAsia="zh-CN"/>
        </w:rPr>
      </w:pPr>
      <w:ins w:id="1" w:author="CMCC" w:date="2025-11-17T18:52:26Z">
        <w:r>
          <w:rPr>
            <w:highlight w:val="yellow"/>
          </w:rPr>
          <w:t>19.</w:t>
        </w:r>
      </w:ins>
      <w:ins w:id="2" w:author="CMCC" w:date="2025-11-17T18:52:38Z">
        <w:r>
          <w:rPr>
            <w:rFonts w:hint="eastAsia" w:eastAsia="宋体"/>
            <w:highlight w:val="yellow"/>
            <w:lang w:val="en-US" w:eastAsia="zh-CN"/>
          </w:rPr>
          <w:t>0</w:t>
        </w:r>
      </w:ins>
      <w:ins w:id="3" w:author="CMCC" w:date="2025-11-17T18:52:26Z">
        <w:r>
          <w:rPr>
            <w:highlight w:val="yellow"/>
          </w:rPr>
          <w:tab/>
        </w:r>
      </w:ins>
      <w:ins w:id="4" w:author="CMCC" w:date="2025-11-17T18:52:29Z">
        <w:r>
          <w:rPr>
            <w:rFonts w:hint="eastAsia" w:eastAsia="宋体"/>
            <w:highlight w:val="yellow"/>
            <w:lang w:val="en-US" w:eastAsia="zh-CN"/>
          </w:rPr>
          <w:t>G</w:t>
        </w:r>
      </w:ins>
      <w:ins w:id="5" w:author="CMCC" w:date="2025-11-17T18:52:30Z">
        <w:r>
          <w:rPr>
            <w:rFonts w:hint="eastAsia" w:eastAsia="宋体"/>
            <w:highlight w:val="yellow"/>
            <w:lang w:val="en-US" w:eastAsia="zh-CN"/>
          </w:rPr>
          <w:t>en</w:t>
        </w:r>
      </w:ins>
      <w:ins w:id="6" w:author="CMCC" w:date="2025-11-17T18:52:32Z">
        <w:r>
          <w:rPr>
            <w:rFonts w:hint="eastAsia" w:eastAsia="宋体"/>
            <w:highlight w:val="yellow"/>
            <w:lang w:val="en-US" w:eastAsia="zh-CN"/>
          </w:rPr>
          <w:t>eral</w:t>
        </w:r>
      </w:ins>
    </w:p>
    <w:p w14:paraId="289CF2B5">
      <w:pPr>
        <w:pStyle w:val="4"/>
        <w:rPr>
          <w:ins w:id="7" w:author="CMCC" w:date="2025-11-17T18:52:46Z"/>
          <w:highlight w:val="yellow"/>
        </w:rPr>
      </w:pPr>
      <w:ins w:id="8" w:author="CMCC" w:date="2025-11-17T18:52:46Z">
        <w:r>
          <w:rPr>
            <w:highlight w:val="yellow"/>
          </w:rPr>
          <w:t>19.</w:t>
        </w:r>
      </w:ins>
      <w:ins w:id="9" w:author="CMCC" w:date="2025-11-17T18:52:48Z">
        <w:r>
          <w:rPr>
            <w:rFonts w:hint="eastAsia" w:eastAsia="宋体"/>
            <w:highlight w:val="yellow"/>
            <w:lang w:val="en-US" w:eastAsia="zh-CN"/>
          </w:rPr>
          <w:t>0</w:t>
        </w:r>
      </w:ins>
      <w:ins w:id="10" w:author="CMCC" w:date="2025-11-17T18:52:46Z">
        <w:r>
          <w:rPr>
            <w:highlight w:val="yellow"/>
          </w:rPr>
          <w:t>.</w:t>
        </w:r>
      </w:ins>
      <w:ins w:id="11" w:author="CMCC" w:date="2025-11-17T18:52:50Z">
        <w:r>
          <w:rPr>
            <w:rFonts w:hint="eastAsia" w:eastAsia="宋体"/>
            <w:highlight w:val="yellow"/>
            <w:lang w:val="en-US" w:eastAsia="zh-CN"/>
          </w:rPr>
          <w:t>1</w:t>
        </w:r>
      </w:ins>
      <w:ins w:id="12" w:author="CMCC" w:date="2025-11-17T18:52:46Z">
        <w:r>
          <w:rPr>
            <w:highlight w:val="yellow"/>
          </w:rPr>
          <w:tab/>
        </w:r>
      </w:ins>
      <w:ins w:id="13" w:author="CMCC" w:date="2025-11-17T18:53:23Z">
        <w:r>
          <w:rPr>
            <w:highlight w:val="yellow"/>
          </w:rPr>
          <w:t xml:space="preserve">Initial test environment conditions for </w:t>
        </w:r>
      </w:ins>
      <w:ins w:id="14" w:author="CMCC" w:date="2025-11-17T18:53:26Z">
        <w:r>
          <w:rPr>
            <w:rFonts w:hint="eastAsia" w:eastAsia="宋体"/>
            <w:highlight w:val="yellow"/>
            <w:lang w:val="en-US" w:eastAsia="zh-CN"/>
          </w:rPr>
          <w:t>ATG</w:t>
        </w:r>
      </w:ins>
      <w:ins w:id="15" w:author="CMCC" w:date="2025-11-17T18:53:23Z">
        <w:r>
          <w:rPr>
            <w:highlight w:val="yellow"/>
          </w:rPr>
          <w:t xml:space="preserve"> </w:t>
        </w:r>
      </w:ins>
      <w:ins w:id="16" w:author="CMCC" w:date="2025-11-17T19:10:17Z">
        <w:r>
          <w:rPr>
            <w:rFonts w:hint="eastAsia" w:eastAsia="宋体"/>
            <w:highlight w:val="yellow"/>
            <w:lang w:val="en-US" w:eastAsia="zh-CN"/>
          </w:rPr>
          <w:t>RRM</w:t>
        </w:r>
      </w:ins>
      <w:ins w:id="17" w:author="CMCC" w:date="2025-11-17T18:53:23Z">
        <w:r>
          <w:rPr>
            <w:highlight w:val="yellow"/>
          </w:rPr>
          <w:t xml:space="preserve"> tests</w:t>
        </w:r>
      </w:ins>
    </w:p>
    <w:p w14:paraId="515377D6">
      <w:pPr>
        <w:rPr>
          <w:ins w:id="18" w:author="CMCC" w:date="2025-11-17T18:53:50Z"/>
          <w:highlight w:val="yellow"/>
        </w:rPr>
      </w:pPr>
      <w:ins w:id="19" w:author="CMCC" w:date="2025-11-17T18:53:50Z">
        <w:r>
          <w:rPr>
            <w:highlight w:val="yellow"/>
          </w:rPr>
          <w:t xml:space="preserve">The following initial conditions apply to all </w:t>
        </w:r>
      </w:ins>
      <w:ins w:id="20" w:author="CMCC" w:date="2025-11-17T18:54:06Z">
        <w:r>
          <w:rPr>
            <w:rFonts w:hint="eastAsia" w:eastAsia="宋体"/>
            <w:highlight w:val="yellow"/>
            <w:lang w:val="en-US" w:eastAsia="zh-CN"/>
          </w:rPr>
          <w:t>ATG</w:t>
        </w:r>
      </w:ins>
      <w:ins w:id="21" w:author="CMCC" w:date="2025-11-17T18:54:07Z">
        <w:r>
          <w:rPr>
            <w:rFonts w:hint="eastAsia" w:eastAsia="宋体"/>
            <w:highlight w:val="yellow"/>
            <w:lang w:val="en-US" w:eastAsia="zh-CN"/>
          </w:rPr>
          <w:t xml:space="preserve"> RRM </w:t>
        </w:r>
      </w:ins>
      <w:ins w:id="22" w:author="CMCC" w:date="2025-11-17T18:54:09Z">
        <w:r>
          <w:rPr>
            <w:rFonts w:hint="eastAsia" w:eastAsia="宋体"/>
            <w:highlight w:val="yellow"/>
            <w:lang w:val="en-US" w:eastAsia="zh-CN"/>
          </w:rPr>
          <w:t>test</w:t>
        </w:r>
      </w:ins>
      <w:ins w:id="23" w:author="CMCC" w:date="2025-11-17T18:54:10Z">
        <w:r>
          <w:rPr>
            <w:rFonts w:hint="eastAsia" w:eastAsia="宋体"/>
            <w:highlight w:val="yellow"/>
            <w:lang w:val="en-US" w:eastAsia="zh-CN"/>
          </w:rPr>
          <w:t xml:space="preserve"> cas</w:t>
        </w:r>
      </w:ins>
      <w:ins w:id="24" w:author="CMCC" w:date="2025-11-17T18:54:11Z">
        <w:r>
          <w:rPr>
            <w:rFonts w:hint="eastAsia" w:eastAsia="宋体"/>
            <w:highlight w:val="yellow"/>
            <w:lang w:val="en-US" w:eastAsia="zh-CN"/>
          </w:rPr>
          <w:t>es</w:t>
        </w:r>
      </w:ins>
      <w:ins w:id="25" w:author="CMCC" w:date="2025-11-17T18:53:50Z">
        <w:r>
          <w:rPr>
            <w:highlight w:val="yellow"/>
          </w:rPr>
          <w:t xml:space="preserve"> specified in this section, unless otherwise specified in the test:</w:t>
        </w:r>
      </w:ins>
    </w:p>
    <w:p w14:paraId="0A293F16">
      <w:pPr>
        <w:ind w:left="568" w:hanging="284"/>
        <w:rPr>
          <w:ins w:id="26" w:author="CMCC" w:date="2025-11-17T18:53:50Z"/>
          <w:highlight w:val="yellow"/>
        </w:rPr>
      </w:pPr>
      <w:ins w:id="27" w:author="CMCC" w:date="2025-11-17T18:53:50Z">
        <w:r>
          <w:rPr>
            <w:highlight w:val="yellow"/>
          </w:rPr>
          <w:t>1. UE location according to TS 38.508-1 [14] clause 7.</w:t>
        </w:r>
      </w:ins>
      <w:ins w:id="28" w:author="CMCC" w:date="2025-11-17T18:54:39Z">
        <w:r>
          <w:rPr>
            <w:rFonts w:hint="eastAsia" w:eastAsia="宋体"/>
            <w:highlight w:val="yellow"/>
            <w:lang w:val="en-US" w:eastAsia="zh-CN"/>
          </w:rPr>
          <w:t>7</w:t>
        </w:r>
      </w:ins>
      <w:ins w:id="29" w:author="CMCC" w:date="2025-11-17T18:53:50Z">
        <w:r>
          <w:rPr>
            <w:highlight w:val="yellow"/>
          </w:rPr>
          <w:t>.</w:t>
        </w:r>
      </w:ins>
      <w:ins w:id="30" w:author="CMCC" w:date="2025-11-17T18:54:40Z">
        <w:r>
          <w:rPr>
            <w:rFonts w:hint="eastAsia" w:eastAsia="宋体"/>
            <w:highlight w:val="yellow"/>
            <w:lang w:val="en-US" w:eastAsia="zh-CN"/>
          </w:rPr>
          <w:t>2</w:t>
        </w:r>
      </w:ins>
      <w:ins w:id="31" w:author="CMCC" w:date="2025-11-17T18:53:50Z">
        <w:r>
          <w:rPr>
            <w:highlight w:val="yellow"/>
          </w:rPr>
          <w:t xml:space="preserve"> is provided to the UE through any preconfigured means.</w:t>
        </w:r>
      </w:ins>
    </w:p>
    <w:p w14:paraId="4EE454FB">
      <w:pPr>
        <w:pStyle w:val="3"/>
      </w:pPr>
      <w:r>
        <w:t>19.</w:t>
      </w:r>
      <w:r>
        <w:rPr>
          <w:rFonts w:hint="eastAsia" w:eastAsia="宋体"/>
          <w:lang w:eastAsia="zh-CN"/>
        </w:rPr>
        <w:t>1</w:t>
      </w:r>
      <w:r>
        <w:tab/>
      </w:r>
      <w:r>
        <w:rPr>
          <w:rFonts w:hint="eastAsia"/>
        </w:rPr>
        <w:t>RRC_IDLE state mobility for ATG</w:t>
      </w:r>
    </w:p>
    <w:p w14:paraId="2F6F9B93">
      <w:pPr>
        <w:pStyle w:val="84"/>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14:paraId="4ACB3922">
      <w:pPr>
        <w:pStyle w:val="5"/>
      </w:pPr>
      <w:r>
        <w:t>19.2.1.1</w:t>
      </w:r>
      <w:r>
        <w:tab/>
      </w:r>
      <w:r>
        <w:t>Intra-frequency handover from FR1 to FR1; known target cell</w:t>
      </w:r>
    </w:p>
    <w:p w14:paraId="2ED0FFDB">
      <w:pPr>
        <w:pStyle w:val="75"/>
        <w:keepLines w:val="0"/>
        <w:tabs>
          <w:tab w:val="left" w:pos="360"/>
        </w:tabs>
        <w:ind w:left="568" w:hanging="284"/>
      </w:pPr>
      <w:r>
        <w:t>Editor's Note: This test case is incomplete for the following configurations:</w:t>
      </w:r>
    </w:p>
    <w:p w14:paraId="0C0107E0">
      <w:pPr>
        <w:pStyle w:val="75"/>
        <w:rPr>
          <w:lang w:eastAsia="zh-CN"/>
        </w:rPr>
      </w:pPr>
      <w:r>
        <w:rPr>
          <w:lang w:eastAsia="zh-CN"/>
        </w:rPr>
        <w:t>-</w:t>
      </w:r>
      <w:r>
        <w:rPr>
          <w:lang w:eastAsia="zh-CN"/>
        </w:rPr>
        <w:tab/>
      </w:r>
      <w:r>
        <w:rPr>
          <w:lang w:eastAsia="zh-CN"/>
        </w:rPr>
        <w:t>AT commands for UE positioning and UE speed setting are FFS.</w:t>
      </w:r>
    </w:p>
    <w:p w14:paraId="1E97DA91">
      <w:pPr>
        <w:pStyle w:val="75"/>
        <w:rPr>
          <w:lang w:eastAsia="zh-CN"/>
        </w:rPr>
      </w:pPr>
      <w:r>
        <w:rPr>
          <w:lang w:eastAsia="zh-CN"/>
        </w:rPr>
        <w:t>-</w:t>
      </w:r>
      <w:r>
        <w:rPr>
          <w:lang w:eastAsia="zh-CN"/>
        </w:rPr>
        <w:tab/>
      </w:r>
      <w:del w:id="32" w:author="CMCC" w:date="2025-11-18T09:06:13Z">
        <w:r>
          <w:rPr>
            <w:rFonts w:hint="default"/>
            <w:highlight w:val="yellow"/>
            <w:lang w:val="en-US" w:eastAsia="zh-CN"/>
          </w:rPr>
          <w:delText>UE specific positioning and t</w:delText>
        </w:r>
      </w:del>
      <w:ins w:id="33" w:author="CMCC" w:date="2025-11-18T09:06:13Z">
        <w:r>
          <w:rPr>
            <w:rFonts w:hint="eastAsia"/>
            <w:highlight w:val="yellow"/>
            <w:lang w:val="en-US" w:eastAsia="zh-CN"/>
          </w:rPr>
          <w:t>T</w:t>
        </w:r>
      </w:ins>
      <w:r>
        <w:rPr>
          <w:lang w:eastAsia="zh-CN"/>
        </w:rPr>
        <w:t xml:space="preserve">he specific gNB reference location emulated by test system </w:t>
      </w:r>
      <w:del w:id="34" w:author="CMCC" w:date="2025-11-18T09:06:28Z">
        <w:r>
          <w:rPr>
            <w:rFonts w:hint="default"/>
            <w:highlight w:val="yellow"/>
            <w:lang w:val="en-US" w:eastAsia="zh-CN"/>
          </w:rPr>
          <w:delText>are</w:delText>
        </w:r>
      </w:del>
      <w:ins w:id="35" w:author="CMCC" w:date="2025-11-18T09:06:28Z">
        <w:r>
          <w:rPr>
            <w:rFonts w:hint="eastAsia"/>
            <w:highlight w:val="yellow"/>
            <w:lang w:val="en-US" w:eastAsia="zh-CN"/>
          </w:rPr>
          <w:t>is</w:t>
        </w:r>
      </w:ins>
      <w:r>
        <w:rPr>
          <w:lang w:eastAsia="zh-CN"/>
        </w:rPr>
        <w:t xml:space="preserve"> FFS.</w:t>
      </w:r>
    </w:p>
    <w:p w14:paraId="42A8BD60">
      <w:pPr>
        <w:pStyle w:val="75"/>
        <w:rPr>
          <w:rFonts w:eastAsia="宋体"/>
          <w:lang w:eastAsia="zh-CN"/>
        </w:rPr>
      </w:pPr>
      <w:r>
        <w:rPr>
          <w:lang w:eastAsia="zh-CN"/>
        </w:rPr>
        <w:t>-</w:t>
      </w:r>
      <w:r>
        <w:rPr>
          <w:lang w:eastAsia="zh-CN"/>
        </w:rPr>
        <w:tab/>
      </w:r>
      <w:r>
        <w:rPr>
          <w:lang w:eastAsia="zh-CN"/>
        </w:rPr>
        <w:t>Test procedures for providing network assistance on ATG cells reference locations are FFS.</w:t>
      </w:r>
    </w:p>
    <w:p w14:paraId="61690495">
      <w:pPr>
        <w:pStyle w:val="8"/>
      </w:pPr>
      <w:r>
        <w:t>19.2.1.1.1</w:t>
      </w:r>
      <w:r>
        <w:tab/>
      </w:r>
      <w:r>
        <w:t>Test purpose</w:t>
      </w:r>
    </w:p>
    <w:p w14:paraId="14E1C470">
      <w:pPr>
        <w:rPr>
          <w:lang w:eastAsia="ja-JP"/>
        </w:rPr>
      </w:pPr>
      <w:r>
        <w:rPr>
          <w:lang w:eastAsia="ja-JP"/>
        </w:rPr>
        <w:t>To verify the NR ATG UE’s ability to perform NR FR1-NR FR1 intra frequency handover for ATG in RRC_CONNECTED state by meeting the delay requirement and interruption length for handover to known target cell.</w:t>
      </w:r>
    </w:p>
    <w:p w14:paraId="3439BD47">
      <w:pPr>
        <w:pStyle w:val="8"/>
      </w:pPr>
      <w:bookmarkStart w:id="5" w:name="MCCQCTEMPBM_00000095"/>
      <w:r>
        <w:t>19.2.1.1.2</w:t>
      </w:r>
      <w:r>
        <w:tab/>
      </w:r>
      <w:r>
        <w:t>Test applicability</w:t>
      </w:r>
    </w:p>
    <w:bookmarkEnd w:id="5"/>
    <w:p w14:paraId="261F164D">
      <w:pPr>
        <w:rPr>
          <w:lang w:eastAsia="sv-SE"/>
        </w:rPr>
      </w:pPr>
      <w:r>
        <w:rPr>
          <w:lang w:eastAsia="sv-SE"/>
        </w:rPr>
        <w:t xml:space="preserve">This test applies to all types of NR ATG UE release 18 and forward. </w:t>
      </w:r>
    </w:p>
    <w:p w14:paraId="11A742B8">
      <w:pPr>
        <w:pStyle w:val="8"/>
      </w:pPr>
      <w:bookmarkStart w:id="6" w:name="MCCQCTEMPBM_00000096"/>
      <w:r>
        <w:t>19.2.1.1.3</w:t>
      </w:r>
      <w:r>
        <w:tab/>
      </w:r>
      <w:r>
        <w:t>Minimum conformance requirements</w:t>
      </w:r>
    </w:p>
    <w:bookmarkEnd w:id="6"/>
    <w:p w14:paraId="58B74FE7">
      <w:pPr>
        <w:rPr>
          <w:lang w:eastAsia="sv-SE"/>
        </w:rPr>
      </w:pPr>
      <w:r>
        <w:rPr>
          <w:lang w:eastAsia="sv-SE"/>
        </w:rPr>
        <w:t>The minimum conformance requirements are specified in clause 19.2.1.0.1.</w:t>
      </w:r>
    </w:p>
    <w:p w14:paraId="0B814091">
      <w:pPr>
        <w:rPr>
          <w:lang w:eastAsia="sv-SE"/>
        </w:rPr>
      </w:pPr>
      <w:r>
        <w:rPr>
          <w:lang w:eastAsia="sv-SE"/>
        </w:rPr>
        <w:t>The normative reference for this requirement is TS 38.133 [6] clause A.19.2.1.1.</w:t>
      </w:r>
    </w:p>
    <w:p w14:paraId="7896A083">
      <w:pPr>
        <w:pStyle w:val="8"/>
      </w:pPr>
      <w:bookmarkStart w:id="7" w:name="MCCQCTEMPBM_00000097"/>
      <w:r>
        <w:t>19.2.1.1.4</w:t>
      </w:r>
      <w:r>
        <w:tab/>
      </w:r>
      <w:r>
        <w:t>Test description</w:t>
      </w:r>
    </w:p>
    <w:bookmarkEnd w:id="7"/>
    <w:p w14:paraId="4598B761">
      <w:pPr>
        <w:pStyle w:val="8"/>
      </w:pPr>
      <w:r>
        <w:t>19.2.1.1.4.1</w:t>
      </w:r>
      <w:r>
        <w:tab/>
      </w:r>
      <w:r>
        <w:t>Initial conditions</w:t>
      </w:r>
    </w:p>
    <w:p w14:paraId="0EBFCC66">
      <w:r>
        <w:t>Initial conditions are a set of test configurations the UE needs to be tested in and the steps for the SS to take with the UE to reach the correct measurement state.</w:t>
      </w:r>
    </w:p>
    <w:p w14:paraId="6F111575">
      <w:pPr>
        <w:rPr>
          <w:lang w:eastAsia="zh-CN"/>
        </w:rPr>
      </w:pPr>
      <w:r>
        <w:rPr>
          <w:lang w:eastAsia="zh-CN"/>
        </w:rPr>
        <w:t>During the test, UE positioning and UE speed are set by AT command. UE speed is 0km/h, UE specific positioning is emulated by test system.</w:t>
      </w:r>
    </w:p>
    <w:p w14:paraId="7D711061">
      <w:r>
        <w:rPr>
          <w:rFonts w:eastAsia="等线"/>
          <w:lang w:eastAsia="zh-CN"/>
        </w:rPr>
        <w:t xml:space="preserve">The </w:t>
      </w:r>
      <w:r>
        <w:rPr>
          <w:rFonts w:eastAsia="宋体"/>
          <w:lang w:eastAsia="zh-CN"/>
        </w:rPr>
        <w:t>specific gNB reference location is emulated by test system.</w:t>
      </w:r>
    </w:p>
    <w:p w14:paraId="758E4236">
      <w:pPr>
        <w:rPr>
          <w:lang w:eastAsia="sv-SE"/>
        </w:rPr>
      </w:pPr>
      <w:r>
        <w:rPr>
          <w:lang w:eastAsia="sv-SE"/>
        </w:rPr>
        <w:t>This test shall be tested using any of the test configurations in Table 19</w:t>
      </w:r>
      <w:r>
        <w:t>.2.1.1.4.1-1</w:t>
      </w:r>
      <w:r>
        <w:rPr>
          <w:lang w:eastAsia="sv-SE"/>
        </w:rPr>
        <w:t>.</w:t>
      </w:r>
    </w:p>
    <w:p w14:paraId="6D8EFDE3">
      <w:pPr>
        <w:pStyle w:val="56"/>
        <w:rPr>
          <w:lang w:eastAsia="zh-CN"/>
        </w:rPr>
      </w:pPr>
      <w:r>
        <w:t xml:space="preserve">Table </w:t>
      </w:r>
      <w:r>
        <w:rPr>
          <w:snapToGrid w:val="0"/>
          <w:lang w:eastAsia="zh-CN"/>
        </w:rPr>
        <w:t>19.2</w:t>
      </w:r>
      <w:r>
        <w:rPr>
          <w:snapToGrid w:val="0"/>
        </w:rPr>
        <w:t>.1.</w:t>
      </w:r>
      <w:r>
        <w:rPr>
          <w:snapToGrid w:val="0"/>
          <w:lang w:eastAsia="zh-CN"/>
        </w:rPr>
        <w:t>1</w:t>
      </w:r>
      <w:r>
        <w:rPr>
          <w:snapToGrid w:val="0"/>
        </w:rPr>
        <w:t>.4.1</w:t>
      </w:r>
      <w:r>
        <w:t xml:space="preserve">-1: </w:t>
      </w:r>
      <w:r>
        <w:rPr>
          <w:snapToGrid w:val="0"/>
        </w:rPr>
        <w:t xml:space="preserve">Intra-frequency handover from FR1 to FR1 </w:t>
      </w:r>
      <w:r>
        <w:t>test configurations</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30"/>
        <w:gridCol w:w="7299"/>
      </w:tblGrid>
      <w:tr w14:paraId="48F898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30" w:type="dxa"/>
          </w:tcPr>
          <w:p w14:paraId="21AED970">
            <w:pPr>
              <w:keepNext/>
              <w:keepLines/>
              <w:spacing w:after="0"/>
              <w:jc w:val="center"/>
              <w:rPr>
                <w:rFonts w:ascii="Arial" w:hAnsi="Arial"/>
                <w:b/>
                <w:sz w:val="18"/>
              </w:rPr>
            </w:pPr>
            <w:r>
              <w:rPr>
                <w:rFonts w:ascii="Arial" w:hAnsi="Arial"/>
                <w:b/>
                <w:sz w:val="18"/>
              </w:rPr>
              <w:t>Config</w:t>
            </w:r>
          </w:p>
        </w:tc>
        <w:tc>
          <w:tcPr>
            <w:tcW w:w="7299" w:type="dxa"/>
          </w:tcPr>
          <w:p w14:paraId="4BD86DC9">
            <w:pPr>
              <w:keepNext/>
              <w:keepLines/>
              <w:spacing w:after="0"/>
              <w:jc w:val="center"/>
              <w:rPr>
                <w:rFonts w:ascii="Arial" w:hAnsi="Arial"/>
                <w:b/>
                <w:sz w:val="18"/>
              </w:rPr>
            </w:pPr>
            <w:r>
              <w:rPr>
                <w:rFonts w:ascii="Arial" w:hAnsi="Arial"/>
                <w:b/>
                <w:sz w:val="18"/>
              </w:rPr>
              <w:t>Description</w:t>
            </w:r>
          </w:p>
        </w:tc>
      </w:tr>
      <w:tr w14:paraId="4D5DC7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30" w:type="dxa"/>
          </w:tcPr>
          <w:p w14:paraId="04004B16">
            <w:pPr>
              <w:pStyle w:val="54"/>
            </w:pPr>
            <w:r>
              <w:t>1</w:t>
            </w:r>
          </w:p>
        </w:tc>
        <w:tc>
          <w:tcPr>
            <w:tcW w:w="7299" w:type="dxa"/>
          </w:tcPr>
          <w:p w14:paraId="1A4D4EE1">
            <w:pPr>
              <w:pStyle w:val="54"/>
            </w:pPr>
            <w:r>
              <w:t>Source cell: NR 15 kHz SSB SCS, 10 MHz bandwidth, FDD duplex mode</w:t>
            </w:r>
          </w:p>
          <w:p w14:paraId="22D7D6F2">
            <w:pPr>
              <w:pStyle w:val="54"/>
            </w:pPr>
            <w:r>
              <w:t>Target cell: NR 15 kHz SSB SCS, 10 MHz bandwidth, FDD duplex mode</w:t>
            </w:r>
          </w:p>
        </w:tc>
      </w:tr>
      <w:tr w14:paraId="5F3803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30" w:type="dxa"/>
          </w:tcPr>
          <w:p w14:paraId="21ADD05A">
            <w:pPr>
              <w:pStyle w:val="54"/>
              <w:rPr>
                <w:lang w:eastAsia="zh-CN"/>
              </w:rPr>
            </w:pPr>
            <w:r>
              <w:rPr>
                <w:lang w:eastAsia="zh-CN"/>
              </w:rPr>
              <w:t>2</w:t>
            </w:r>
          </w:p>
        </w:tc>
        <w:tc>
          <w:tcPr>
            <w:tcW w:w="7299" w:type="dxa"/>
          </w:tcPr>
          <w:p w14:paraId="241ED47B">
            <w:pPr>
              <w:pStyle w:val="54"/>
            </w:pPr>
            <w:r>
              <w:t xml:space="preserve">Source cell: NR 15 kHz SSB SCS, 10 MHz bandwidth, </w:t>
            </w:r>
            <w:r>
              <w:rPr>
                <w:lang w:eastAsia="zh-CN"/>
              </w:rPr>
              <w:t>T</w:t>
            </w:r>
            <w:r>
              <w:t>DD duplex mode</w:t>
            </w:r>
          </w:p>
          <w:p w14:paraId="4DCA269C">
            <w:pPr>
              <w:pStyle w:val="54"/>
            </w:pPr>
            <w:r>
              <w:t xml:space="preserve">Target cell: NR 15 kHz SSB SCS, 10 MHz bandwidth, </w:t>
            </w:r>
            <w:r>
              <w:rPr>
                <w:lang w:eastAsia="zh-CN"/>
              </w:rPr>
              <w:t>T</w:t>
            </w:r>
            <w:r>
              <w:t>DD duplex mode</w:t>
            </w:r>
          </w:p>
        </w:tc>
      </w:tr>
      <w:tr w14:paraId="60CB0D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30" w:type="dxa"/>
          </w:tcPr>
          <w:p w14:paraId="02F6436A">
            <w:pPr>
              <w:pStyle w:val="54"/>
              <w:rPr>
                <w:lang w:eastAsia="zh-CN"/>
              </w:rPr>
            </w:pPr>
            <w:r>
              <w:rPr>
                <w:lang w:eastAsia="zh-CN"/>
              </w:rPr>
              <w:t>3</w:t>
            </w:r>
          </w:p>
        </w:tc>
        <w:tc>
          <w:tcPr>
            <w:tcW w:w="7299" w:type="dxa"/>
          </w:tcPr>
          <w:p w14:paraId="3C84E39E">
            <w:pPr>
              <w:pStyle w:val="54"/>
            </w:pPr>
            <w:r>
              <w:t>Source cell: NR 30 kHz SSB SCS, 40 MHz bandwidth, TDD duplex mode</w:t>
            </w:r>
          </w:p>
          <w:p w14:paraId="511D0163">
            <w:pPr>
              <w:pStyle w:val="54"/>
            </w:pPr>
            <w:r>
              <w:t>Target cell: NR 30 kHz SSB SCS, 40 MHz bandwidth, TDD duplex mode</w:t>
            </w:r>
          </w:p>
        </w:tc>
      </w:tr>
      <w:tr w14:paraId="439AFF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gridSpan w:val="2"/>
          </w:tcPr>
          <w:p w14:paraId="68CE0B79">
            <w:pPr>
              <w:pStyle w:val="67"/>
            </w:pPr>
            <w:r>
              <w:rPr>
                <w:lang w:eastAsia="zh-CN"/>
              </w:rPr>
              <w:t xml:space="preserve">Note1: </w:t>
            </w:r>
            <w:r>
              <w:t>The UE is only required to be tested in one of the supported test configurations.</w:t>
            </w:r>
          </w:p>
        </w:tc>
      </w:tr>
    </w:tbl>
    <w:p w14:paraId="2C51ED3F">
      <w:pPr>
        <w:rPr>
          <w:rFonts w:cs="v4.2.0"/>
        </w:rPr>
      </w:pPr>
    </w:p>
    <w:p w14:paraId="5E075FD4">
      <w:pPr>
        <w:rPr>
          <w:lang w:eastAsia="sv-SE"/>
        </w:rPr>
      </w:pPr>
      <w:r>
        <w:rPr>
          <w:lang w:eastAsia="sv-SE"/>
        </w:rPr>
        <w:t>Configure the test equipment and the DUT according to the parameters in Table 19.2.1.1.4.1-2</w:t>
      </w:r>
    </w:p>
    <w:p w14:paraId="5BF42EF7">
      <w:pPr>
        <w:pStyle w:val="56"/>
      </w:pPr>
      <w:r>
        <w:t>Table 19.2.1.1.4.1-2: Initial conditions for NR ATG SA FR1 handover with known target cell</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701"/>
        <w:gridCol w:w="1134"/>
        <w:gridCol w:w="2809"/>
        <w:gridCol w:w="3961"/>
      </w:tblGrid>
      <w:tr w14:paraId="251649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tcPr>
          <w:p w14:paraId="41BAA999">
            <w:pPr>
              <w:pStyle w:val="52"/>
            </w:pPr>
            <w:r>
              <w:t>Parameter</w:t>
            </w:r>
          </w:p>
        </w:tc>
        <w:tc>
          <w:tcPr>
            <w:tcW w:w="3943" w:type="dxa"/>
            <w:gridSpan w:val="2"/>
          </w:tcPr>
          <w:p w14:paraId="310933B1">
            <w:pPr>
              <w:pStyle w:val="52"/>
            </w:pPr>
            <w:r>
              <w:t>Value</w:t>
            </w:r>
          </w:p>
        </w:tc>
        <w:tc>
          <w:tcPr>
            <w:tcW w:w="3961" w:type="dxa"/>
          </w:tcPr>
          <w:p w14:paraId="4910D05D">
            <w:pPr>
              <w:pStyle w:val="52"/>
            </w:pPr>
            <w:r>
              <w:t>Comment</w:t>
            </w:r>
          </w:p>
        </w:tc>
      </w:tr>
      <w:tr w14:paraId="30C8ED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tcPr>
          <w:p w14:paraId="62FDDD60">
            <w:pPr>
              <w:pStyle w:val="53"/>
            </w:pPr>
            <w:r>
              <w:t>Test environment</w:t>
            </w:r>
          </w:p>
        </w:tc>
        <w:tc>
          <w:tcPr>
            <w:tcW w:w="3943" w:type="dxa"/>
            <w:gridSpan w:val="2"/>
          </w:tcPr>
          <w:p w14:paraId="4022A1AA">
            <w:pPr>
              <w:pStyle w:val="53"/>
            </w:pPr>
            <w:r>
              <w:t>NC</w:t>
            </w:r>
          </w:p>
        </w:tc>
        <w:tc>
          <w:tcPr>
            <w:tcW w:w="3961" w:type="dxa"/>
          </w:tcPr>
          <w:p w14:paraId="0BA0BEEB">
            <w:pPr>
              <w:pStyle w:val="53"/>
            </w:pPr>
            <w:r>
              <w:t>As specified in TS 38.508-1 [14] clause 4.1.</w:t>
            </w:r>
          </w:p>
        </w:tc>
      </w:tr>
      <w:tr w14:paraId="6DE59F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tcPr>
          <w:p w14:paraId="2756ABCF">
            <w:pPr>
              <w:pStyle w:val="53"/>
            </w:pPr>
            <w:r>
              <w:t>Test frequencies</w:t>
            </w:r>
          </w:p>
        </w:tc>
        <w:tc>
          <w:tcPr>
            <w:tcW w:w="7904" w:type="dxa"/>
            <w:gridSpan w:val="3"/>
          </w:tcPr>
          <w:p w14:paraId="4309E6BC">
            <w:pPr>
              <w:pStyle w:val="53"/>
            </w:pPr>
            <w:r>
              <w:t>As specified in Annex E, Table [TBD] and TS 38.508-1 [14] clause 4.3.1.</w:t>
            </w:r>
          </w:p>
        </w:tc>
      </w:tr>
      <w:tr w14:paraId="0992D6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tcPr>
          <w:p w14:paraId="1D25C0BB">
            <w:pPr>
              <w:pStyle w:val="53"/>
            </w:pPr>
            <w:r>
              <w:t>Channel bandwidth</w:t>
            </w:r>
          </w:p>
        </w:tc>
        <w:tc>
          <w:tcPr>
            <w:tcW w:w="7904" w:type="dxa"/>
            <w:gridSpan w:val="3"/>
          </w:tcPr>
          <w:p w14:paraId="4C5F92E2">
            <w:pPr>
              <w:pStyle w:val="53"/>
            </w:pPr>
            <w:r>
              <w:t>As specified by the test configuration selected from Table 19.2.1.1.4.1-1</w:t>
            </w:r>
          </w:p>
        </w:tc>
      </w:tr>
      <w:tr w14:paraId="051753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tcPr>
          <w:p w14:paraId="61490824">
            <w:pPr>
              <w:pStyle w:val="53"/>
            </w:pPr>
            <w:r>
              <w:t>Propagation conditions</w:t>
            </w:r>
          </w:p>
        </w:tc>
        <w:tc>
          <w:tcPr>
            <w:tcW w:w="3943" w:type="dxa"/>
            <w:gridSpan w:val="2"/>
          </w:tcPr>
          <w:p w14:paraId="49CA2797">
            <w:pPr>
              <w:pStyle w:val="53"/>
            </w:pPr>
            <w:r>
              <w:t>AWGN</w:t>
            </w:r>
          </w:p>
        </w:tc>
        <w:tc>
          <w:tcPr>
            <w:tcW w:w="3961" w:type="dxa"/>
          </w:tcPr>
          <w:p w14:paraId="6B5DB5E0">
            <w:pPr>
              <w:pStyle w:val="53"/>
            </w:pPr>
            <w:r>
              <w:t>As specified in Annex C.2.2.</w:t>
            </w:r>
          </w:p>
        </w:tc>
      </w:tr>
      <w:tr w14:paraId="6F637A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vMerge w:val="restart"/>
          </w:tcPr>
          <w:p w14:paraId="6AE7682A">
            <w:pPr>
              <w:pStyle w:val="53"/>
            </w:pPr>
            <w:r>
              <w:t>Connection Diagram</w:t>
            </w:r>
          </w:p>
        </w:tc>
        <w:tc>
          <w:tcPr>
            <w:tcW w:w="1134" w:type="dxa"/>
          </w:tcPr>
          <w:p w14:paraId="4A93F39E">
            <w:pPr>
              <w:pStyle w:val="53"/>
            </w:pPr>
            <w:r>
              <w:t>TE Part</w:t>
            </w:r>
          </w:p>
        </w:tc>
        <w:tc>
          <w:tcPr>
            <w:tcW w:w="2809" w:type="dxa"/>
          </w:tcPr>
          <w:p w14:paraId="28F5BEA7">
            <w:pPr>
              <w:pStyle w:val="53"/>
            </w:pPr>
            <w:r>
              <w:t>A.3.1.8.2</w:t>
            </w:r>
          </w:p>
        </w:tc>
        <w:tc>
          <w:tcPr>
            <w:tcW w:w="3961" w:type="dxa"/>
            <w:vMerge w:val="restart"/>
          </w:tcPr>
          <w:p w14:paraId="769FE6BB">
            <w:pPr>
              <w:pStyle w:val="53"/>
            </w:pPr>
            <w:r>
              <w:t>As specified in TS 38.508-1 [14] Annex A.</w:t>
            </w:r>
          </w:p>
        </w:tc>
      </w:tr>
      <w:tr w14:paraId="016F92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vMerge w:val="continue"/>
          </w:tcPr>
          <w:p w14:paraId="565FC0B1">
            <w:pPr>
              <w:pStyle w:val="53"/>
            </w:pPr>
          </w:p>
        </w:tc>
        <w:tc>
          <w:tcPr>
            <w:tcW w:w="1134" w:type="dxa"/>
          </w:tcPr>
          <w:p w14:paraId="32701CB2">
            <w:pPr>
              <w:pStyle w:val="53"/>
            </w:pPr>
            <w:r>
              <w:t>DUT Part</w:t>
            </w:r>
          </w:p>
        </w:tc>
        <w:tc>
          <w:tcPr>
            <w:tcW w:w="2809" w:type="dxa"/>
          </w:tcPr>
          <w:p w14:paraId="12099CB4">
            <w:pPr>
              <w:pStyle w:val="53"/>
            </w:pPr>
            <w:r>
              <w:t>A.3.2.3.4</w:t>
            </w:r>
          </w:p>
        </w:tc>
        <w:tc>
          <w:tcPr>
            <w:tcW w:w="3961" w:type="dxa"/>
            <w:vMerge w:val="continue"/>
          </w:tcPr>
          <w:p w14:paraId="15CD562C">
            <w:pPr>
              <w:pStyle w:val="53"/>
            </w:pPr>
          </w:p>
        </w:tc>
      </w:tr>
      <w:tr w14:paraId="71F61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tcPr>
          <w:p w14:paraId="3066551E">
            <w:pPr>
              <w:pStyle w:val="53"/>
            </w:pPr>
            <w:r>
              <w:t>Exceptions to connection diagram</w:t>
            </w:r>
          </w:p>
        </w:tc>
        <w:tc>
          <w:tcPr>
            <w:tcW w:w="3943" w:type="dxa"/>
            <w:gridSpan w:val="2"/>
          </w:tcPr>
          <w:p w14:paraId="60DC20A3">
            <w:pPr>
              <w:pStyle w:val="53"/>
            </w:pPr>
            <w:r>
              <w:t>N/A</w:t>
            </w:r>
          </w:p>
        </w:tc>
        <w:tc>
          <w:tcPr>
            <w:tcW w:w="3961" w:type="dxa"/>
          </w:tcPr>
          <w:p w14:paraId="77DCF028">
            <w:pPr>
              <w:pStyle w:val="53"/>
            </w:pPr>
          </w:p>
        </w:tc>
      </w:tr>
    </w:tbl>
    <w:p w14:paraId="08B9FEAC"/>
    <w:p w14:paraId="626BB445">
      <w:pPr>
        <w:pStyle w:val="76"/>
      </w:pPr>
      <w:r>
        <w:t>1.</w:t>
      </w:r>
      <w:r>
        <w:tab/>
      </w:r>
      <w:r>
        <w:t>Message contents are defined in clause 19.2.1.1.4.3.</w:t>
      </w:r>
    </w:p>
    <w:p w14:paraId="58EFA636">
      <w:pPr>
        <w:pStyle w:val="76"/>
      </w:pPr>
      <w:r>
        <w:t>2.</w:t>
      </w:r>
      <w:r>
        <w:tab/>
      </w:r>
      <w:r>
        <w:t>The power levels and settings for NR Cell 1 are set according to Annex C.1.2 and C.1.3. Cell 2 is NR FR1 target Cell, and its power levels and settings are also set according to Annex C.1.2 and C.1.3.</w:t>
      </w:r>
    </w:p>
    <w:p w14:paraId="763F631B">
      <w:pPr>
        <w:pStyle w:val="76"/>
        <w:rPr>
          <w:ins w:id="36" w:author="CMCC" w:date="2025-11-19T09:27:32Z"/>
        </w:rPr>
      </w:pPr>
      <w:r>
        <w:t>3.</w:t>
      </w:r>
      <w:r>
        <w:tab/>
      </w:r>
      <w:r>
        <w:t>The test parameters are given in Tables 19.2.1.1.4.1-3 and 19.2.1.1.5-1 below.</w:t>
      </w:r>
    </w:p>
    <w:p w14:paraId="7CC85C13">
      <w:pPr>
        <w:pStyle w:val="76"/>
      </w:pPr>
      <w:ins w:id="37" w:author="CMCC" w:date="2025-11-19T09:27:37Z">
        <w:r>
          <w:rPr>
            <w:rFonts w:hint="eastAsia" w:eastAsia="宋体"/>
            <w:highlight w:val="yellow"/>
            <w:lang w:val="en-US" w:eastAsia="zh-CN"/>
          </w:rPr>
          <w:t>4</w:t>
        </w:r>
      </w:ins>
      <w:ins w:id="38" w:author="CMCC" w:date="2025-11-19T09:27:36Z">
        <w:r>
          <w:rPr>
            <w:highlight w:val="yellow"/>
          </w:rPr>
          <w:t>.</w:t>
        </w:r>
      </w:ins>
      <w:ins w:id="39" w:author="CMCC" w:date="2025-11-19T09:27:36Z">
        <w:r>
          <w:rPr>
            <w:highlight w:val="yellow"/>
          </w:rPr>
          <w:tab/>
        </w:r>
      </w:ins>
      <w:ins w:id="40" w:author="CMCC" w:date="2025-11-19T09:27:33Z">
        <w:r>
          <w:rPr>
            <w:rFonts w:hint="eastAsia"/>
            <w:highlight w:val="yellow"/>
          </w:rPr>
          <w:t>The initial test environment conditions are setup according to section 19.0.1.</w:t>
        </w:r>
      </w:ins>
      <w:del w:id="41" w:author="CMCC" w:date="2025-11-19T09:27:17Z">
        <w:r>
          <w:rPr/>
          <w:delText xml:space="preserve"> </w:delText>
        </w:r>
      </w:del>
    </w:p>
    <w:p w14:paraId="4D4B5CA0">
      <w:pPr>
        <w:pStyle w:val="84"/>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14:paraId="16580B6B">
      <w:pPr>
        <w:pStyle w:val="5"/>
      </w:pPr>
      <w:r>
        <w:t>19.2.1.2</w:t>
      </w:r>
      <w:r>
        <w:tab/>
      </w:r>
      <w:r>
        <w:t>Inter-frequency handover from FR1 to FR1; unknown target cell</w:t>
      </w:r>
    </w:p>
    <w:p w14:paraId="149C141D">
      <w:pPr>
        <w:pStyle w:val="75"/>
        <w:keepLines w:val="0"/>
        <w:tabs>
          <w:tab w:val="left" w:pos="360"/>
        </w:tabs>
        <w:ind w:left="568" w:hanging="284"/>
      </w:pPr>
      <w:r>
        <w:t>Editor's Note: This test case is incomplete for the following configurations:</w:t>
      </w:r>
    </w:p>
    <w:p w14:paraId="754485AA">
      <w:pPr>
        <w:pStyle w:val="75"/>
        <w:rPr>
          <w:lang w:eastAsia="zh-CN"/>
        </w:rPr>
      </w:pPr>
      <w:r>
        <w:rPr>
          <w:lang w:eastAsia="zh-CN"/>
        </w:rPr>
        <w:t>-</w:t>
      </w:r>
      <w:r>
        <w:rPr>
          <w:lang w:eastAsia="zh-CN"/>
        </w:rPr>
        <w:tab/>
      </w:r>
      <w:r>
        <w:rPr>
          <w:lang w:eastAsia="zh-CN"/>
        </w:rPr>
        <w:t>AT commands for UE positioning and UE speed setting are FFS.</w:t>
      </w:r>
    </w:p>
    <w:p w14:paraId="60C8C9AF">
      <w:pPr>
        <w:pStyle w:val="75"/>
        <w:rPr>
          <w:lang w:eastAsia="zh-CN"/>
        </w:rPr>
      </w:pPr>
      <w:r>
        <w:rPr>
          <w:lang w:eastAsia="zh-CN"/>
        </w:rPr>
        <w:t>-</w:t>
      </w:r>
      <w:r>
        <w:rPr>
          <w:lang w:eastAsia="zh-CN"/>
        </w:rPr>
        <w:tab/>
      </w:r>
      <w:del w:id="42" w:author="CMCC" w:date="2025-11-18T09:06:22Z">
        <w:r>
          <w:rPr>
            <w:rFonts w:hint="default"/>
            <w:highlight w:val="yellow"/>
            <w:lang w:val="en-US" w:eastAsia="zh-CN"/>
          </w:rPr>
          <w:delText>UE specific positioning and t</w:delText>
        </w:r>
      </w:del>
      <w:ins w:id="43" w:author="CMCC" w:date="2025-11-18T09:06:22Z">
        <w:r>
          <w:rPr>
            <w:rFonts w:hint="eastAsia"/>
            <w:highlight w:val="yellow"/>
            <w:lang w:val="en-US" w:eastAsia="zh-CN"/>
          </w:rPr>
          <w:t>T</w:t>
        </w:r>
      </w:ins>
      <w:r>
        <w:rPr>
          <w:lang w:eastAsia="zh-CN"/>
        </w:rPr>
        <w:t xml:space="preserve">he specific gNB reference location emulated by test system </w:t>
      </w:r>
      <w:del w:id="44" w:author="CMCC" w:date="2025-11-18T09:06:32Z">
        <w:r>
          <w:rPr>
            <w:rFonts w:hint="default"/>
            <w:highlight w:val="yellow"/>
            <w:lang w:val="en-US" w:eastAsia="zh-CN"/>
          </w:rPr>
          <w:delText>are</w:delText>
        </w:r>
      </w:del>
      <w:ins w:id="45" w:author="CMCC" w:date="2025-11-18T09:06:32Z">
        <w:r>
          <w:rPr>
            <w:rFonts w:hint="eastAsia"/>
            <w:highlight w:val="yellow"/>
            <w:lang w:val="en-US" w:eastAsia="zh-CN"/>
          </w:rPr>
          <w:t>is</w:t>
        </w:r>
      </w:ins>
      <w:r>
        <w:rPr>
          <w:lang w:eastAsia="zh-CN"/>
        </w:rPr>
        <w:t xml:space="preserve"> FFS.</w:t>
      </w:r>
    </w:p>
    <w:p w14:paraId="11EE3364">
      <w:pPr>
        <w:pStyle w:val="75"/>
        <w:rPr>
          <w:lang w:eastAsia="zh-CN"/>
        </w:rPr>
      </w:pPr>
      <w:r>
        <w:rPr>
          <w:lang w:eastAsia="zh-CN"/>
        </w:rPr>
        <w:t>-</w:t>
      </w:r>
      <w:r>
        <w:rPr>
          <w:lang w:eastAsia="zh-CN"/>
        </w:rPr>
        <w:tab/>
      </w:r>
      <w:r>
        <w:rPr>
          <w:lang w:eastAsia="zh-CN"/>
        </w:rPr>
        <w:t>Test procedures for providing network assistance on ATG cells reference locations are FFS.</w:t>
      </w:r>
    </w:p>
    <w:p w14:paraId="69FC20A9">
      <w:pPr>
        <w:pStyle w:val="8"/>
      </w:pPr>
      <w:r>
        <w:t>19.2.1.2.1</w:t>
      </w:r>
      <w:r>
        <w:tab/>
      </w:r>
      <w:r>
        <w:t>Test purpose</w:t>
      </w:r>
    </w:p>
    <w:p w14:paraId="087DF387">
      <w:pPr>
        <w:rPr>
          <w:lang w:eastAsia="ja-JP"/>
        </w:rPr>
      </w:pPr>
      <w:r>
        <w:rPr>
          <w:lang w:eastAsia="ja-JP"/>
        </w:rPr>
        <w:t>To verify the NR ATG UE’s ability to perform NR FR1-NR FR1 inter frequency handover for ATG in RRC_CONNECTED state by meeting the delay requirement and interruption length for handover to unknown target cell.</w:t>
      </w:r>
    </w:p>
    <w:p w14:paraId="62F42662">
      <w:pPr>
        <w:pStyle w:val="8"/>
      </w:pPr>
      <w:r>
        <w:t>19.2.1.2.2</w:t>
      </w:r>
      <w:r>
        <w:tab/>
      </w:r>
      <w:r>
        <w:t>Test applicability</w:t>
      </w:r>
    </w:p>
    <w:p w14:paraId="4B715B1D">
      <w:pPr>
        <w:rPr>
          <w:lang w:eastAsia="sv-SE"/>
        </w:rPr>
      </w:pPr>
      <w:r>
        <w:rPr>
          <w:lang w:eastAsia="sv-SE"/>
        </w:rPr>
        <w:t xml:space="preserve">This test applies to all types of NR ATG UE release 18 and forward. </w:t>
      </w:r>
    </w:p>
    <w:p w14:paraId="56C13562">
      <w:pPr>
        <w:pStyle w:val="8"/>
      </w:pPr>
      <w:r>
        <w:t>19.2.1.2.3</w:t>
      </w:r>
      <w:r>
        <w:tab/>
      </w:r>
      <w:r>
        <w:t>Minimum conformance requirements</w:t>
      </w:r>
    </w:p>
    <w:p w14:paraId="4D29E63D">
      <w:pPr>
        <w:rPr>
          <w:lang w:eastAsia="sv-SE"/>
        </w:rPr>
      </w:pPr>
      <w:r>
        <w:rPr>
          <w:lang w:eastAsia="sv-SE"/>
        </w:rPr>
        <w:t>The minimum conformance requirements are specified in clause 19.2.1.0.1.</w:t>
      </w:r>
    </w:p>
    <w:p w14:paraId="5B7292BE">
      <w:pPr>
        <w:rPr>
          <w:lang w:eastAsia="sv-SE"/>
        </w:rPr>
      </w:pPr>
      <w:r>
        <w:rPr>
          <w:lang w:eastAsia="sv-SE"/>
        </w:rPr>
        <w:t>The normative reference for this requirement is TS 38.133 [6] clause A.19.2.1.2.</w:t>
      </w:r>
    </w:p>
    <w:p w14:paraId="55746208">
      <w:pPr>
        <w:pStyle w:val="8"/>
      </w:pPr>
      <w:r>
        <w:t>19.2.1.2.4</w:t>
      </w:r>
      <w:r>
        <w:tab/>
      </w:r>
      <w:r>
        <w:t>Test description</w:t>
      </w:r>
    </w:p>
    <w:p w14:paraId="6CE1B308">
      <w:pPr>
        <w:pStyle w:val="8"/>
      </w:pPr>
      <w:r>
        <w:t>19.2.1.2.4.1</w:t>
      </w:r>
      <w:r>
        <w:tab/>
      </w:r>
      <w:r>
        <w:t>Initial conditions</w:t>
      </w:r>
    </w:p>
    <w:p w14:paraId="299E29DA">
      <w:r>
        <w:t>Initial conditions are a set of test configurations the UE needs to be tested in and the steps for the SS to take with the UE to reach the correct measurement state.</w:t>
      </w:r>
    </w:p>
    <w:p w14:paraId="33B8520F">
      <w:pPr>
        <w:rPr>
          <w:lang w:eastAsia="zh-CN"/>
        </w:rPr>
      </w:pPr>
      <w:r>
        <w:rPr>
          <w:lang w:eastAsia="zh-CN"/>
        </w:rPr>
        <w:t>During the test, UE positioning and UE speed are set by AT command. UE speed is 0km/h, UE specific positioning is emulated by test system.</w:t>
      </w:r>
    </w:p>
    <w:p w14:paraId="4130D653">
      <w:r>
        <w:rPr>
          <w:rFonts w:eastAsia="等线"/>
          <w:lang w:eastAsia="zh-CN"/>
        </w:rPr>
        <w:t xml:space="preserve">The </w:t>
      </w:r>
      <w:r>
        <w:rPr>
          <w:rFonts w:eastAsia="宋体"/>
          <w:lang w:eastAsia="zh-CN"/>
        </w:rPr>
        <w:t>specific gNB reference location is emulated by test system.</w:t>
      </w:r>
    </w:p>
    <w:p w14:paraId="099B15EF">
      <w:pPr>
        <w:rPr>
          <w:lang w:eastAsia="sv-SE"/>
        </w:rPr>
      </w:pPr>
      <w:r>
        <w:rPr>
          <w:lang w:eastAsia="sv-SE"/>
        </w:rPr>
        <w:t>This test shall be tested using any of the test configurations in Table 19</w:t>
      </w:r>
      <w:r>
        <w:t>.2.1.2.4.1-1</w:t>
      </w:r>
      <w:r>
        <w:rPr>
          <w:lang w:eastAsia="sv-SE"/>
        </w:rPr>
        <w:t>.</w:t>
      </w:r>
    </w:p>
    <w:p w14:paraId="1DA514E5">
      <w:pPr>
        <w:pStyle w:val="56"/>
        <w:rPr>
          <w:lang w:eastAsia="zh-CN"/>
        </w:rPr>
      </w:pPr>
      <w:r>
        <w:t xml:space="preserve">Table </w:t>
      </w:r>
      <w:r>
        <w:rPr>
          <w:snapToGrid w:val="0"/>
          <w:lang w:eastAsia="zh-CN"/>
        </w:rPr>
        <w:t>19.2</w:t>
      </w:r>
      <w:r>
        <w:rPr>
          <w:snapToGrid w:val="0"/>
        </w:rPr>
        <w:t>.1.2.4.1</w:t>
      </w:r>
      <w:r>
        <w:t xml:space="preserve">-1: </w:t>
      </w:r>
      <w:r>
        <w:rPr>
          <w:snapToGrid w:val="0"/>
        </w:rPr>
        <w:t xml:space="preserve">Inter-frequency handover from FR1 to FR1 </w:t>
      </w:r>
      <w:r>
        <w:t>test configurations</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30"/>
        <w:gridCol w:w="7299"/>
      </w:tblGrid>
      <w:tr w14:paraId="77B981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30" w:type="dxa"/>
          </w:tcPr>
          <w:p w14:paraId="611F48F7">
            <w:pPr>
              <w:pStyle w:val="52"/>
            </w:pPr>
            <w:r>
              <w:t>Config</w:t>
            </w:r>
          </w:p>
        </w:tc>
        <w:tc>
          <w:tcPr>
            <w:tcW w:w="7299" w:type="dxa"/>
          </w:tcPr>
          <w:p w14:paraId="083F1948">
            <w:pPr>
              <w:pStyle w:val="52"/>
            </w:pPr>
            <w:r>
              <w:t>Description</w:t>
            </w:r>
          </w:p>
        </w:tc>
      </w:tr>
      <w:tr w14:paraId="041611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30" w:type="dxa"/>
          </w:tcPr>
          <w:p w14:paraId="22B17FC1">
            <w:pPr>
              <w:pStyle w:val="54"/>
            </w:pPr>
            <w:r>
              <w:t>1</w:t>
            </w:r>
          </w:p>
        </w:tc>
        <w:tc>
          <w:tcPr>
            <w:tcW w:w="7299" w:type="dxa"/>
          </w:tcPr>
          <w:p w14:paraId="0E7ECCC8">
            <w:pPr>
              <w:pStyle w:val="54"/>
            </w:pPr>
            <w:r>
              <w:t>Source cell: NR 15 kHz SSB SCS, 10 MHz bandwidth, FDD duplex mode</w:t>
            </w:r>
          </w:p>
          <w:p w14:paraId="3182DAF1">
            <w:pPr>
              <w:pStyle w:val="54"/>
            </w:pPr>
            <w:r>
              <w:t>Target cell: NR 15 kHz SSB SCS, 10 MHz bandwidth, FDD duplex mode</w:t>
            </w:r>
          </w:p>
        </w:tc>
      </w:tr>
      <w:tr w14:paraId="63C7CD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30" w:type="dxa"/>
          </w:tcPr>
          <w:p w14:paraId="5DAC9C20">
            <w:pPr>
              <w:pStyle w:val="54"/>
              <w:rPr>
                <w:lang w:eastAsia="zh-CN"/>
              </w:rPr>
            </w:pPr>
            <w:r>
              <w:rPr>
                <w:lang w:eastAsia="zh-CN"/>
              </w:rPr>
              <w:t>2</w:t>
            </w:r>
          </w:p>
        </w:tc>
        <w:tc>
          <w:tcPr>
            <w:tcW w:w="7299" w:type="dxa"/>
          </w:tcPr>
          <w:p w14:paraId="41EE5729">
            <w:pPr>
              <w:pStyle w:val="54"/>
            </w:pPr>
            <w:r>
              <w:t xml:space="preserve">Source cell: NR 15 kHz SSB SCS, 10 MHz bandwidth, </w:t>
            </w:r>
            <w:r>
              <w:rPr>
                <w:lang w:eastAsia="zh-CN"/>
              </w:rPr>
              <w:t>T</w:t>
            </w:r>
            <w:r>
              <w:t>DD duplex mode</w:t>
            </w:r>
          </w:p>
          <w:p w14:paraId="6F928A12">
            <w:pPr>
              <w:pStyle w:val="54"/>
            </w:pPr>
            <w:r>
              <w:t xml:space="preserve">Target cell: NR 15 kHz SSB SCS, 10 MHz bandwidth, </w:t>
            </w:r>
            <w:r>
              <w:rPr>
                <w:lang w:eastAsia="zh-CN"/>
              </w:rPr>
              <w:t>T</w:t>
            </w:r>
            <w:r>
              <w:t>DD duplex mode</w:t>
            </w:r>
          </w:p>
        </w:tc>
      </w:tr>
      <w:tr w14:paraId="72921F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30" w:type="dxa"/>
          </w:tcPr>
          <w:p w14:paraId="03369A6A">
            <w:pPr>
              <w:pStyle w:val="54"/>
              <w:rPr>
                <w:lang w:eastAsia="zh-CN"/>
              </w:rPr>
            </w:pPr>
            <w:r>
              <w:rPr>
                <w:lang w:eastAsia="zh-CN"/>
              </w:rPr>
              <w:t>3</w:t>
            </w:r>
          </w:p>
        </w:tc>
        <w:tc>
          <w:tcPr>
            <w:tcW w:w="7299" w:type="dxa"/>
          </w:tcPr>
          <w:p w14:paraId="60CE81C3">
            <w:pPr>
              <w:pStyle w:val="54"/>
            </w:pPr>
            <w:r>
              <w:t>Source cell: NR 30 kHz SSB SCS, 40 MHz bandwidth, TDD duplex mode</w:t>
            </w:r>
          </w:p>
          <w:p w14:paraId="6D550AF4">
            <w:pPr>
              <w:pStyle w:val="54"/>
            </w:pPr>
            <w:r>
              <w:t>Target cell: NR 30 kHz SSB SCS, 40 MHz bandwidth, TDD duplex mode</w:t>
            </w:r>
          </w:p>
        </w:tc>
      </w:tr>
      <w:tr w14:paraId="7775C0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gridSpan w:val="2"/>
          </w:tcPr>
          <w:p w14:paraId="6ADB3B10">
            <w:pPr>
              <w:pStyle w:val="67"/>
            </w:pPr>
            <w:r>
              <w:rPr>
                <w:lang w:eastAsia="zh-CN"/>
              </w:rPr>
              <w:t xml:space="preserve">Note1: </w:t>
            </w:r>
            <w:r>
              <w:t>The UE is only required to be tested in one of the supported test configurations.</w:t>
            </w:r>
          </w:p>
        </w:tc>
      </w:tr>
    </w:tbl>
    <w:p w14:paraId="7B5AB026">
      <w:pPr>
        <w:rPr>
          <w:rFonts w:cs="v4.2.0"/>
        </w:rPr>
      </w:pPr>
    </w:p>
    <w:p w14:paraId="6124A35B">
      <w:pPr>
        <w:rPr>
          <w:lang w:eastAsia="sv-SE"/>
        </w:rPr>
      </w:pPr>
      <w:r>
        <w:rPr>
          <w:lang w:eastAsia="sv-SE"/>
        </w:rPr>
        <w:t>Configure the test equipment and the DUT according to the parameters in Table 19.2.1.2.4.1-2</w:t>
      </w:r>
    </w:p>
    <w:p w14:paraId="559BB625">
      <w:pPr>
        <w:pStyle w:val="56"/>
      </w:pPr>
      <w:r>
        <w:t>Table 19.2.1.2.4.1-2: Initial conditions for NR ATG SA FR1 handover with known target cell</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701"/>
        <w:gridCol w:w="1134"/>
        <w:gridCol w:w="2809"/>
        <w:gridCol w:w="3961"/>
      </w:tblGrid>
      <w:tr w14:paraId="706CF4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tcPr>
          <w:p w14:paraId="51A78C59">
            <w:pPr>
              <w:pStyle w:val="52"/>
            </w:pPr>
            <w:r>
              <w:t>Parameter</w:t>
            </w:r>
          </w:p>
        </w:tc>
        <w:tc>
          <w:tcPr>
            <w:tcW w:w="3943" w:type="dxa"/>
            <w:gridSpan w:val="2"/>
          </w:tcPr>
          <w:p w14:paraId="23C0032F">
            <w:pPr>
              <w:pStyle w:val="52"/>
            </w:pPr>
            <w:r>
              <w:t>Value</w:t>
            </w:r>
          </w:p>
        </w:tc>
        <w:tc>
          <w:tcPr>
            <w:tcW w:w="3961" w:type="dxa"/>
          </w:tcPr>
          <w:p w14:paraId="1846D52E">
            <w:pPr>
              <w:pStyle w:val="52"/>
            </w:pPr>
            <w:r>
              <w:t>Comment</w:t>
            </w:r>
          </w:p>
        </w:tc>
      </w:tr>
      <w:tr w14:paraId="6499E6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tcPr>
          <w:p w14:paraId="1EEE4021">
            <w:pPr>
              <w:pStyle w:val="53"/>
            </w:pPr>
            <w:r>
              <w:t>Test environment</w:t>
            </w:r>
          </w:p>
        </w:tc>
        <w:tc>
          <w:tcPr>
            <w:tcW w:w="3943" w:type="dxa"/>
            <w:gridSpan w:val="2"/>
          </w:tcPr>
          <w:p w14:paraId="351EFE57">
            <w:pPr>
              <w:pStyle w:val="53"/>
            </w:pPr>
            <w:r>
              <w:t>NC</w:t>
            </w:r>
          </w:p>
        </w:tc>
        <w:tc>
          <w:tcPr>
            <w:tcW w:w="3961" w:type="dxa"/>
          </w:tcPr>
          <w:p w14:paraId="01102CF8">
            <w:pPr>
              <w:pStyle w:val="53"/>
            </w:pPr>
            <w:r>
              <w:t>As specified in TS 38.508-1 [14] clause 4.1.</w:t>
            </w:r>
          </w:p>
        </w:tc>
      </w:tr>
      <w:tr w14:paraId="4FB259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tcPr>
          <w:p w14:paraId="7F19B23E">
            <w:pPr>
              <w:pStyle w:val="53"/>
            </w:pPr>
            <w:r>
              <w:t>Test frequencies</w:t>
            </w:r>
          </w:p>
        </w:tc>
        <w:tc>
          <w:tcPr>
            <w:tcW w:w="7904" w:type="dxa"/>
            <w:gridSpan w:val="3"/>
          </w:tcPr>
          <w:p w14:paraId="17D7DFD3">
            <w:pPr>
              <w:pStyle w:val="53"/>
            </w:pPr>
            <w:r>
              <w:t>As specified in Annex E, Table [TBD] and TS 38.508-1 [14] clause 4.3.1.</w:t>
            </w:r>
          </w:p>
        </w:tc>
      </w:tr>
      <w:tr w14:paraId="260F38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tcPr>
          <w:p w14:paraId="08199D6C">
            <w:pPr>
              <w:pStyle w:val="53"/>
            </w:pPr>
            <w:r>
              <w:t>Channel bandwidth</w:t>
            </w:r>
          </w:p>
        </w:tc>
        <w:tc>
          <w:tcPr>
            <w:tcW w:w="7904" w:type="dxa"/>
            <w:gridSpan w:val="3"/>
          </w:tcPr>
          <w:p w14:paraId="59B8EAA9">
            <w:pPr>
              <w:pStyle w:val="53"/>
            </w:pPr>
            <w:r>
              <w:t>As specified by the test configuration selected from Table 19.2.1.2.4.1-1</w:t>
            </w:r>
          </w:p>
        </w:tc>
      </w:tr>
      <w:tr w14:paraId="30C42B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tcPr>
          <w:p w14:paraId="30FB324E">
            <w:pPr>
              <w:pStyle w:val="53"/>
            </w:pPr>
            <w:r>
              <w:t>Propagation conditions</w:t>
            </w:r>
          </w:p>
        </w:tc>
        <w:tc>
          <w:tcPr>
            <w:tcW w:w="3943" w:type="dxa"/>
            <w:gridSpan w:val="2"/>
          </w:tcPr>
          <w:p w14:paraId="2FC5A351">
            <w:pPr>
              <w:pStyle w:val="53"/>
            </w:pPr>
            <w:r>
              <w:t>AWGN</w:t>
            </w:r>
          </w:p>
        </w:tc>
        <w:tc>
          <w:tcPr>
            <w:tcW w:w="3961" w:type="dxa"/>
          </w:tcPr>
          <w:p w14:paraId="4C17311E">
            <w:pPr>
              <w:pStyle w:val="53"/>
            </w:pPr>
            <w:r>
              <w:t>As specified in Annex C.2.2.</w:t>
            </w:r>
          </w:p>
        </w:tc>
      </w:tr>
      <w:tr w14:paraId="7707B0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vMerge w:val="restart"/>
          </w:tcPr>
          <w:p w14:paraId="70D16ADB">
            <w:pPr>
              <w:pStyle w:val="53"/>
            </w:pPr>
            <w:r>
              <w:t>Connection Diagram</w:t>
            </w:r>
          </w:p>
        </w:tc>
        <w:tc>
          <w:tcPr>
            <w:tcW w:w="1134" w:type="dxa"/>
          </w:tcPr>
          <w:p w14:paraId="2CFD386A">
            <w:pPr>
              <w:pStyle w:val="53"/>
            </w:pPr>
            <w:r>
              <w:t>TE Part</w:t>
            </w:r>
          </w:p>
        </w:tc>
        <w:tc>
          <w:tcPr>
            <w:tcW w:w="2809" w:type="dxa"/>
          </w:tcPr>
          <w:p w14:paraId="096A00DE">
            <w:pPr>
              <w:pStyle w:val="53"/>
            </w:pPr>
            <w:r>
              <w:t>A.3.1.8.2</w:t>
            </w:r>
          </w:p>
        </w:tc>
        <w:tc>
          <w:tcPr>
            <w:tcW w:w="3961" w:type="dxa"/>
            <w:vMerge w:val="restart"/>
          </w:tcPr>
          <w:p w14:paraId="42B00DA1">
            <w:pPr>
              <w:pStyle w:val="53"/>
            </w:pPr>
            <w:r>
              <w:t>As specified in TS 38.508-1 [14] Annex A.</w:t>
            </w:r>
          </w:p>
        </w:tc>
      </w:tr>
      <w:tr w14:paraId="7BC619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vMerge w:val="continue"/>
          </w:tcPr>
          <w:p w14:paraId="7CFEB49E">
            <w:pPr>
              <w:pStyle w:val="53"/>
            </w:pPr>
          </w:p>
        </w:tc>
        <w:tc>
          <w:tcPr>
            <w:tcW w:w="1134" w:type="dxa"/>
          </w:tcPr>
          <w:p w14:paraId="5263FE6B">
            <w:pPr>
              <w:pStyle w:val="53"/>
            </w:pPr>
            <w:r>
              <w:t>DUT Part</w:t>
            </w:r>
          </w:p>
        </w:tc>
        <w:tc>
          <w:tcPr>
            <w:tcW w:w="2809" w:type="dxa"/>
          </w:tcPr>
          <w:p w14:paraId="612433CC">
            <w:pPr>
              <w:pStyle w:val="53"/>
            </w:pPr>
            <w:r>
              <w:t>A.3.2.3.4</w:t>
            </w:r>
          </w:p>
        </w:tc>
        <w:tc>
          <w:tcPr>
            <w:tcW w:w="3961" w:type="dxa"/>
            <w:vMerge w:val="continue"/>
          </w:tcPr>
          <w:p w14:paraId="44E40CA6">
            <w:pPr>
              <w:pStyle w:val="53"/>
            </w:pPr>
          </w:p>
        </w:tc>
      </w:tr>
      <w:tr w14:paraId="5FFED8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tcPr>
          <w:p w14:paraId="79D09529">
            <w:pPr>
              <w:pStyle w:val="53"/>
            </w:pPr>
            <w:r>
              <w:t>Exceptions to connection diagram</w:t>
            </w:r>
          </w:p>
        </w:tc>
        <w:tc>
          <w:tcPr>
            <w:tcW w:w="3943" w:type="dxa"/>
            <w:gridSpan w:val="2"/>
          </w:tcPr>
          <w:p w14:paraId="51F747E5">
            <w:pPr>
              <w:pStyle w:val="53"/>
            </w:pPr>
            <w:r>
              <w:t>N/A</w:t>
            </w:r>
          </w:p>
        </w:tc>
        <w:tc>
          <w:tcPr>
            <w:tcW w:w="3961" w:type="dxa"/>
          </w:tcPr>
          <w:p w14:paraId="168DFBBA">
            <w:pPr>
              <w:pStyle w:val="53"/>
            </w:pPr>
          </w:p>
        </w:tc>
      </w:tr>
    </w:tbl>
    <w:p w14:paraId="4ECE10D8"/>
    <w:p w14:paraId="5269192A">
      <w:pPr>
        <w:pStyle w:val="76"/>
      </w:pPr>
      <w:r>
        <w:t>1.</w:t>
      </w:r>
      <w:r>
        <w:tab/>
      </w:r>
      <w:r>
        <w:t>Message contents are defined in clause 19.2.1.2.4.3.</w:t>
      </w:r>
    </w:p>
    <w:p w14:paraId="24F75346">
      <w:pPr>
        <w:pStyle w:val="76"/>
      </w:pPr>
      <w:r>
        <w:t>2.</w:t>
      </w:r>
      <w:r>
        <w:tab/>
      </w:r>
      <w:r>
        <w:t>The power levels and settings for NR Cell 1 are set according to Annex C.1.2 and C.1.3. Cell 2 is NR FR1 target Cell, and its power levels and settings are also set according to Annex C.1.2 and C.1.3.</w:t>
      </w:r>
    </w:p>
    <w:p w14:paraId="650D15D5">
      <w:pPr>
        <w:pStyle w:val="76"/>
        <w:rPr>
          <w:ins w:id="46" w:author="CMCC" w:date="2025-11-19T09:27:54Z"/>
        </w:rPr>
      </w:pPr>
      <w:r>
        <w:t>3.</w:t>
      </w:r>
      <w:r>
        <w:tab/>
      </w:r>
      <w:r>
        <w:t>The test parameters are given in Tables 19.2.1.2.4.1-3 and 19.2.1.2.5-1 below.</w:t>
      </w:r>
    </w:p>
    <w:p w14:paraId="3F42774D">
      <w:pPr>
        <w:pStyle w:val="76"/>
      </w:pPr>
      <w:ins w:id="47" w:author="CMCC" w:date="2025-11-19T09:27:54Z">
        <w:r>
          <w:rPr>
            <w:rFonts w:hint="eastAsia" w:eastAsia="宋体"/>
            <w:highlight w:val="yellow"/>
            <w:lang w:val="en-US" w:eastAsia="zh-CN"/>
          </w:rPr>
          <w:t>4</w:t>
        </w:r>
      </w:ins>
      <w:ins w:id="48" w:author="CMCC" w:date="2025-11-19T09:27:54Z">
        <w:r>
          <w:rPr>
            <w:highlight w:val="yellow"/>
          </w:rPr>
          <w:t>.</w:t>
        </w:r>
      </w:ins>
      <w:ins w:id="49" w:author="CMCC" w:date="2025-11-19T09:27:54Z">
        <w:r>
          <w:rPr>
            <w:highlight w:val="yellow"/>
          </w:rPr>
          <w:tab/>
        </w:r>
      </w:ins>
      <w:ins w:id="50" w:author="CMCC" w:date="2025-11-19T09:27:54Z">
        <w:r>
          <w:rPr>
            <w:rFonts w:hint="eastAsia"/>
            <w:highlight w:val="yellow"/>
          </w:rPr>
          <w:t>The initial test environment conditions are setup according to section 19.0.1.</w:t>
        </w:r>
      </w:ins>
      <w:del w:id="51" w:author="CMCC" w:date="2025-11-19T09:27:53Z">
        <w:r>
          <w:rPr/>
          <w:delText xml:space="preserve"> </w:delText>
        </w:r>
      </w:del>
    </w:p>
    <w:p w14:paraId="7CC01DF7">
      <w:pPr>
        <w:pStyle w:val="84"/>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14:paraId="25ECAA90">
      <w:pPr>
        <w:pStyle w:val="5"/>
      </w:pPr>
      <w:r>
        <w:t>19.2.2.1</w:t>
      </w:r>
      <w:r>
        <w:tab/>
      </w:r>
      <w:r>
        <w:t>Intra-frequency distance-based conditional Handover from FR1 to FR1</w:t>
      </w:r>
    </w:p>
    <w:p w14:paraId="35E556C0">
      <w:pPr>
        <w:pStyle w:val="8"/>
      </w:pPr>
      <w:r>
        <w:t>19.2.2.1.1</w:t>
      </w:r>
      <w:r>
        <w:tab/>
      </w:r>
      <w:r>
        <w:t>Test purpose</w:t>
      </w:r>
    </w:p>
    <w:p w14:paraId="3A3DD93E">
      <w:pPr>
        <w:rPr>
          <w:lang w:eastAsia="ja-JP"/>
        </w:rPr>
      </w:pPr>
      <w:r>
        <w:rPr>
          <w:lang w:eastAsia="ja-JP"/>
        </w:rPr>
        <w:t>To verify the requirememt for the NR FR1-NR FR1 intra-frequency distance-based conditional handover for ATG requirements specified in 38.133 [6] 6.1E.2.2.</w:t>
      </w:r>
    </w:p>
    <w:p w14:paraId="71C40307">
      <w:pPr>
        <w:pStyle w:val="8"/>
      </w:pPr>
      <w:r>
        <w:t>19.2.2.1.2</w:t>
      </w:r>
      <w:r>
        <w:tab/>
      </w:r>
      <w:r>
        <w:t>Test applicability</w:t>
      </w:r>
    </w:p>
    <w:p w14:paraId="07B505C7">
      <w:pPr>
        <w:rPr>
          <w:lang w:eastAsia="sv-SE"/>
        </w:rPr>
      </w:pPr>
      <w:r>
        <w:rPr>
          <w:lang w:eastAsia="sv-SE"/>
        </w:rPr>
        <w:t xml:space="preserve">This test applies to all types of NR ATG UE release 18 onwards and supporting conditional handover. </w:t>
      </w:r>
    </w:p>
    <w:p w14:paraId="46AB5BDD">
      <w:pPr>
        <w:pStyle w:val="8"/>
      </w:pPr>
      <w:r>
        <w:t>19.2.2.1.3</w:t>
      </w:r>
      <w:r>
        <w:tab/>
      </w:r>
      <w:r>
        <w:t>Minimum conformance requirements</w:t>
      </w:r>
    </w:p>
    <w:p w14:paraId="36F00C72">
      <w:pPr>
        <w:rPr>
          <w:lang w:eastAsia="sv-SE"/>
        </w:rPr>
      </w:pPr>
      <w:r>
        <w:rPr>
          <w:lang w:eastAsia="sv-SE"/>
        </w:rPr>
        <w:t>The minimum conformance requirements are specified in clause 19.2.2.0.1.</w:t>
      </w:r>
    </w:p>
    <w:p w14:paraId="321A3F1E">
      <w:pPr>
        <w:rPr>
          <w:lang w:eastAsia="sv-SE"/>
        </w:rPr>
      </w:pPr>
      <w:r>
        <w:rPr>
          <w:lang w:eastAsia="sv-SE"/>
        </w:rPr>
        <w:t>The normative reference for this requirement is TS 38.133 [6] clause A.19.2.2.1.</w:t>
      </w:r>
    </w:p>
    <w:p w14:paraId="33F4233D">
      <w:pPr>
        <w:pStyle w:val="8"/>
      </w:pPr>
      <w:r>
        <w:t>19.2.2.1.4</w:t>
      </w:r>
      <w:r>
        <w:tab/>
      </w:r>
      <w:r>
        <w:t>Test description</w:t>
      </w:r>
    </w:p>
    <w:p w14:paraId="37F89D9F">
      <w:pPr>
        <w:pStyle w:val="8"/>
      </w:pPr>
      <w:r>
        <w:t>19.2.2.1.4.1</w:t>
      </w:r>
      <w:r>
        <w:tab/>
      </w:r>
      <w:r>
        <w:t>Initial conditions</w:t>
      </w:r>
    </w:p>
    <w:p w14:paraId="57C3BB05">
      <w:r>
        <w:t>Initial conditions are a set of test configurations the UE needs to be tested in and the steps for the SS to take with the UE to reach the correct measurement state.</w:t>
      </w:r>
    </w:p>
    <w:p w14:paraId="0AEA9BFE">
      <w:pPr>
        <w:rPr>
          <w:lang w:eastAsia="sv-SE"/>
        </w:rPr>
      </w:pPr>
      <w:r>
        <w:rPr>
          <w:lang w:eastAsia="sv-SE"/>
        </w:rPr>
        <w:t>This test shall be tested using any of the test configurations in Table 19</w:t>
      </w:r>
      <w:r>
        <w:t>.2.2.1.4.1-1</w:t>
      </w:r>
      <w:r>
        <w:rPr>
          <w:lang w:eastAsia="sv-SE"/>
        </w:rPr>
        <w:t>.</w:t>
      </w:r>
    </w:p>
    <w:p w14:paraId="656F0556">
      <w:pPr>
        <w:pStyle w:val="56"/>
        <w:rPr>
          <w:lang w:eastAsia="zh-CN"/>
        </w:rPr>
      </w:pPr>
      <w:r>
        <w:t xml:space="preserve">Table </w:t>
      </w:r>
      <w:r>
        <w:rPr>
          <w:snapToGrid w:val="0"/>
          <w:lang w:eastAsia="zh-CN"/>
        </w:rPr>
        <w:t>19.2</w:t>
      </w:r>
      <w:r>
        <w:rPr>
          <w:snapToGrid w:val="0"/>
        </w:rPr>
        <w:t>.2.</w:t>
      </w:r>
      <w:r>
        <w:rPr>
          <w:snapToGrid w:val="0"/>
          <w:lang w:eastAsia="zh-CN"/>
        </w:rPr>
        <w:t>1</w:t>
      </w:r>
      <w:r>
        <w:rPr>
          <w:snapToGrid w:val="0"/>
        </w:rPr>
        <w:t>.4.1</w:t>
      </w:r>
      <w:r>
        <w:t>-1: NR ATG SA FR1 distance-based conditional handover test configurations</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30"/>
        <w:gridCol w:w="7299"/>
      </w:tblGrid>
      <w:tr w14:paraId="3DE285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30" w:type="dxa"/>
          </w:tcPr>
          <w:p w14:paraId="6F2C9892">
            <w:pPr>
              <w:keepNext/>
              <w:keepLines/>
              <w:spacing w:after="0"/>
              <w:jc w:val="center"/>
              <w:rPr>
                <w:rFonts w:ascii="Arial" w:hAnsi="Arial"/>
                <w:b/>
                <w:sz w:val="18"/>
              </w:rPr>
            </w:pPr>
            <w:r>
              <w:rPr>
                <w:rFonts w:ascii="Arial" w:hAnsi="Arial"/>
                <w:b/>
                <w:sz w:val="18"/>
              </w:rPr>
              <w:t>Config</w:t>
            </w:r>
          </w:p>
        </w:tc>
        <w:tc>
          <w:tcPr>
            <w:tcW w:w="7299" w:type="dxa"/>
          </w:tcPr>
          <w:p w14:paraId="1CE5FB33">
            <w:pPr>
              <w:keepNext/>
              <w:keepLines/>
              <w:spacing w:after="0"/>
              <w:jc w:val="center"/>
              <w:rPr>
                <w:rFonts w:ascii="Arial" w:hAnsi="Arial"/>
                <w:b/>
                <w:sz w:val="18"/>
              </w:rPr>
            </w:pPr>
            <w:r>
              <w:rPr>
                <w:rFonts w:ascii="Arial" w:hAnsi="Arial"/>
                <w:b/>
                <w:sz w:val="18"/>
              </w:rPr>
              <w:t>Description</w:t>
            </w:r>
          </w:p>
        </w:tc>
      </w:tr>
      <w:tr w14:paraId="2421BC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30" w:type="dxa"/>
          </w:tcPr>
          <w:p w14:paraId="361D0624">
            <w:pPr>
              <w:pStyle w:val="54"/>
              <w:rPr>
                <w:lang w:eastAsia="zh-TW"/>
              </w:rPr>
            </w:pPr>
            <w:r>
              <w:rPr>
                <w:lang w:eastAsia="zh-TW"/>
              </w:rPr>
              <w:t>19.2.2.1-1</w:t>
            </w:r>
          </w:p>
        </w:tc>
        <w:tc>
          <w:tcPr>
            <w:tcW w:w="7299" w:type="dxa"/>
          </w:tcPr>
          <w:p w14:paraId="12815C49">
            <w:pPr>
              <w:pStyle w:val="54"/>
            </w:pPr>
            <w:r>
              <w:t>Source cell: NR 15 kHz SSB SCS, 10 MHz bandwidth, FDD duplex mode</w:t>
            </w:r>
          </w:p>
          <w:p w14:paraId="07BE21C2">
            <w:pPr>
              <w:pStyle w:val="54"/>
            </w:pPr>
            <w:r>
              <w:t>Target cell: NR 15 kHz SSB SCS, 10 MHz bandwidth, FDD duplex mode</w:t>
            </w:r>
          </w:p>
        </w:tc>
      </w:tr>
      <w:tr w14:paraId="410DF8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30" w:type="dxa"/>
          </w:tcPr>
          <w:p w14:paraId="3D4F672D">
            <w:pPr>
              <w:pStyle w:val="54"/>
              <w:rPr>
                <w:lang w:eastAsia="zh-TW"/>
              </w:rPr>
            </w:pPr>
            <w:r>
              <w:rPr>
                <w:lang w:eastAsia="zh-TW"/>
              </w:rPr>
              <w:t>19.2.2.1-2</w:t>
            </w:r>
          </w:p>
        </w:tc>
        <w:tc>
          <w:tcPr>
            <w:tcW w:w="7299" w:type="dxa"/>
          </w:tcPr>
          <w:p w14:paraId="2A3603A3">
            <w:pPr>
              <w:pStyle w:val="54"/>
            </w:pPr>
            <w:r>
              <w:t xml:space="preserve">Source cell: NR 15 kHz SSB SCS, 10 MHz bandwidth, </w:t>
            </w:r>
            <w:r>
              <w:rPr>
                <w:lang w:eastAsia="zh-CN"/>
              </w:rPr>
              <w:t>T</w:t>
            </w:r>
            <w:r>
              <w:t>DD duplex mode</w:t>
            </w:r>
          </w:p>
          <w:p w14:paraId="75365955">
            <w:pPr>
              <w:pStyle w:val="54"/>
            </w:pPr>
            <w:r>
              <w:t xml:space="preserve">Target cell: NR 15 kHz SSB SCS, 10 MHz bandwidth, </w:t>
            </w:r>
            <w:r>
              <w:rPr>
                <w:lang w:eastAsia="zh-CN"/>
              </w:rPr>
              <w:t>T</w:t>
            </w:r>
            <w:r>
              <w:t>DD duplex mode</w:t>
            </w:r>
          </w:p>
        </w:tc>
      </w:tr>
      <w:tr w14:paraId="7B6929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30" w:type="dxa"/>
          </w:tcPr>
          <w:p w14:paraId="5012ACD4">
            <w:pPr>
              <w:pStyle w:val="54"/>
              <w:rPr>
                <w:lang w:eastAsia="zh-TW"/>
              </w:rPr>
            </w:pPr>
            <w:r>
              <w:rPr>
                <w:lang w:eastAsia="zh-TW"/>
              </w:rPr>
              <w:t>19.2.2.1-3</w:t>
            </w:r>
          </w:p>
        </w:tc>
        <w:tc>
          <w:tcPr>
            <w:tcW w:w="7299" w:type="dxa"/>
          </w:tcPr>
          <w:p w14:paraId="777D24F8">
            <w:pPr>
              <w:pStyle w:val="54"/>
            </w:pPr>
            <w:r>
              <w:t>Source cell: NR 30 kHz SSB SCS, 40 MHz bandwidth, TDD duplex mode</w:t>
            </w:r>
          </w:p>
          <w:p w14:paraId="170023C6">
            <w:pPr>
              <w:pStyle w:val="54"/>
            </w:pPr>
            <w:r>
              <w:t>Target cell: NR 30 kHz SSB SCS, 40 MHz bandwidth, TDD duplex mode</w:t>
            </w:r>
          </w:p>
        </w:tc>
      </w:tr>
      <w:tr w14:paraId="413D55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gridSpan w:val="2"/>
          </w:tcPr>
          <w:p w14:paraId="0C5C0520">
            <w:pPr>
              <w:pStyle w:val="67"/>
            </w:pPr>
            <w:r>
              <w:rPr>
                <w:lang w:eastAsia="zh-CN"/>
              </w:rPr>
              <w:t xml:space="preserve">Note1: </w:t>
            </w:r>
            <w:r>
              <w:t>The UE is only required to be tested in one of the supported test configurations.</w:t>
            </w:r>
          </w:p>
        </w:tc>
      </w:tr>
    </w:tbl>
    <w:p w14:paraId="68FA3E52">
      <w:pPr>
        <w:rPr>
          <w:rFonts w:cs="v4.2.0"/>
        </w:rPr>
      </w:pPr>
    </w:p>
    <w:p w14:paraId="6335C3DA">
      <w:pPr>
        <w:rPr>
          <w:lang w:eastAsia="sv-SE"/>
        </w:rPr>
      </w:pPr>
      <w:r>
        <w:rPr>
          <w:lang w:eastAsia="sv-SE"/>
        </w:rPr>
        <w:t>Configure the test equipment and the DUT according to the parameters in Table 19.2.2.1.4.1-2</w:t>
      </w:r>
    </w:p>
    <w:p w14:paraId="20A769E6">
      <w:pPr>
        <w:pStyle w:val="56"/>
      </w:pPr>
      <w:r>
        <w:t>Table 19.2.2.1.4.1-2: Initial conditions for NR ATG SA FR1 distance-based conditional handover</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701"/>
        <w:gridCol w:w="1134"/>
        <w:gridCol w:w="2809"/>
        <w:gridCol w:w="3961"/>
      </w:tblGrid>
      <w:tr w14:paraId="46D9B4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tcPr>
          <w:p w14:paraId="51965F04">
            <w:pPr>
              <w:pStyle w:val="52"/>
            </w:pPr>
            <w:r>
              <w:t>Parameter</w:t>
            </w:r>
          </w:p>
        </w:tc>
        <w:tc>
          <w:tcPr>
            <w:tcW w:w="3943" w:type="dxa"/>
            <w:gridSpan w:val="2"/>
          </w:tcPr>
          <w:p w14:paraId="10C7FAB7">
            <w:pPr>
              <w:pStyle w:val="52"/>
            </w:pPr>
            <w:r>
              <w:t>Value</w:t>
            </w:r>
          </w:p>
        </w:tc>
        <w:tc>
          <w:tcPr>
            <w:tcW w:w="3961" w:type="dxa"/>
          </w:tcPr>
          <w:p w14:paraId="62EA0549">
            <w:pPr>
              <w:pStyle w:val="52"/>
            </w:pPr>
            <w:r>
              <w:t>Comment</w:t>
            </w:r>
          </w:p>
        </w:tc>
      </w:tr>
      <w:tr w14:paraId="5E364E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tcPr>
          <w:p w14:paraId="28E71F08">
            <w:pPr>
              <w:pStyle w:val="53"/>
            </w:pPr>
            <w:r>
              <w:t>Test environment</w:t>
            </w:r>
          </w:p>
        </w:tc>
        <w:tc>
          <w:tcPr>
            <w:tcW w:w="3943" w:type="dxa"/>
            <w:gridSpan w:val="2"/>
          </w:tcPr>
          <w:p w14:paraId="459E31B3">
            <w:pPr>
              <w:pStyle w:val="53"/>
            </w:pPr>
            <w:r>
              <w:t>NC</w:t>
            </w:r>
          </w:p>
        </w:tc>
        <w:tc>
          <w:tcPr>
            <w:tcW w:w="3961" w:type="dxa"/>
          </w:tcPr>
          <w:p w14:paraId="60E577EB">
            <w:pPr>
              <w:pStyle w:val="53"/>
            </w:pPr>
            <w:r>
              <w:t>As specified in TS 38.508-1 [14] clause 4.1.</w:t>
            </w:r>
          </w:p>
        </w:tc>
      </w:tr>
      <w:tr w14:paraId="5E1F3F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tcPr>
          <w:p w14:paraId="64756105">
            <w:pPr>
              <w:pStyle w:val="53"/>
            </w:pPr>
            <w:r>
              <w:t>Test frequencies</w:t>
            </w:r>
          </w:p>
        </w:tc>
        <w:tc>
          <w:tcPr>
            <w:tcW w:w="7904" w:type="dxa"/>
            <w:gridSpan w:val="3"/>
          </w:tcPr>
          <w:p w14:paraId="0617E7AB">
            <w:pPr>
              <w:pStyle w:val="53"/>
            </w:pPr>
            <w:r>
              <w:t>As specified in Annex E, Table [TBD] and TS 38.508-1 [14] clause 4.3.1.</w:t>
            </w:r>
          </w:p>
        </w:tc>
      </w:tr>
      <w:tr w14:paraId="7AC71E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tcPr>
          <w:p w14:paraId="6FCE03F5">
            <w:pPr>
              <w:pStyle w:val="53"/>
            </w:pPr>
            <w:r>
              <w:t>Channel bandwidth</w:t>
            </w:r>
          </w:p>
        </w:tc>
        <w:tc>
          <w:tcPr>
            <w:tcW w:w="7904" w:type="dxa"/>
            <w:gridSpan w:val="3"/>
          </w:tcPr>
          <w:p w14:paraId="4D7ACAE9">
            <w:pPr>
              <w:pStyle w:val="53"/>
            </w:pPr>
            <w:r>
              <w:t>As specified by the test configuration selected from Table 19.2.1.1.4.1-1</w:t>
            </w:r>
          </w:p>
        </w:tc>
      </w:tr>
      <w:tr w14:paraId="561BF3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tcPr>
          <w:p w14:paraId="43F1422B">
            <w:pPr>
              <w:pStyle w:val="53"/>
            </w:pPr>
            <w:r>
              <w:t>Propagation conditions</w:t>
            </w:r>
          </w:p>
        </w:tc>
        <w:tc>
          <w:tcPr>
            <w:tcW w:w="3943" w:type="dxa"/>
            <w:gridSpan w:val="2"/>
          </w:tcPr>
          <w:p w14:paraId="19844BC2">
            <w:pPr>
              <w:pStyle w:val="53"/>
            </w:pPr>
            <w:r>
              <w:t>AWGN</w:t>
            </w:r>
          </w:p>
        </w:tc>
        <w:tc>
          <w:tcPr>
            <w:tcW w:w="3961" w:type="dxa"/>
          </w:tcPr>
          <w:p w14:paraId="035B06AE">
            <w:pPr>
              <w:pStyle w:val="53"/>
            </w:pPr>
            <w:r>
              <w:t>As specified in Annex C.2.2.</w:t>
            </w:r>
          </w:p>
        </w:tc>
      </w:tr>
      <w:tr w14:paraId="055E07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vMerge w:val="restart"/>
          </w:tcPr>
          <w:p w14:paraId="095317F1">
            <w:pPr>
              <w:pStyle w:val="53"/>
            </w:pPr>
            <w:r>
              <w:t>Connection Diagram</w:t>
            </w:r>
          </w:p>
        </w:tc>
        <w:tc>
          <w:tcPr>
            <w:tcW w:w="1134" w:type="dxa"/>
          </w:tcPr>
          <w:p w14:paraId="53CA2907">
            <w:pPr>
              <w:pStyle w:val="53"/>
            </w:pPr>
            <w:r>
              <w:t>TE Part</w:t>
            </w:r>
          </w:p>
        </w:tc>
        <w:tc>
          <w:tcPr>
            <w:tcW w:w="2809" w:type="dxa"/>
          </w:tcPr>
          <w:p w14:paraId="0D94DF64">
            <w:pPr>
              <w:pStyle w:val="53"/>
            </w:pPr>
            <w:r>
              <w:t>A.3.1.8.2</w:t>
            </w:r>
          </w:p>
        </w:tc>
        <w:tc>
          <w:tcPr>
            <w:tcW w:w="3961" w:type="dxa"/>
            <w:vMerge w:val="restart"/>
          </w:tcPr>
          <w:p w14:paraId="234ABDBF">
            <w:pPr>
              <w:pStyle w:val="53"/>
            </w:pPr>
            <w:r>
              <w:t>As specified in TS 38.508-1 [14] Annex A.</w:t>
            </w:r>
          </w:p>
        </w:tc>
      </w:tr>
      <w:tr w14:paraId="0E4174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vMerge w:val="continue"/>
          </w:tcPr>
          <w:p w14:paraId="03576AA8">
            <w:pPr>
              <w:pStyle w:val="53"/>
            </w:pPr>
          </w:p>
        </w:tc>
        <w:tc>
          <w:tcPr>
            <w:tcW w:w="1134" w:type="dxa"/>
          </w:tcPr>
          <w:p w14:paraId="4BA3673A">
            <w:pPr>
              <w:pStyle w:val="53"/>
            </w:pPr>
            <w:r>
              <w:t>DUT Part</w:t>
            </w:r>
          </w:p>
        </w:tc>
        <w:tc>
          <w:tcPr>
            <w:tcW w:w="2809" w:type="dxa"/>
          </w:tcPr>
          <w:p w14:paraId="56BBFEC0">
            <w:pPr>
              <w:pStyle w:val="53"/>
            </w:pPr>
            <w:r>
              <w:t>A.3.2.3.4</w:t>
            </w:r>
          </w:p>
        </w:tc>
        <w:tc>
          <w:tcPr>
            <w:tcW w:w="3961" w:type="dxa"/>
            <w:vMerge w:val="continue"/>
          </w:tcPr>
          <w:p w14:paraId="0528EE0F">
            <w:pPr>
              <w:pStyle w:val="53"/>
            </w:pPr>
          </w:p>
        </w:tc>
      </w:tr>
      <w:tr w14:paraId="0598FC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tcPr>
          <w:p w14:paraId="002F0915">
            <w:pPr>
              <w:pStyle w:val="53"/>
            </w:pPr>
            <w:r>
              <w:t>Exceptions to connection diagram</w:t>
            </w:r>
          </w:p>
        </w:tc>
        <w:tc>
          <w:tcPr>
            <w:tcW w:w="3943" w:type="dxa"/>
            <w:gridSpan w:val="2"/>
          </w:tcPr>
          <w:p w14:paraId="277C1677">
            <w:pPr>
              <w:pStyle w:val="53"/>
            </w:pPr>
            <w:r>
              <w:t>N/A</w:t>
            </w:r>
          </w:p>
        </w:tc>
        <w:tc>
          <w:tcPr>
            <w:tcW w:w="3961" w:type="dxa"/>
          </w:tcPr>
          <w:p w14:paraId="5E7690AC">
            <w:pPr>
              <w:pStyle w:val="53"/>
            </w:pPr>
          </w:p>
        </w:tc>
      </w:tr>
    </w:tbl>
    <w:p w14:paraId="591FDC9D"/>
    <w:p w14:paraId="365F5B1D">
      <w:pPr>
        <w:pStyle w:val="76"/>
      </w:pPr>
      <w:r>
        <w:t>1.</w:t>
      </w:r>
      <w:r>
        <w:tab/>
      </w:r>
      <w:r>
        <w:t>Message contents are defined in clause 19.2.2.1.4.3.</w:t>
      </w:r>
    </w:p>
    <w:p w14:paraId="0337267B">
      <w:pPr>
        <w:pStyle w:val="76"/>
      </w:pPr>
      <w:r>
        <w:t>2.</w:t>
      </w:r>
      <w:r>
        <w:tab/>
      </w:r>
      <w:r>
        <w:t>The power levels and settings for NR Cell 1 are set according to Annex C.1.2 and C.1.3. Cell 2 is NR FR1 target Cell, and its power levels and settings are also set according to Annex C.1.2 and C.1.3.</w:t>
      </w:r>
    </w:p>
    <w:p w14:paraId="7B9C5939">
      <w:pPr>
        <w:pStyle w:val="76"/>
        <w:rPr>
          <w:ins w:id="52" w:author="CMCC" w:date="2025-11-19T09:28:40Z"/>
        </w:rPr>
      </w:pPr>
      <w:r>
        <w:t>3.</w:t>
      </w:r>
      <w:r>
        <w:tab/>
      </w:r>
      <w:r>
        <w:t>The test parameters are given in Tables 19.2.2.1.4.1-3 and 19.2.2.1.5-1 below.</w:t>
      </w:r>
    </w:p>
    <w:p w14:paraId="75CBDFF9">
      <w:pPr>
        <w:pStyle w:val="76"/>
      </w:pPr>
      <w:ins w:id="53" w:author="CMCC" w:date="2025-11-19T09:28:41Z">
        <w:r>
          <w:rPr>
            <w:rFonts w:hint="eastAsia" w:eastAsia="宋体"/>
            <w:highlight w:val="yellow"/>
            <w:lang w:val="en-US" w:eastAsia="zh-CN"/>
          </w:rPr>
          <w:t>4</w:t>
        </w:r>
      </w:ins>
      <w:ins w:id="54" w:author="CMCC" w:date="2025-11-19T09:28:41Z">
        <w:r>
          <w:rPr>
            <w:highlight w:val="yellow"/>
          </w:rPr>
          <w:t>.</w:t>
        </w:r>
      </w:ins>
      <w:ins w:id="55" w:author="CMCC" w:date="2025-11-19T09:28:41Z">
        <w:r>
          <w:rPr>
            <w:highlight w:val="yellow"/>
          </w:rPr>
          <w:tab/>
        </w:r>
      </w:ins>
      <w:ins w:id="56" w:author="CMCC" w:date="2025-11-19T09:28:41Z">
        <w:r>
          <w:rPr>
            <w:rFonts w:hint="eastAsia"/>
            <w:highlight w:val="yellow"/>
          </w:rPr>
          <w:t>The initial test environment conditions are setup according to section 19.0.1.</w:t>
        </w:r>
      </w:ins>
      <w:del w:id="57" w:author="CMCC" w:date="2025-11-19T09:28:40Z">
        <w:r>
          <w:rPr/>
          <w:delText xml:space="preserve"> </w:delText>
        </w:r>
      </w:del>
    </w:p>
    <w:p w14:paraId="68270CA2">
      <w:pPr>
        <w:pStyle w:val="84"/>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14:paraId="29709AB5">
      <w:pPr>
        <w:pStyle w:val="5"/>
      </w:pPr>
      <w:r>
        <w:t>19.2.2.2</w:t>
      </w:r>
      <w:r>
        <w:tab/>
      </w:r>
      <w:r>
        <w:t>Inter-frequency distance-based conditional Handover from FR1 to FR1</w:t>
      </w:r>
    </w:p>
    <w:p w14:paraId="27A04497">
      <w:pPr>
        <w:pStyle w:val="8"/>
      </w:pPr>
      <w:r>
        <w:t>19.2.2.2.1</w:t>
      </w:r>
      <w:r>
        <w:tab/>
      </w:r>
      <w:r>
        <w:t>Test purpose</w:t>
      </w:r>
    </w:p>
    <w:p w14:paraId="4A7411B2">
      <w:pPr>
        <w:rPr>
          <w:lang w:eastAsia="ja-JP"/>
        </w:rPr>
      </w:pPr>
      <w:r>
        <w:rPr>
          <w:lang w:eastAsia="ja-JP"/>
        </w:rPr>
        <w:t>To verify the requirememt for the NR FR1-NR FR1 inter-frequency distance-based conditional handover for ATG requirements specified in 38.133 [6] 6.1E.2.2.</w:t>
      </w:r>
    </w:p>
    <w:p w14:paraId="61D7C662">
      <w:pPr>
        <w:pStyle w:val="8"/>
      </w:pPr>
      <w:r>
        <w:t>19.2.2.2.2</w:t>
      </w:r>
      <w:r>
        <w:tab/>
      </w:r>
      <w:r>
        <w:t>Test applicability</w:t>
      </w:r>
    </w:p>
    <w:p w14:paraId="2DE28CF2">
      <w:pPr>
        <w:rPr>
          <w:lang w:eastAsia="sv-SE"/>
        </w:rPr>
      </w:pPr>
      <w:r>
        <w:rPr>
          <w:lang w:eastAsia="sv-SE"/>
        </w:rPr>
        <w:t xml:space="preserve">This test applies to all types of NR ATG UE release 18 onwards and supporting distance-based conditional handover. </w:t>
      </w:r>
    </w:p>
    <w:p w14:paraId="6745F69B">
      <w:pPr>
        <w:pStyle w:val="8"/>
      </w:pPr>
      <w:r>
        <w:t>19.2.2.2.3</w:t>
      </w:r>
      <w:r>
        <w:tab/>
      </w:r>
      <w:r>
        <w:t>Minimum conformance requirements</w:t>
      </w:r>
    </w:p>
    <w:p w14:paraId="02127839">
      <w:pPr>
        <w:rPr>
          <w:lang w:eastAsia="sv-SE"/>
        </w:rPr>
      </w:pPr>
      <w:r>
        <w:rPr>
          <w:lang w:eastAsia="sv-SE"/>
        </w:rPr>
        <w:t>The minimum conformance requirements are specified in clause 19.2.2.0.1.</w:t>
      </w:r>
    </w:p>
    <w:p w14:paraId="199AC301">
      <w:pPr>
        <w:rPr>
          <w:lang w:eastAsia="sv-SE"/>
        </w:rPr>
      </w:pPr>
      <w:r>
        <w:rPr>
          <w:lang w:eastAsia="sv-SE"/>
        </w:rPr>
        <w:t>The normative reference for this requirement is TS 38.133 [6] clause A.19.2.2.2.</w:t>
      </w:r>
    </w:p>
    <w:p w14:paraId="6137BBDB">
      <w:pPr>
        <w:pStyle w:val="8"/>
      </w:pPr>
      <w:r>
        <w:t>19.2.2.2.4</w:t>
      </w:r>
      <w:r>
        <w:tab/>
      </w:r>
      <w:r>
        <w:t>Test description</w:t>
      </w:r>
    </w:p>
    <w:p w14:paraId="322E9DC5">
      <w:pPr>
        <w:pStyle w:val="8"/>
      </w:pPr>
      <w:r>
        <w:t>19.2.2.2.4.1</w:t>
      </w:r>
      <w:r>
        <w:tab/>
      </w:r>
      <w:r>
        <w:t>Initial conditions</w:t>
      </w:r>
    </w:p>
    <w:p w14:paraId="416766E8">
      <w:r>
        <w:t>Initial conditions are a set of test configurations the UE needs to be tested in and the steps for the SS to take with the UE to reach the correct measurement state.</w:t>
      </w:r>
    </w:p>
    <w:p w14:paraId="36E3B20A">
      <w:pPr>
        <w:rPr>
          <w:lang w:eastAsia="sv-SE"/>
        </w:rPr>
      </w:pPr>
      <w:r>
        <w:rPr>
          <w:lang w:eastAsia="sv-SE"/>
        </w:rPr>
        <w:t>This test shall be tested using any of the test configurations in Table 19</w:t>
      </w:r>
      <w:r>
        <w:t>.2.2.2.4.1-1</w:t>
      </w:r>
      <w:r>
        <w:rPr>
          <w:lang w:eastAsia="sv-SE"/>
        </w:rPr>
        <w:t>.</w:t>
      </w:r>
    </w:p>
    <w:p w14:paraId="583208B7">
      <w:pPr>
        <w:pStyle w:val="56"/>
        <w:rPr>
          <w:lang w:eastAsia="zh-CN"/>
        </w:rPr>
      </w:pPr>
      <w:r>
        <w:t xml:space="preserve">Table </w:t>
      </w:r>
      <w:r>
        <w:rPr>
          <w:snapToGrid w:val="0"/>
          <w:lang w:eastAsia="zh-CN"/>
        </w:rPr>
        <w:t>19.2</w:t>
      </w:r>
      <w:r>
        <w:rPr>
          <w:snapToGrid w:val="0"/>
        </w:rPr>
        <w:t>.2.2.4.1</w:t>
      </w:r>
      <w:r>
        <w:t>-1: NR ATG SA FR1 distance-based conditional handover test configurations</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30"/>
        <w:gridCol w:w="7299"/>
      </w:tblGrid>
      <w:tr w14:paraId="1176C3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30" w:type="dxa"/>
          </w:tcPr>
          <w:p w14:paraId="12854194">
            <w:pPr>
              <w:keepNext/>
              <w:keepLines/>
              <w:spacing w:after="0"/>
              <w:jc w:val="center"/>
              <w:rPr>
                <w:rFonts w:ascii="Arial" w:hAnsi="Arial"/>
                <w:b/>
                <w:sz w:val="18"/>
              </w:rPr>
            </w:pPr>
            <w:r>
              <w:rPr>
                <w:rFonts w:ascii="Arial" w:hAnsi="Arial"/>
                <w:b/>
                <w:sz w:val="18"/>
              </w:rPr>
              <w:t>Config</w:t>
            </w:r>
          </w:p>
        </w:tc>
        <w:tc>
          <w:tcPr>
            <w:tcW w:w="7299" w:type="dxa"/>
          </w:tcPr>
          <w:p w14:paraId="1D31903A">
            <w:pPr>
              <w:keepNext/>
              <w:keepLines/>
              <w:spacing w:after="0"/>
              <w:jc w:val="center"/>
              <w:rPr>
                <w:rFonts w:ascii="Arial" w:hAnsi="Arial"/>
                <w:b/>
                <w:sz w:val="18"/>
              </w:rPr>
            </w:pPr>
            <w:r>
              <w:rPr>
                <w:rFonts w:ascii="Arial" w:hAnsi="Arial"/>
                <w:b/>
                <w:sz w:val="18"/>
              </w:rPr>
              <w:t>Description</w:t>
            </w:r>
          </w:p>
        </w:tc>
      </w:tr>
      <w:tr w14:paraId="28E615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30" w:type="dxa"/>
          </w:tcPr>
          <w:p w14:paraId="1429B751">
            <w:pPr>
              <w:pStyle w:val="54"/>
              <w:rPr>
                <w:lang w:eastAsia="zh-TW"/>
              </w:rPr>
            </w:pPr>
            <w:r>
              <w:rPr>
                <w:lang w:eastAsia="zh-TW"/>
              </w:rPr>
              <w:t>19.2.2.2-1</w:t>
            </w:r>
          </w:p>
        </w:tc>
        <w:tc>
          <w:tcPr>
            <w:tcW w:w="7299" w:type="dxa"/>
          </w:tcPr>
          <w:p w14:paraId="1F6A537A">
            <w:pPr>
              <w:pStyle w:val="54"/>
            </w:pPr>
            <w:r>
              <w:t>Source cell: NR 15 kHz SSB SCS, 10 MHz bandwidth, FDD duplex mode</w:t>
            </w:r>
          </w:p>
          <w:p w14:paraId="4D1139E0">
            <w:pPr>
              <w:pStyle w:val="54"/>
            </w:pPr>
            <w:r>
              <w:t>Target cell: NR 15 kHz SSB SCS, 10 MHz bandwidth, FDD duplex mode</w:t>
            </w:r>
          </w:p>
        </w:tc>
      </w:tr>
      <w:tr w14:paraId="59777B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30" w:type="dxa"/>
          </w:tcPr>
          <w:p w14:paraId="1DE4E15F">
            <w:pPr>
              <w:pStyle w:val="54"/>
              <w:rPr>
                <w:lang w:eastAsia="zh-TW"/>
              </w:rPr>
            </w:pPr>
            <w:r>
              <w:rPr>
                <w:lang w:eastAsia="zh-TW"/>
              </w:rPr>
              <w:t>19.2.2.2-2</w:t>
            </w:r>
          </w:p>
        </w:tc>
        <w:tc>
          <w:tcPr>
            <w:tcW w:w="7299" w:type="dxa"/>
          </w:tcPr>
          <w:p w14:paraId="70A6C809">
            <w:pPr>
              <w:pStyle w:val="54"/>
            </w:pPr>
            <w:r>
              <w:t xml:space="preserve">Source cell: NR 15 kHz SSB SCS, 10 MHz bandwidth, </w:t>
            </w:r>
            <w:r>
              <w:rPr>
                <w:lang w:eastAsia="zh-CN"/>
              </w:rPr>
              <w:t>T</w:t>
            </w:r>
            <w:r>
              <w:t>DD duplex mode</w:t>
            </w:r>
          </w:p>
          <w:p w14:paraId="4954E8E5">
            <w:pPr>
              <w:pStyle w:val="54"/>
            </w:pPr>
            <w:r>
              <w:t xml:space="preserve">Target cell: NR 15 kHz SSB SCS, 10 MHz bandwidth, </w:t>
            </w:r>
            <w:r>
              <w:rPr>
                <w:lang w:eastAsia="zh-CN"/>
              </w:rPr>
              <w:t>T</w:t>
            </w:r>
            <w:r>
              <w:t>DD duplex mode</w:t>
            </w:r>
          </w:p>
        </w:tc>
      </w:tr>
      <w:tr w14:paraId="2AFC4C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30" w:type="dxa"/>
          </w:tcPr>
          <w:p w14:paraId="57BB3D9C">
            <w:pPr>
              <w:pStyle w:val="54"/>
              <w:rPr>
                <w:lang w:eastAsia="zh-TW"/>
              </w:rPr>
            </w:pPr>
            <w:r>
              <w:rPr>
                <w:lang w:eastAsia="zh-TW"/>
              </w:rPr>
              <w:t>19.2.2.2-3</w:t>
            </w:r>
          </w:p>
        </w:tc>
        <w:tc>
          <w:tcPr>
            <w:tcW w:w="7299" w:type="dxa"/>
          </w:tcPr>
          <w:p w14:paraId="45377259">
            <w:pPr>
              <w:pStyle w:val="54"/>
            </w:pPr>
            <w:r>
              <w:t>Source cell: NR 30 kHz SSB SCS, 40 MHz bandwidth, TDD duplex mode</w:t>
            </w:r>
          </w:p>
          <w:p w14:paraId="7B2A90A7">
            <w:pPr>
              <w:pStyle w:val="54"/>
            </w:pPr>
            <w:r>
              <w:t>Target cell: NR 30 kHz SSB SCS, 40 MHz bandwidth, TDD duplex mode</w:t>
            </w:r>
          </w:p>
        </w:tc>
      </w:tr>
      <w:tr w14:paraId="05DFB4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gridSpan w:val="2"/>
          </w:tcPr>
          <w:p w14:paraId="2BFF8D62">
            <w:pPr>
              <w:pStyle w:val="67"/>
            </w:pPr>
            <w:r>
              <w:rPr>
                <w:lang w:eastAsia="zh-CN"/>
              </w:rPr>
              <w:t xml:space="preserve">Note1: </w:t>
            </w:r>
            <w:r>
              <w:t>The UE is only required to be tested in one of the supported test configurations.</w:t>
            </w:r>
          </w:p>
        </w:tc>
      </w:tr>
    </w:tbl>
    <w:p w14:paraId="721F72A5">
      <w:pPr>
        <w:rPr>
          <w:rFonts w:cs="v4.2.0"/>
        </w:rPr>
      </w:pPr>
    </w:p>
    <w:p w14:paraId="3B7E1ED3">
      <w:pPr>
        <w:rPr>
          <w:lang w:eastAsia="sv-SE"/>
        </w:rPr>
      </w:pPr>
      <w:r>
        <w:rPr>
          <w:lang w:eastAsia="sv-SE"/>
        </w:rPr>
        <w:t>Configure the test equipment and the DUT according to the parameters in Table 19.2.2.2.4.1-2</w:t>
      </w:r>
    </w:p>
    <w:p w14:paraId="70715A4B">
      <w:pPr>
        <w:pStyle w:val="56"/>
      </w:pPr>
      <w:r>
        <w:t>Table 19.2.2.2.4.1-2: Initial conditions for NR ATG SA FR1 distance-based conditional handover</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701"/>
        <w:gridCol w:w="1134"/>
        <w:gridCol w:w="2809"/>
        <w:gridCol w:w="3961"/>
      </w:tblGrid>
      <w:tr w14:paraId="5204DC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tcPr>
          <w:p w14:paraId="47A1E0B0">
            <w:pPr>
              <w:pStyle w:val="52"/>
            </w:pPr>
            <w:r>
              <w:t>Parameter</w:t>
            </w:r>
          </w:p>
        </w:tc>
        <w:tc>
          <w:tcPr>
            <w:tcW w:w="3943" w:type="dxa"/>
            <w:gridSpan w:val="2"/>
          </w:tcPr>
          <w:p w14:paraId="28359A14">
            <w:pPr>
              <w:pStyle w:val="52"/>
            </w:pPr>
            <w:r>
              <w:t>Value</w:t>
            </w:r>
          </w:p>
        </w:tc>
        <w:tc>
          <w:tcPr>
            <w:tcW w:w="3961" w:type="dxa"/>
          </w:tcPr>
          <w:p w14:paraId="2B64B873">
            <w:pPr>
              <w:pStyle w:val="52"/>
            </w:pPr>
            <w:r>
              <w:t>Comment</w:t>
            </w:r>
          </w:p>
        </w:tc>
      </w:tr>
      <w:tr w14:paraId="0AB6BD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tcPr>
          <w:p w14:paraId="1F92F54D">
            <w:pPr>
              <w:pStyle w:val="53"/>
            </w:pPr>
            <w:r>
              <w:t>Test environment</w:t>
            </w:r>
          </w:p>
        </w:tc>
        <w:tc>
          <w:tcPr>
            <w:tcW w:w="3943" w:type="dxa"/>
            <w:gridSpan w:val="2"/>
          </w:tcPr>
          <w:p w14:paraId="63D948A3">
            <w:pPr>
              <w:pStyle w:val="53"/>
            </w:pPr>
            <w:r>
              <w:t>NC</w:t>
            </w:r>
          </w:p>
        </w:tc>
        <w:tc>
          <w:tcPr>
            <w:tcW w:w="3961" w:type="dxa"/>
          </w:tcPr>
          <w:p w14:paraId="21C481DD">
            <w:pPr>
              <w:pStyle w:val="53"/>
            </w:pPr>
            <w:r>
              <w:t>As specified in TS 38.508-1 [14] clause 4.1.</w:t>
            </w:r>
          </w:p>
        </w:tc>
      </w:tr>
      <w:tr w14:paraId="72D4C4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tcPr>
          <w:p w14:paraId="1F88E76D">
            <w:pPr>
              <w:pStyle w:val="53"/>
            </w:pPr>
            <w:r>
              <w:t>Test frequencies</w:t>
            </w:r>
          </w:p>
        </w:tc>
        <w:tc>
          <w:tcPr>
            <w:tcW w:w="7904" w:type="dxa"/>
            <w:gridSpan w:val="3"/>
          </w:tcPr>
          <w:p w14:paraId="6222F9C4">
            <w:pPr>
              <w:pStyle w:val="53"/>
            </w:pPr>
            <w:r>
              <w:t>As specified in Annex E, Table [TBD] and TS 38.508-1 [14] clause 4.3.1.</w:t>
            </w:r>
          </w:p>
        </w:tc>
      </w:tr>
      <w:tr w14:paraId="1AB407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tcPr>
          <w:p w14:paraId="678CA67B">
            <w:pPr>
              <w:pStyle w:val="53"/>
            </w:pPr>
            <w:r>
              <w:t>Channel bandwidth</w:t>
            </w:r>
          </w:p>
        </w:tc>
        <w:tc>
          <w:tcPr>
            <w:tcW w:w="7904" w:type="dxa"/>
            <w:gridSpan w:val="3"/>
          </w:tcPr>
          <w:p w14:paraId="19DBA776">
            <w:pPr>
              <w:pStyle w:val="53"/>
            </w:pPr>
            <w:r>
              <w:t>As specified by the test configuration selected from Table 19.2.1.1.4.1-1</w:t>
            </w:r>
          </w:p>
        </w:tc>
      </w:tr>
      <w:tr w14:paraId="4F8BC7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tcPr>
          <w:p w14:paraId="07822561">
            <w:pPr>
              <w:pStyle w:val="53"/>
            </w:pPr>
            <w:r>
              <w:t>Propagation conditions</w:t>
            </w:r>
          </w:p>
        </w:tc>
        <w:tc>
          <w:tcPr>
            <w:tcW w:w="3943" w:type="dxa"/>
            <w:gridSpan w:val="2"/>
          </w:tcPr>
          <w:p w14:paraId="26E0AA0B">
            <w:pPr>
              <w:pStyle w:val="53"/>
            </w:pPr>
            <w:r>
              <w:t>AWGN</w:t>
            </w:r>
          </w:p>
        </w:tc>
        <w:tc>
          <w:tcPr>
            <w:tcW w:w="3961" w:type="dxa"/>
          </w:tcPr>
          <w:p w14:paraId="13E83D7E">
            <w:pPr>
              <w:pStyle w:val="53"/>
            </w:pPr>
            <w:r>
              <w:t>As specified in Annex C.2.2.</w:t>
            </w:r>
          </w:p>
        </w:tc>
      </w:tr>
      <w:tr w14:paraId="2C79CD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vMerge w:val="restart"/>
          </w:tcPr>
          <w:p w14:paraId="40813E3D">
            <w:pPr>
              <w:pStyle w:val="53"/>
            </w:pPr>
            <w:r>
              <w:t>Connection Diagram</w:t>
            </w:r>
          </w:p>
        </w:tc>
        <w:tc>
          <w:tcPr>
            <w:tcW w:w="1134" w:type="dxa"/>
          </w:tcPr>
          <w:p w14:paraId="393D8905">
            <w:pPr>
              <w:pStyle w:val="53"/>
            </w:pPr>
            <w:r>
              <w:t>TE Part</w:t>
            </w:r>
          </w:p>
        </w:tc>
        <w:tc>
          <w:tcPr>
            <w:tcW w:w="2809" w:type="dxa"/>
          </w:tcPr>
          <w:p w14:paraId="08BE5D03">
            <w:pPr>
              <w:pStyle w:val="53"/>
            </w:pPr>
            <w:r>
              <w:t>A.3.1.8.2</w:t>
            </w:r>
          </w:p>
        </w:tc>
        <w:tc>
          <w:tcPr>
            <w:tcW w:w="3961" w:type="dxa"/>
            <w:vMerge w:val="restart"/>
          </w:tcPr>
          <w:p w14:paraId="0A02E78D">
            <w:pPr>
              <w:pStyle w:val="53"/>
            </w:pPr>
            <w:r>
              <w:t>As specified in TS 38.508-1 [14] Annex A.</w:t>
            </w:r>
          </w:p>
        </w:tc>
      </w:tr>
      <w:tr w14:paraId="196AEC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vMerge w:val="continue"/>
          </w:tcPr>
          <w:p w14:paraId="57C1706B">
            <w:pPr>
              <w:pStyle w:val="53"/>
            </w:pPr>
          </w:p>
        </w:tc>
        <w:tc>
          <w:tcPr>
            <w:tcW w:w="1134" w:type="dxa"/>
          </w:tcPr>
          <w:p w14:paraId="3302ABBD">
            <w:pPr>
              <w:pStyle w:val="53"/>
            </w:pPr>
            <w:r>
              <w:t>DUT Part</w:t>
            </w:r>
          </w:p>
        </w:tc>
        <w:tc>
          <w:tcPr>
            <w:tcW w:w="2809" w:type="dxa"/>
          </w:tcPr>
          <w:p w14:paraId="08833699">
            <w:pPr>
              <w:pStyle w:val="53"/>
            </w:pPr>
            <w:r>
              <w:t>A.3.2.3.4</w:t>
            </w:r>
          </w:p>
        </w:tc>
        <w:tc>
          <w:tcPr>
            <w:tcW w:w="3961" w:type="dxa"/>
            <w:vMerge w:val="continue"/>
          </w:tcPr>
          <w:p w14:paraId="2CD24341">
            <w:pPr>
              <w:pStyle w:val="53"/>
            </w:pPr>
          </w:p>
        </w:tc>
      </w:tr>
      <w:tr w14:paraId="43DFFC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tcPr>
          <w:p w14:paraId="360E4C87">
            <w:pPr>
              <w:pStyle w:val="53"/>
            </w:pPr>
            <w:r>
              <w:t>Exceptions to connection diagram</w:t>
            </w:r>
          </w:p>
        </w:tc>
        <w:tc>
          <w:tcPr>
            <w:tcW w:w="3943" w:type="dxa"/>
            <w:gridSpan w:val="2"/>
          </w:tcPr>
          <w:p w14:paraId="5D9ABA3F">
            <w:pPr>
              <w:pStyle w:val="53"/>
            </w:pPr>
            <w:r>
              <w:t>N/A</w:t>
            </w:r>
          </w:p>
        </w:tc>
        <w:tc>
          <w:tcPr>
            <w:tcW w:w="3961" w:type="dxa"/>
          </w:tcPr>
          <w:p w14:paraId="13E7EF9C">
            <w:pPr>
              <w:pStyle w:val="53"/>
            </w:pPr>
          </w:p>
        </w:tc>
      </w:tr>
    </w:tbl>
    <w:p w14:paraId="02EC695D"/>
    <w:p w14:paraId="4292CE55">
      <w:pPr>
        <w:pStyle w:val="76"/>
      </w:pPr>
      <w:r>
        <w:t>1.</w:t>
      </w:r>
      <w:r>
        <w:tab/>
      </w:r>
      <w:r>
        <w:t>Message contents are defined in clause 19.2.2.2.4.3.</w:t>
      </w:r>
    </w:p>
    <w:p w14:paraId="1502598B">
      <w:pPr>
        <w:pStyle w:val="76"/>
      </w:pPr>
      <w:r>
        <w:t>2.</w:t>
      </w:r>
      <w:r>
        <w:tab/>
      </w:r>
      <w:r>
        <w:t>The power levels and settings for NR Cell 1 are set according to Annex C.1.2 and C.1.3. Cell 2 is NR FR1 target Cell, and its power levels and settings are also set according to Annex C.1.2 and C.1.3.</w:t>
      </w:r>
    </w:p>
    <w:p w14:paraId="7ADA6B64">
      <w:pPr>
        <w:pStyle w:val="76"/>
        <w:rPr>
          <w:ins w:id="58" w:author="CMCC" w:date="2025-11-19T09:28:47Z"/>
        </w:rPr>
      </w:pPr>
      <w:r>
        <w:t>3.</w:t>
      </w:r>
      <w:r>
        <w:tab/>
      </w:r>
      <w:r>
        <w:t>The test parameters are given in Tables 19.2.2.2.4.1-3 and 19.2.2.2.5-1 below.</w:t>
      </w:r>
    </w:p>
    <w:p w14:paraId="1631D8A1">
      <w:pPr>
        <w:pStyle w:val="76"/>
      </w:pPr>
      <w:ins w:id="59" w:author="CMCC" w:date="2025-11-19T09:28:48Z">
        <w:r>
          <w:rPr>
            <w:rFonts w:hint="eastAsia" w:eastAsia="宋体"/>
            <w:highlight w:val="yellow"/>
            <w:lang w:val="en-US" w:eastAsia="zh-CN"/>
          </w:rPr>
          <w:t>4</w:t>
        </w:r>
      </w:ins>
      <w:ins w:id="60" w:author="CMCC" w:date="2025-11-19T09:28:48Z">
        <w:r>
          <w:rPr>
            <w:highlight w:val="yellow"/>
          </w:rPr>
          <w:t>.</w:t>
        </w:r>
      </w:ins>
      <w:ins w:id="61" w:author="CMCC" w:date="2025-11-19T09:28:48Z">
        <w:r>
          <w:rPr>
            <w:highlight w:val="yellow"/>
          </w:rPr>
          <w:tab/>
        </w:r>
      </w:ins>
      <w:ins w:id="62" w:author="CMCC" w:date="2025-11-19T09:28:48Z">
        <w:r>
          <w:rPr>
            <w:rFonts w:hint="eastAsia"/>
            <w:highlight w:val="yellow"/>
          </w:rPr>
          <w:t>The initial test environment conditions are setup according to section 19.0.1.</w:t>
        </w:r>
      </w:ins>
      <w:del w:id="63" w:author="CMCC" w:date="2025-11-19T09:28:47Z">
        <w:r>
          <w:rPr/>
          <w:delText xml:space="preserve"> </w:delText>
        </w:r>
      </w:del>
    </w:p>
    <w:p w14:paraId="545F6F31">
      <w:pPr>
        <w:pStyle w:val="84"/>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14:paraId="1025FEB1">
      <w:pPr>
        <w:pStyle w:val="5"/>
      </w:pPr>
      <w:r>
        <w:t>19.2.3.1.1</w:t>
      </w:r>
      <w:r>
        <w:tab/>
      </w:r>
      <w:r>
        <w:t>Intra-frequency RRC Re-establishment in FR1 for ATG</w:t>
      </w:r>
    </w:p>
    <w:p w14:paraId="647D26FB">
      <w:pPr>
        <w:pStyle w:val="75"/>
        <w:keepLines w:val="0"/>
        <w:tabs>
          <w:tab w:val="left" w:pos="360"/>
        </w:tabs>
        <w:ind w:left="568" w:hanging="284"/>
      </w:pPr>
      <w:r>
        <w:t>Editor's Note: This test case is incomplete for the following configurations:</w:t>
      </w:r>
    </w:p>
    <w:p w14:paraId="5ECCDB59">
      <w:pPr>
        <w:pStyle w:val="75"/>
        <w:rPr>
          <w:lang w:eastAsia="zh-CN"/>
        </w:rPr>
      </w:pPr>
      <w:r>
        <w:rPr>
          <w:lang w:eastAsia="zh-CN"/>
        </w:rPr>
        <w:t>-</w:t>
      </w:r>
      <w:r>
        <w:rPr>
          <w:lang w:eastAsia="zh-CN"/>
        </w:rPr>
        <w:tab/>
      </w:r>
      <w:r>
        <w:rPr>
          <w:lang w:eastAsia="zh-CN"/>
        </w:rPr>
        <w:t>AT commands for UE positioning and UE speed setting are FFS.</w:t>
      </w:r>
    </w:p>
    <w:p w14:paraId="7407C5FD">
      <w:pPr>
        <w:pStyle w:val="75"/>
        <w:rPr>
          <w:lang w:eastAsia="zh-CN"/>
        </w:rPr>
      </w:pPr>
      <w:r>
        <w:rPr>
          <w:lang w:eastAsia="zh-CN"/>
        </w:rPr>
        <w:t>-</w:t>
      </w:r>
      <w:r>
        <w:rPr>
          <w:lang w:eastAsia="zh-CN"/>
        </w:rPr>
        <w:tab/>
      </w:r>
      <w:del w:id="64" w:author="CMCC" w:date="2025-11-18T09:07:21Z">
        <w:r>
          <w:rPr>
            <w:rFonts w:hint="default"/>
            <w:highlight w:val="yellow"/>
            <w:lang w:val="en-US" w:eastAsia="zh-CN"/>
          </w:rPr>
          <w:delText>UE specific positioning and t</w:delText>
        </w:r>
      </w:del>
      <w:ins w:id="65" w:author="CMCC" w:date="2025-11-18T09:07:21Z">
        <w:r>
          <w:rPr>
            <w:rFonts w:hint="eastAsia"/>
            <w:highlight w:val="yellow"/>
            <w:lang w:val="en-US" w:eastAsia="zh-CN"/>
          </w:rPr>
          <w:t>T</w:t>
        </w:r>
      </w:ins>
      <w:r>
        <w:rPr>
          <w:lang w:eastAsia="zh-CN"/>
        </w:rPr>
        <w:t xml:space="preserve">he specific gNB reference location emulated by test system </w:t>
      </w:r>
      <w:del w:id="66" w:author="CMCC" w:date="2025-11-18T09:07:25Z">
        <w:r>
          <w:rPr>
            <w:rFonts w:hint="default"/>
            <w:highlight w:val="yellow"/>
            <w:lang w:val="en-US" w:eastAsia="zh-CN"/>
          </w:rPr>
          <w:delText>are</w:delText>
        </w:r>
      </w:del>
      <w:ins w:id="67" w:author="CMCC" w:date="2025-11-18T09:07:25Z">
        <w:r>
          <w:rPr>
            <w:rFonts w:hint="eastAsia"/>
            <w:highlight w:val="yellow"/>
            <w:lang w:val="en-US" w:eastAsia="zh-CN"/>
          </w:rPr>
          <w:t>is</w:t>
        </w:r>
      </w:ins>
      <w:r>
        <w:rPr>
          <w:lang w:eastAsia="zh-CN"/>
        </w:rPr>
        <w:t xml:space="preserve"> FFS.</w:t>
      </w:r>
    </w:p>
    <w:p w14:paraId="694360E3">
      <w:pPr>
        <w:pStyle w:val="75"/>
        <w:rPr>
          <w:rFonts w:eastAsia="宋体"/>
          <w:lang w:eastAsia="zh-CN"/>
        </w:rPr>
      </w:pPr>
      <w:r>
        <w:rPr>
          <w:lang w:eastAsia="zh-CN"/>
        </w:rPr>
        <w:t>-</w:t>
      </w:r>
      <w:r>
        <w:rPr>
          <w:lang w:eastAsia="zh-CN"/>
        </w:rPr>
        <w:tab/>
      </w:r>
      <w:r>
        <w:rPr>
          <w:lang w:eastAsia="zh-CN"/>
        </w:rPr>
        <w:t>Test procedures for providing network assistance on ATG cells reference locations are FFS.</w:t>
      </w:r>
    </w:p>
    <w:p w14:paraId="58E8C68B">
      <w:pPr>
        <w:pStyle w:val="8"/>
      </w:pPr>
      <w:r>
        <w:t>19.2.3.1.1.1</w:t>
      </w:r>
      <w:r>
        <w:tab/>
      </w:r>
      <w:r>
        <w:t>Test purpose</w:t>
      </w:r>
    </w:p>
    <w:p w14:paraId="7515B9C7">
      <w:pPr>
        <w:rPr>
          <w:lang w:eastAsia="ja-JP"/>
        </w:rPr>
      </w:pPr>
      <w:r>
        <w:rPr>
          <w:lang w:eastAsia="ja-JP"/>
        </w:rPr>
        <w:t>To verify the NR ATG UE’s ability to perform NR intra-frequency RRC re-establishment delay in FR1 with known target cell is within the specified limit for ATG.</w:t>
      </w:r>
    </w:p>
    <w:p w14:paraId="5D850E16">
      <w:pPr>
        <w:pStyle w:val="8"/>
      </w:pPr>
      <w:r>
        <w:t>19.2.3.1.1.2</w:t>
      </w:r>
      <w:r>
        <w:tab/>
      </w:r>
      <w:r>
        <w:t>Test applicability</w:t>
      </w:r>
    </w:p>
    <w:p w14:paraId="547A5980">
      <w:pPr>
        <w:rPr>
          <w:lang w:eastAsia="sv-SE"/>
        </w:rPr>
      </w:pPr>
      <w:r>
        <w:rPr>
          <w:lang w:eastAsia="sv-SE"/>
        </w:rPr>
        <w:t xml:space="preserve">This test applies to all types of NR ATG UE release 18 and forward. </w:t>
      </w:r>
    </w:p>
    <w:p w14:paraId="74C878D6">
      <w:pPr>
        <w:pStyle w:val="8"/>
      </w:pPr>
      <w:r>
        <w:t>19.2.3.1.1.3</w:t>
      </w:r>
      <w:r>
        <w:tab/>
      </w:r>
      <w:r>
        <w:t>Minimum conformance requirements</w:t>
      </w:r>
    </w:p>
    <w:p w14:paraId="49D094D0">
      <w:pPr>
        <w:rPr>
          <w:lang w:eastAsia="sv-SE"/>
        </w:rPr>
      </w:pPr>
      <w:r>
        <w:rPr>
          <w:lang w:eastAsia="sv-SE"/>
        </w:rPr>
        <w:t>The minimum conformance requirements are specified in clause 19.2.3.1.0.</w:t>
      </w:r>
    </w:p>
    <w:p w14:paraId="61E9DF21">
      <w:pPr>
        <w:rPr>
          <w:lang w:eastAsia="sv-SE"/>
        </w:rPr>
      </w:pPr>
      <w:r>
        <w:rPr>
          <w:lang w:eastAsia="sv-SE"/>
        </w:rPr>
        <w:t>The normative reference for this requirement is TS 38.133 [6] clause A.19.2.3.1.1.</w:t>
      </w:r>
    </w:p>
    <w:p w14:paraId="6421E095">
      <w:pPr>
        <w:pStyle w:val="8"/>
      </w:pPr>
      <w:r>
        <w:t>19.2.3.1.1.4</w:t>
      </w:r>
      <w:r>
        <w:tab/>
      </w:r>
      <w:r>
        <w:t>Test description</w:t>
      </w:r>
    </w:p>
    <w:p w14:paraId="02B1AE0B">
      <w:pPr>
        <w:pStyle w:val="8"/>
      </w:pPr>
      <w:r>
        <w:t>19.2.3.1.1.4.1</w:t>
      </w:r>
      <w:r>
        <w:tab/>
      </w:r>
      <w:r>
        <w:t>Initial conditions</w:t>
      </w:r>
    </w:p>
    <w:p w14:paraId="756E7D69">
      <w:r>
        <w:t>Initial conditions are a set of test configurations the UE needs to be tested in and the steps for the SS to take with the UE to reach the correct measurement state.</w:t>
      </w:r>
    </w:p>
    <w:p w14:paraId="2ACE25CD">
      <w:pPr>
        <w:rPr>
          <w:lang w:eastAsia="zh-CN"/>
        </w:rPr>
      </w:pPr>
      <w:r>
        <w:rPr>
          <w:lang w:eastAsia="zh-CN"/>
        </w:rPr>
        <w:t>During the test, UE positioning and UE speed are set by AT command. UE speed is 0km/h, UE specific positioning is emulated by test system.</w:t>
      </w:r>
    </w:p>
    <w:p w14:paraId="418CEF3B">
      <w:r>
        <w:rPr>
          <w:rFonts w:eastAsia="等线"/>
          <w:lang w:eastAsia="zh-CN"/>
        </w:rPr>
        <w:t xml:space="preserve">The </w:t>
      </w:r>
      <w:r>
        <w:rPr>
          <w:rFonts w:eastAsia="宋体"/>
          <w:lang w:eastAsia="zh-CN"/>
        </w:rPr>
        <w:t>specific gNB reference location is emulated by test system.</w:t>
      </w:r>
    </w:p>
    <w:p w14:paraId="56C28865">
      <w:pPr>
        <w:rPr>
          <w:lang w:eastAsia="sv-SE"/>
        </w:rPr>
      </w:pPr>
      <w:r>
        <w:rPr>
          <w:lang w:eastAsia="sv-SE"/>
        </w:rPr>
        <w:t>This test shall be tested using any of the test configurations in Table 19</w:t>
      </w:r>
      <w:r>
        <w:t>.2.3.1.1.4.1-1</w:t>
      </w:r>
      <w:r>
        <w:rPr>
          <w:lang w:eastAsia="sv-SE"/>
        </w:rPr>
        <w:t>.</w:t>
      </w:r>
    </w:p>
    <w:p w14:paraId="7FF75BFC">
      <w:pPr>
        <w:pStyle w:val="56"/>
        <w:rPr>
          <w:lang w:eastAsia="zh-CN"/>
        </w:rPr>
      </w:pPr>
      <w:r>
        <w:t xml:space="preserve">Table </w:t>
      </w:r>
      <w:r>
        <w:rPr>
          <w:snapToGrid w:val="0"/>
          <w:lang w:eastAsia="zh-CN"/>
        </w:rPr>
        <w:t>19.2.3</w:t>
      </w:r>
      <w:r>
        <w:rPr>
          <w:snapToGrid w:val="0"/>
        </w:rPr>
        <w:t>.1.</w:t>
      </w:r>
      <w:r>
        <w:rPr>
          <w:snapToGrid w:val="0"/>
          <w:lang w:eastAsia="zh-CN"/>
        </w:rPr>
        <w:t>1</w:t>
      </w:r>
      <w:r>
        <w:rPr>
          <w:snapToGrid w:val="0"/>
        </w:rPr>
        <w:t>.4.1</w:t>
      </w:r>
      <w:r>
        <w:t xml:space="preserve">-1: </w:t>
      </w:r>
      <w:r>
        <w:rPr>
          <w:snapToGrid w:val="0"/>
        </w:rPr>
        <w:t xml:space="preserve">Intra-frequency RRC re-establishment </w:t>
      </w:r>
      <w:r>
        <w:t>test configurations</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29"/>
        <w:gridCol w:w="7292"/>
      </w:tblGrid>
      <w:tr w14:paraId="60A8BB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9" w:type="dxa"/>
            <w:tcBorders>
              <w:top w:val="single" w:color="auto" w:sz="4" w:space="0"/>
              <w:left w:val="single" w:color="auto" w:sz="4" w:space="0"/>
              <w:bottom w:val="single" w:color="auto" w:sz="4" w:space="0"/>
              <w:right w:val="single" w:color="auto" w:sz="4" w:space="0"/>
            </w:tcBorders>
          </w:tcPr>
          <w:p w14:paraId="4F90D5D2">
            <w:pPr>
              <w:pStyle w:val="52"/>
              <w:spacing w:line="256" w:lineRule="auto"/>
            </w:pPr>
            <w:r>
              <w:t>Config</w:t>
            </w:r>
          </w:p>
        </w:tc>
        <w:tc>
          <w:tcPr>
            <w:tcW w:w="7292" w:type="dxa"/>
            <w:tcBorders>
              <w:top w:val="single" w:color="auto" w:sz="4" w:space="0"/>
              <w:left w:val="single" w:color="auto" w:sz="4" w:space="0"/>
              <w:bottom w:val="single" w:color="auto" w:sz="4" w:space="0"/>
              <w:right w:val="single" w:color="auto" w:sz="4" w:space="0"/>
            </w:tcBorders>
          </w:tcPr>
          <w:p w14:paraId="0267BC20">
            <w:pPr>
              <w:pStyle w:val="52"/>
              <w:spacing w:line="256" w:lineRule="auto"/>
            </w:pPr>
            <w:r>
              <w:t>Description</w:t>
            </w:r>
          </w:p>
        </w:tc>
      </w:tr>
      <w:tr w14:paraId="7B8740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9" w:type="dxa"/>
            <w:tcBorders>
              <w:top w:val="single" w:color="auto" w:sz="4" w:space="0"/>
              <w:left w:val="single" w:color="auto" w:sz="4" w:space="0"/>
              <w:bottom w:val="single" w:color="auto" w:sz="4" w:space="0"/>
              <w:right w:val="single" w:color="auto" w:sz="4" w:space="0"/>
            </w:tcBorders>
          </w:tcPr>
          <w:p w14:paraId="442031AA">
            <w:pPr>
              <w:pStyle w:val="53"/>
              <w:spacing w:line="256" w:lineRule="auto"/>
              <w:jc w:val="left"/>
              <w:rPr>
                <w:lang w:eastAsia="zh-TW"/>
              </w:rPr>
            </w:pPr>
            <w:r>
              <w:rPr>
                <w:lang w:eastAsia="zh-TW"/>
              </w:rPr>
              <w:t>19.2.3.1.1-1</w:t>
            </w:r>
          </w:p>
        </w:tc>
        <w:tc>
          <w:tcPr>
            <w:tcW w:w="7292" w:type="dxa"/>
            <w:tcBorders>
              <w:top w:val="single" w:color="auto" w:sz="4" w:space="0"/>
              <w:left w:val="single" w:color="auto" w:sz="4" w:space="0"/>
              <w:bottom w:val="single" w:color="auto" w:sz="4" w:space="0"/>
              <w:right w:val="single" w:color="auto" w:sz="4" w:space="0"/>
            </w:tcBorders>
          </w:tcPr>
          <w:p w14:paraId="221E3295">
            <w:pPr>
              <w:pStyle w:val="53"/>
              <w:spacing w:line="256" w:lineRule="auto"/>
            </w:pPr>
            <w:r>
              <w:t>NR 15 kHz SSB SCS, 10 MHz bandwidth, FDD duplex mode</w:t>
            </w:r>
          </w:p>
        </w:tc>
      </w:tr>
      <w:tr w14:paraId="087743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9" w:type="dxa"/>
            <w:tcBorders>
              <w:top w:val="single" w:color="auto" w:sz="4" w:space="0"/>
              <w:left w:val="single" w:color="auto" w:sz="4" w:space="0"/>
              <w:bottom w:val="single" w:color="auto" w:sz="4" w:space="0"/>
              <w:right w:val="single" w:color="auto" w:sz="4" w:space="0"/>
            </w:tcBorders>
          </w:tcPr>
          <w:p w14:paraId="0EB75FC4">
            <w:pPr>
              <w:pStyle w:val="53"/>
              <w:spacing w:line="256" w:lineRule="auto"/>
              <w:jc w:val="left"/>
              <w:rPr>
                <w:lang w:eastAsia="zh-TW"/>
              </w:rPr>
            </w:pPr>
            <w:r>
              <w:rPr>
                <w:lang w:eastAsia="zh-TW"/>
              </w:rPr>
              <w:t>19.2.3.1.1-2</w:t>
            </w:r>
          </w:p>
        </w:tc>
        <w:tc>
          <w:tcPr>
            <w:tcW w:w="7292" w:type="dxa"/>
            <w:tcBorders>
              <w:top w:val="single" w:color="auto" w:sz="4" w:space="0"/>
              <w:left w:val="single" w:color="auto" w:sz="4" w:space="0"/>
              <w:bottom w:val="single" w:color="auto" w:sz="4" w:space="0"/>
              <w:right w:val="single" w:color="auto" w:sz="4" w:space="0"/>
            </w:tcBorders>
          </w:tcPr>
          <w:p w14:paraId="2BE19754">
            <w:pPr>
              <w:pStyle w:val="53"/>
              <w:spacing w:line="256" w:lineRule="auto"/>
            </w:pPr>
            <w:r>
              <w:t>NR 15 kHz SSB SCS, 10 MHz bandwidth, TDD duplex mode</w:t>
            </w:r>
          </w:p>
        </w:tc>
      </w:tr>
      <w:tr w14:paraId="254B05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9" w:type="dxa"/>
            <w:tcBorders>
              <w:top w:val="single" w:color="auto" w:sz="4" w:space="0"/>
              <w:left w:val="single" w:color="auto" w:sz="4" w:space="0"/>
              <w:bottom w:val="single" w:color="auto" w:sz="4" w:space="0"/>
              <w:right w:val="single" w:color="auto" w:sz="4" w:space="0"/>
            </w:tcBorders>
          </w:tcPr>
          <w:p w14:paraId="6253A215">
            <w:pPr>
              <w:pStyle w:val="53"/>
              <w:spacing w:line="256" w:lineRule="auto"/>
              <w:jc w:val="left"/>
            </w:pPr>
            <w:r>
              <w:t>19.2.3.1.1-3</w:t>
            </w:r>
          </w:p>
        </w:tc>
        <w:tc>
          <w:tcPr>
            <w:tcW w:w="7292" w:type="dxa"/>
            <w:tcBorders>
              <w:top w:val="single" w:color="auto" w:sz="4" w:space="0"/>
              <w:left w:val="single" w:color="auto" w:sz="4" w:space="0"/>
              <w:bottom w:val="single" w:color="auto" w:sz="4" w:space="0"/>
              <w:right w:val="single" w:color="auto" w:sz="4" w:space="0"/>
            </w:tcBorders>
          </w:tcPr>
          <w:p w14:paraId="3D7DFC76">
            <w:pPr>
              <w:pStyle w:val="53"/>
              <w:spacing w:line="256" w:lineRule="auto"/>
            </w:pPr>
            <w:r>
              <w:t>NR 30 kHz SSB SCS, 40 MHz bandwidth, TDD duplex mode</w:t>
            </w:r>
          </w:p>
        </w:tc>
      </w:tr>
      <w:tr w14:paraId="3DA689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1" w:type="dxa"/>
            <w:gridSpan w:val="2"/>
            <w:tcBorders>
              <w:top w:val="single" w:color="auto" w:sz="4" w:space="0"/>
              <w:left w:val="single" w:color="auto" w:sz="4" w:space="0"/>
              <w:bottom w:val="single" w:color="auto" w:sz="4" w:space="0"/>
              <w:right w:val="single" w:color="auto" w:sz="4" w:space="0"/>
            </w:tcBorders>
          </w:tcPr>
          <w:p w14:paraId="4A2D0F08">
            <w:pPr>
              <w:pStyle w:val="67"/>
            </w:pPr>
            <w:r>
              <w:t>Note 1:</w:t>
            </w:r>
            <w:r>
              <w:tab/>
            </w:r>
            <w:r>
              <w:t>The UE is only required to be tested in one of the supported test configurations</w:t>
            </w:r>
          </w:p>
        </w:tc>
      </w:tr>
    </w:tbl>
    <w:p w14:paraId="38FB02FD">
      <w:pPr>
        <w:rPr>
          <w:rFonts w:cs="v4.2.0"/>
        </w:rPr>
      </w:pPr>
    </w:p>
    <w:p w14:paraId="10AE7669">
      <w:pPr>
        <w:rPr>
          <w:lang w:eastAsia="sv-SE"/>
        </w:rPr>
      </w:pPr>
      <w:r>
        <w:rPr>
          <w:lang w:eastAsia="sv-SE"/>
        </w:rPr>
        <w:t>Configure the test equipment and the DUT according to the parameters in Table 19.2.3.1.1.4.1-2</w:t>
      </w:r>
    </w:p>
    <w:p w14:paraId="10014D19">
      <w:pPr>
        <w:pStyle w:val="56"/>
      </w:pPr>
      <w:r>
        <w:t xml:space="preserve">Table 19.2.3.1.1.4.1-2: Initial conditions for NR ATG SA FR1 </w:t>
      </w:r>
      <w:r>
        <w:rPr>
          <w:snapToGrid w:val="0"/>
        </w:rPr>
        <w:t>RRC re-establishment</w:t>
      </w:r>
      <w:r>
        <w:t xml:space="preserve"> with known target cell</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701"/>
        <w:gridCol w:w="1134"/>
        <w:gridCol w:w="2809"/>
        <w:gridCol w:w="3961"/>
      </w:tblGrid>
      <w:tr w14:paraId="7499C2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tcPr>
          <w:p w14:paraId="1CF77F57">
            <w:pPr>
              <w:pStyle w:val="52"/>
            </w:pPr>
            <w:r>
              <w:t>Parameter</w:t>
            </w:r>
          </w:p>
        </w:tc>
        <w:tc>
          <w:tcPr>
            <w:tcW w:w="3943" w:type="dxa"/>
            <w:gridSpan w:val="2"/>
          </w:tcPr>
          <w:p w14:paraId="5DDCFC7A">
            <w:pPr>
              <w:pStyle w:val="52"/>
            </w:pPr>
            <w:r>
              <w:t>Value</w:t>
            </w:r>
          </w:p>
        </w:tc>
        <w:tc>
          <w:tcPr>
            <w:tcW w:w="3961" w:type="dxa"/>
          </w:tcPr>
          <w:p w14:paraId="01CEC64A">
            <w:pPr>
              <w:pStyle w:val="52"/>
            </w:pPr>
            <w:r>
              <w:t>Comment</w:t>
            </w:r>
          </w:p>
        </w:tc>
      </w:tr>
      <w:tr w14:paraId="698871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tcPr>
          <w:p w14:paraId="49D7C0DC">
            <w:pPr>
              <w:pStyle w:val="53"/>
            </w:pPr>
            <w:r>
              <w:t>Test environment</w:t>
            </w:r>
          </w:p>
        </w:tc>
        <w:tc>
          <w:tcPr>
            <w:tcW w:w="3943" w:type="dxa"/>
            <w:gridSpan w:val="2"/>
          </w:tcPr>
          <w:p w14:paraId="750EA2B1">
            <w:pPr>
              <w:pStyle w:val="53"/>
            </w:pPr>
            <w:r>
              <w:t>NC</w:t>
            </w:r>
          </w:p>
        </w:tc>
        <w:tc>
          <w:tcPr>
            <w:tcW w:w="3961" w:type="dxa"/>
          </w:tcPr>
          <w:p w14:paraId="4D845A49">
            <w:pPr>
              <w:pStyle w:val="53"/>
            </w:pPr>
            <w:r>
              <w:t>As specified in TS 38.508-1 [14] clause 4.1.</w:t>
            </w:r>
          </w:p>
        </w:tc>
      </w:tr>
      <w:tr w14:paraId="6EB52B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tcPr>
          <w:p w14:paraId="326E3A3C">
            <w:pPr>
              <w:pStyle w:val="53"/>
            </w:pPr>
            <w:r>
              <w:t>Test frequencies</w:t>
            </w:r>
          </w:p>
        </w:tc>
        <w:tc>
          <w:tcPr>
            <w:tcW w:w="7904" w:type="dxa"/>
            <w:gridSpan w:val="3"/>
          </w:tcPr>
          <w:p w14:paraId="49BCE54A">
            <w:pPr>
              <w:pStyle w:val="53"/>
            </w:pPr>
            <w:r>
              <w:t>As specified in Annex E, Table [TBD] and TS 38.508-1 [14] clause 4.3.1.</w:t>
            </w:r>
          </w:p>
        </w:tc>
      </w:tr>
      <w:tr w14:paraId="2301B6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tcPr>
          <w:p w14:paraId="374E5732">
            <w:pPr>
              <w:pStyle w:val="53"/>
            </w:pPr>
            <w:r>
              <w:t>Channel bandwidth</w:t>
            </w:r>
          </w:p>
        </w:tc>
        <w:tc>
          <w:tcPr>
            <w:tcW w:w="7904" w:type="dxa"/>
            <w:gridSpan w:val="3"/>
          </w:tcPr>
          <w:p w14:paraId="5373F819">
            <w:pPr>
              <w:pStyle w:val="53"/>
            </w:pPr>
            <w:r>
              <w:t>As specified by the test configuration selected from Table 19.2.3.1.1.4.1-1</w:t>
            </w:r>
          </w:p>
        </w:tc>
      </w:tr>
      <w:tr w14:paraId="6D006E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tcPr>
          <w:p w14:paraId="13B9363A">
            <w:pPr>
              <w:pStyle w:val="53"/>
            </w:pPr>
            <w:r>
              <w:t>Propagation conditions</w:t>
            </w:r>
          </w:p>
        </w:tc>
        <w:tc>
          <w:tcPr>
            <w:tcW w:w="3943" w:type="dxa"/>
            <w:gridSpan w:val="2"/>
          </w:tcPr>
          <w:p w14:paraId="43621068">
            <w:pPr>
              <w:pStyle w:val="53"/>
            </w:pPr>
            <w:r>
              <w:t>AWGN</w:t>
            </w:r>
          </w:p>
        </w:tc>
        <w:tc>
          <w:tcPr>
            <w:tcW w:w="3961" w:type="dxa"/>
          </w:tcPr>
          <w:p w14:paraId="241C4E9C">
            <w:pPr>
              <w:pStyle w:val="53"/>
            </w:pPr>
            <w:r>
              <w:t>As specified in Annex C.2.2.</w:t>
            </w:r>
          </w:p>
        </w:tc>
      </w:tr>
      <w:tr w14:paraId="1363DD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vMerge w:val="restart"/>
          </w:tcPr>
          <w:p w14:paraId="449E9DD9">
            <w:pPr>
              <w:pStyle w:val="53"/>
            </w:pPr>
            <w:r>
              <w:t>Connection Diagram</w:t>
            </w:r>
          </w:p>
        </w:tc>
        <w:tc>
          <w:tcPr>
            <w:tcW w:w="1134" w:type="dxa"/>
          </w:tcPr>
          <w:p w14:paraId="141A5A56">
            <w:pPr>
              <w:pStyle w:val="53"/>
            </w:pPr>
            <w:r>
              <w:t>TE Part</w:t>
            </w:r>
          </w:p>
        </w:tc>
        <w:tc>
          <w:tcPr>
            <w:tcW w:w="2809" w:type="dxa"/>
          </w:tcPr>
          <w:p w14:paraId="52085A2D">
            <w:pPr>
              <w:pStyle w:val="53"/>
            </w:pPr>
            <w:r>
              <w:t>A.3.1.8.2</w:t>
            </w:r>
          </w:p>
        </w:tc>
        <w:tc>
          <w:tcPr>
            <w:tcW w:w="3961" w:type="dxa"/>
            <w:vMerge w:val="restart"/>
          </w:tcPr>
          <w:p w14:paraId="25784E62">
            <w:pPr>
              <w:pStyle w:val="53"/>
            </w:pPr>
            <w:r>
              <w:t>As specified in TS 38.508-1 [14] Annex A.</w:t>
            </w:r>
          </w:p>
        </w:tc>
      </w:tr>
      <w:tr w14:paraId="48534F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vMerge w:val="continue"/>
          </w:tcPr>
          <w:p w14:paraId="7943666F">
            <w:pPr>
              <w:pStyle w:val="53"/>
            </w:pPr>
          </w:p>
        </w:tc>
        <w:tc>
          <w:tcPr>
            <w:tcW w:w="1134" w:type="dxa"/>
          </w:tcPr>
          <w:p w14:paraId="29BDB9E5">
            <w:pPr>
              <w:pStyle w:val="53"/>
            </w:pPr>
            <w:r>
              <w:t>DUT Part</w:t>
            </w:r>
          </w:p>
        </w:tc>
        <w:tc>
          <w:tcPr>
            <w:tcW w:w="2809" w:type="dxa"/>
          </w:tcPr>
          <w:p w14:paraId="6E914C8C">
            <w:pPr>
              <w:pStyle w:val="53"/>
            </w:pPr>
            <w:r>
              <w:t>A.3.2.3.4</w:t>
            </w:r>
          </w:p>
        </w:tc>
        <w:tc>
          <w:tcPr>
            <w:tcW w:w="3961" w:type="dxa"/>
            <w:vMerge w:val="continue"/>
          </w:tcPr>
          <w:p w14:paraId="57328634">
            <w:pPr>
              <w:pStyle w:val="53"/>
            </w:pPr>
          </w:p>
        </w:tc>
      </w:tr>
      <w:tr w14:paraId="66626F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tcPr>
          <w:p w14:paraId="3F26A6C7">
            <w:pPr>
              <w:pStyle w:val="53"/>
            </w:pPr>
            <w:r>
              <w:t>Exceptions to connection diagram</w:t>
            </w:r>
          </w:p>
        </w:tc>
        <w:tc>
          <w:tcPr>
            <w:tcW w:w="3943" w:type="dxa"/>
            <w:gridSpan w:val="2"/>
          </w:tcPr>
          <w:p w14:paraId="48D90512">
            <w:pPr>
              <w:pStyle w:val="53"/>
            </w:pPr>
            <w:r>
              <w:t>N/A</w:t>
            </w:r>
          </w:p>
        </w:tc>
        <w:tc>
          <w:tcPr>
            <w:tcW w:w="3961" w:type="dxa"/>
          </w:tcPr>
          <w:p w14:paraId="48A46924">
            <w:pPr>
              <w:pStyle w:val="53"/>
            </w:pPr>
          </w:p>
        </w:tc>
      </w:tr>
    </w:tbl>
    <w:p w14:paraId="69606BDE"/>
    <w:p w14:paraId="33170655">
      <w:pPr>
        <w:pStyle w:val="76"/>
      </w:pPr>
      <w:r>
        <w:t>1.</w:t>
      </w:r>
      <w:r>
        <w:tab/>
      </w:r>
      <w:r>
        <w:t>The test parameters are given in Tables 19.2.3.1.1.4.1-3.</w:t>
      </w:r>
    </w:p>
    <w:p w14:paraId="155AA6D3">
      <w:pPr>
        <w:pStyle w:val="76"/>
        <w:rPr>
          <w:ins w:id="68" w:author="CMCC" w:date="2025-11-19T09:28:53Z"/>
        </w:rPr>
      </w:pPr>
      <w:r>
        <w:t>2.</w:t>
      </w:r>
      <w:r>
        <w:tab/>
      </w:r>
      <w:r>
        <w:t>Message contents are defined in clause 19.2.3.1.1.4.3.</w:t>
      </w:r>
    </w:p>
    <w:p w14:paraId="0F7A260F">
      <w:pPr>
        <w:pStyle w:val="76"/>
      </w:pPr>
      <w:ins w:id="69" w:author="CMCC" w:date="2025-11-19T09:29:00Z">
        <w:r>
          <w:rPr>
            <w:rFonts w:hint="eastAsia" w:eastAsia="宋体"/>
            <w:highlight w:val="yellow"/>
            <w:lang w:val="en-US" w:eastAsia="zh-CN"/>
          </w:rPr>
          <w:t>3</w:t>
        </w:r>
      </w:ins>
      <w:ins w:id="70" w:author="CMCC" w:date="2025-11-19T09:28:53Z">
        <w:r>
          <w:rPr>
            <w:highlight w:val="yellow"/>
          </w:rPr>
          <w:t>.</w:t>
        </w:r>
      </w:ins>
      <w:ins w:id="71" w:author="CMCC" w:date="2025-11-19T09:28:53Z">
        <w:r>
          <w:rPr>
            <w:highlight w:val="yellow"/>
          </w:rPr>
          <w:tab/>
        </w:r>
      </w:ins>
      <w:ins w:id="72" w:author="CMCC" w:date="2025-11-19T09:28:53Z">
        <w:r>
          <w:rPr>
            <w:rFonts w:hint="eastAsia"/>
            <w:highlight w:val="yellow"/>
          </w:rPr>
          <w:t>The initial test environment conditions are setup according to section 19.0.1.</w:t>
        </w:r>
      </w:ins>
    </w:p>
    <w:p w14:paraId="0B01D451">
      <w:pPr>
        <w:pStyle w:val="84"/>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14:paraId="63F90B0D">
      <w:pPr>
        <w:pStyle w:val="5"/>
      </w:pPr>
      <w:r>
        <w:t>19.2.3.1.2</w:t>
      </w:r>
      <w:r>
        <w:tab/>
      </w:r>
      <w:r>
        <w:t>Inter-frequency RRC Re-establishment in FR1 with unknown target cell without serving cell timing for ATG</w:t>
      </w:r>
    </w:p>
    <w:p w14:paraId="6429CF75">
      <w:pPr>
        <w:pStyle w:val="75"/>
        <w:keepLines w:val="0"/>
        <w:tabs>
          <w:tab w:val="left" w:pos="360"/>
        </w:tabs>
        <w:ind w:left="568" w:hanging="284"/>
      </w:pPr>
      <w:r>
        <w:t>Editor's Note: This test case is incomplete for the following configurations:</w:t>
      </w:r>
    </w:p>
    <w:p w14:paraId="6CAC3340">
      <w:pPr>
        <w:pStyle w:val="75"/>
        <w:rPr>
          <w:lang w:eastAsia="zh-CN"/>
        </w:rPr>
      </w:pPr>
      <w:r>
        <w:rPr>
          <w:lang w:eastAsia="zh-CN"/>
        </w:rPr>
        <w:t>-</w:t>
      </w:r>
      <w:r>
        <w:rPr>
          <w:lang w:eastAsia="zh-CN"/>
        </w:rPr>
        <w:tab/>
      </w:r>
      <w:r>
        <w:rPr>
          <w:lang w:eastAsia="zh-CN"/>
        </w:rPr>
        <w:t>AT commands for UE positioning and UE speed setting are FFS.</w:t>
      </w:r>
    </w:p>
    <w:p w14:paraId="2536FFF5">
      <w:pPr>
        <w:pStyle w:val="75"/>
        <w:rPr>
          <w:lang w:eastAsia="zh-CN"/>
        </w:rPr>
      </w:pPr>
      <w:r>
        <w:rPr>
          <w:lang w:eastAsia="zh-CN"/>
        </w:rPr>
        <w:t>-</w:t>
      </w:r>
      <w:r>
        <w:rPr>
          <w:lang w:eastAsia="zh-CN"/>
        </w:rPr>
        <w:tab/>
      </w:r>
      <w:del w:id="73" w:author="CMCC" w:date="2025-11-18T09:07:34Z">
        <w:r>
          <w:rPr>
            <w:rFonts w:hint="default"/>
            <w:highlight w:val="yellow"/>
            <w:lang w:val="en-US" w:eastAsia="zh-CN"/>
          </w:rPr>
          <w:delText>UE specific positioning and t</w:delText>
        </w:r>
      </w:del>
      <w:ins w:id="74" w:author="CMCC" w:date="2025-11-18T09:07:34Z">
        <w:r>
          <w:rPr>
            <w:rFonts w:hint="eastAsia"/>
            <w:highlight w:val="yellow"/>
            <w:lang w:val="en-US" w:eastAsia="zh-CN"/>
          </w:rPr>
          <w:t>T</w:t>
        </w:r>
      </w:ins>
      <w:r>
        <w:rPr>
          <w:lang w:eastAsia="zh-CN"/>
        </w:rPr>
        <w:t xml:space="preserve">he specific gNB reference location emulated by test system </w:t>
      </w:r>
      <w:del w:id="75" w:author="CMCC" w:date="2025-11-18T09:07:40Z">
        <w:r>
          <w:rPr>
            <w:rFonts w:hint="default"/>
            <w:highlight w:val="yellow"/>
            <w:lang w:val="en-US" w:eastAsia="zh-CN"/>
          </w:rPr>
          <w:delText>are</w:delText>
        </w:r>
      </w:del>
      <w:ins w:id="76" w:author="CMCC" w:date="2025-11-18T09:07:40Z">
        <w:r>
          <w:rPr>
            <w:rFonts w:hint="eastAsia"/>
            <w:highlight w:val="yellow"/>
            <w:lang w:val="en-US" w:eastAsia="zh-CN"/>
          </w:rPr>
          <w:t>is</w:t>
        </w:r>
      </w:ins>
      <w:r>
        <w:rPr>
          <w:lang w:eastAsia="zh-CN"/>
        </w:rPr>
        <w:t xml:space="preserve"> FFS.</w:t>
      </w:r>
    </w:p>
    <w:p w14:paraId="4A062E73">
      <w:pPr>
        <w:pStyle w:val="75"/>
        <w:rPr>
          <w:rFonts w:eastAsia="宋体"/>
          <w:lang w:eastAsia="zh-CN"/>
        </w:rPr>
      </w:pPr>
      <w:r>
        <w:rPr>
          <w:lang w:eastAsia="zh-CN"/>
        </w:rPr>
        <w:t>-</w:t>
      </w:r>
      <w:r>
        <w:rPr>
          <w:lang w:eastAsia="zh-CN"/>
        </w:rPr>
        <w:tab/>
      </w:r>
      <w:r>
        <w:rPr>
          <w:lang w:eastAsia="zh-CN"/>
        </w:rPr>
        <w:t>Test procedures for providing network assistance on ATG cells reference locations are FFS.</w:t>
      </w:r>
    </w:p>
    <w:p w14:paraId="6A30C073">
      <w:pPr>
        <w:pStyle w:val="8"/>
      </w:pPr>
      <w:r>
        <w:t>19.2.3.1.2.1</w:t>
      </w:r>
      <w:r>
        <w:tab/>
      </w:r>
      <w:r>
        <w:t>Test purpose</w:t>
      </w:r>
    </w:p>
    <w:p w14:paraId="6B53F156">
      <w:pPr>
        <w:rPr>
          <w:lang w:eastAsia="ja-JP"/>
        </w:rPr>
      </w:pPr>
      <w:r>
        <w:rPr>
          <w:lang w:eastAsia="ja-JP"/>
        </w:rPr>
        <w:t>To verify the NR ATG UE’s ability to perform NR inter-frequency RRC re-establishment delay in FR1 with unknown target cell and without serving cell timing are within the specified limits for ATG.</w:t>
      </w:r>
    </w:p>
    <w:p w14:paraId="0E5E7039">
      <w:pPr>
        <w:pStyle w:val="8"/>
      </w:pPr>
      <w:r>
        <w:t>19.2.3.1.2.2</w:t>
      </w:r>
      <w:r>
        <w:tab/>
      </w:r>
      <w:r>
        <w:t>Test applicability</w:t>
      </w:r>
    </w:p>
    <w:p w14:paraId="5803F779">
      <w:pPr>
        <w:rPr>
          <w:lang w:eastAsia="sv-SE"/>
        </w:rPr>
      </w:pPr>
      <w:r>
        <w:rPr>
          <w:lang w:eastAsia="sv-SE"/>
        </w:rPr>
        <w:t xml:space="preserve">This test applies to all types of NR ATG UE release 18 and forward. </w:t>
      </w:r>
    </w:p>
    <w:p w14:paraId="2B39C2B6">
      <w:pPr>
        <w:pStyle w:val="8"/>
      </w:pPr>
      <w:r>
        <w:t>19.2.3.1.2.3</w:t>
      </w:r>
      <w:r>
        <w:tab/>
      </w:r>
      <w:r>
        <w:t>Minimum conformance requirements</w:t>
      </w:r>
    </w:p>
    <w:p w14:paraId="61EF8D37">
      <w:pPr>
        <w:rPr>
          <w:lang w:eastAsia="sv-SE"/>
        </w:rPr>
      </w:pPr>
      <w:r>
        <w:rPr>
          <w:lang w:eastAsia="sv-SE"/>
        </w:rPr>
        <w:t>The minimum conformance requirements are specified in clause 19.2.3.1.0.</w:t>
      </w:r>
    </w:p>
    <w:p w14:paraId="3E0973A9">
      <w:pPr>
        <w:rPr>
          <w:lang w:eastAsia="sv-SE"/>
        </w:rPr>
      </w:pPr>
      <w:r>
        <w:rPr>
          <w:lang w:eastAsia="sv-SE"/>
        </w:rPr>
        <w:t>The normative reference for this requirement is TS 38.133 [6] clause A.19.2.3.1.2.</w:t>
      </w:r>
    </w:p>
    <w:p w14:paraId="0BA6FDD4">
      <w:pPr>
        <w:pStyle w:val="8"/>
      </w:pPr>
      <w:r>
        <w:t>19.2.3.1.2.4</w:t>
      </w:r>
      <w:r>
        <w:tab/>
      </w:r>
      <w:r>
        <w:t>Test description</w:t>
      </w:r>
    </w:p>
    <w:p w14:paraId="206462EB">
      <w:pPr>
        <w:pStyle w:val="8"/>
      </w:pPr>
      <w:r>
        <w:t>19.2.3.1.2.4.1</w:t>
      </w:r>
      <w:r>
        <w:tab/>
      </w:r>
      <w:r>
        <w:t>Initial conditions</w:t>
      </w:r>
    </w:p>
    <w:p w14:paraId="46338DFD">
      <w:r>
        <w:t>Initial conditions are a set of test configurations the UE needs to be tested in and the steps for the SS to take with the UE to reach the correct measurement state.</w:t>
      </w:r>
    </w:p>
    <w:p w14:paraId="42DAFABA">
      <w:pPr>
        <w:rPr>
          <w:lang w:eastAsia="zh-CN"/>
        </w:rPr>
      </w:pPr>
      <w:r>
        <w:rPr>
          <w:lang w:eastAsia="zh-CN"/>
        </w:rPr>
        <w:t>During the test, UE positioning and UE speed are set by AT command. UE speed is 0km/h, UE specific positioning is emulated by test system.</w:t>
      </w:r>
    </w:p>
    <w:p w14:paraId="65D186E9">
      <w:r>
        <w:rPr>
          <w:rFonts w:eastAsia="等线"/>
          <w:lang w:eastAsia="zh-CN"/>
        </w:rPr>
        <w:t xml:space="preserve">The </w:t>
      </w:r>
      <w:r>
        <w:rPr>
          <w:rFonts w:eastAsia="宋体"/>
          <w:lang w:eastAsia="zh-CN"/>
        </w:rPr>
        <w:t>specific gNB reference location is emulated by test system.</w:t>
      </w:r>
    </w:p>
    <w:p w14:paraId="32319494">
      <w:pPr>
        <w:rPr>
          <w:lang w:eastAsia="sv-SE"/>
        </w:rPr>
      </w:pPr>
      <w:r>
        <w:rPr>
          <w:lang w:eastAsia="sv-SE"/>
        </w:rPr>
        <w:t>This test shall be tested using any of the test configurations in Table 19</w:t>
      </w:r>
      <w:r>
        <w:t>.2.3.1.1.4.1-1</w:t>
      </w:r>
      <w:r>
        <w:rPr>
          <w:lang w:eastAsia="sv-SE"/>
        </w:rPr>
        <w:t>.</w:t>
      </w:r>
    </w:p>
    <w:p w14:paraId="331DB5E0">
      <w:pPr>
        <w:pStyle w:val="56"/>
        <w:rPr>
          <w:lang w:eastAsia="zh-CN"/>
        </w:rPr>
      </w:pPr>
      <w:r>
        <w:t xml:space="preserve">Table </w:t>
      </w:r>
      <w:r>
        <w:rPr>
          <w:snapToGrid w:val="0"/>
          <w:lang w:eastAsia="zh-CN"/>
        </w:rPr>
        <w:t>19.2.3</w:t>
      </w:r>
      <w:r>
        <w:rPr>
          <w:snapToGrid w:val="0"/>
        </w:rPr>
        <w:t>.1.2.4.1</w:t>
      </w:r>
      <w:r>
        <w:t xml:space="preserve">-1: </w:t>
      </w:r>
      <w:r>
        <w:rPr>
          <w:snapToGrid w:val="0"/>
        </w:rPr>
        <w:t xml:space="preserve">Inter-frequency RRC re-establishment </w:t>
      </w:r>
      <w:r>
        <w:t>test configurations</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29"/>
        <w:gridCol w:w="7292"/>
      </w:tblGrid>
      <w:tr w14:paraId="752172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9" w:type="dxa"/>
            <w:tcBorders>
              <w:top w:val="single" w:color="auto" w:sz="4" w:space="0"/>
              <w:left w:val="single" w:color="auto" w:sz="4" w:space="0"/>
              <w:bottom w:val="single" w:color="auto" w:sz="4" w:space="0"/>
              <w:right w:val="single" w:color="auto" w:sz="4" w:space="0"/>
            </w:tcBorders>
          </w:tcPr>
          <w:p w14:paraId="15D7307D">
            <w:pPr>
              <w:pStyle w:val="52"/>
              <w:spacing w:line="256" w:lineRule="auto"/>
            </w:pPr>
            <w:r>
              <w:t>Config</w:t>
            </w:r>
          </w:p>
        </w:tc>
        <w:tc>
          <w:tcPr>
            <w:tcW w:w="7292" w:type="dxa"/>
            <w:tcBorders>
              <w:top w:val="single" w:color="auto" w:sz="4" w:space="0"/>
              <w:left w:val="single" w:color="auto" w:sz="4" w:space="0"/>
              <w:bottom w:val="single" w:color="auto" w:sz="4" w:space="0"/>
              <w:right w:val="single" w:color="auto" w:sz="4" w:space="0"/>
            </w:tcBorders>
          </w:tcPr>
          <w:p w14:paraId="7B6BE447">
            <w:pPr>
              <w:pStyle w:val="52"/>
              <w:spacing w:line="256" w:lineRule="auto"/>
            </w:pPr>
            <w:r>
              <w:t>Description</w:t>
            </w:r>
          </w:p>
        </w:tc>
      </w:tr>
      <w:tr w14:paraId="19BEE1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9" w:type="dxa"/>
            <w:tcBorders>
              <w:top w:val="single" w:color="auto" w:sz="4" w:space="0"/>
              <w:left w:val="single" w:color="auto" w:sz="4" w:space="0"/>
              <w:bottom w:val="single" w:color="auto" w:sz="4" w:space="0"/>
              <w:right w:val="single" w:color="auto" w:sz="4" w:space="0"/>
            </w:tcBorders>
          </w:tcPr>
          <w:p w14:paraId="1F3EEC62">
            <w:pPr>
              <w:pStyle w:val="53"/>
              <w:spacing w:line="256" w:lineRule="auto"/>
            </w:pPr>
            <w:r>
              <w:t>19.2.3.1.2-1</w:t>
            </w:r>
          </w:p>
        </w:tc>
        <w:tc>
          <w:tcPr>
            <w:tcW w:w="7292" w:type="dxa"/>
            <w:tcBorders>
              <w:top w:val="single" w:color="auto" w:sz="4" w:space="0"/>
              <w:left w:val="single" w:color="auto" w:sz="4" w:space="0"/>
              <w:bottom w:val="single" w:color="auto" w:sz="4" w:space="0"/>
              <w:right w:val="single" w:color="auto" w:sz="4" w:space="0"/>
            </w:tcBorders>
          </w:tcPr>
          <w:p w14:paraId="4BFF3C73">
            <w:pPr>
              <w:pStyle w:val="53"/>
              <w:spacing w:line="256" w:lineRule="auto"/>
            </w:pPr>
            <w:r>
              <w:t>NR 15 kHz SSB SCS, 10 MHz bandwidth, FDD duplex mode</w:t>
            </w:r>
          </w:p>
        </w:tc>
      </w:tr>
      <w:tr w14:paraId="43E782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9" w:type="dxa"/>
            <w:tcBorders>
              <w:top w:val="single" w:color="auto" w:sz="4" w:space="0"/>
              <w:left w:val="single" w:color="auto" w:sz="4" w:space="0"/>
              <w:bottom w:val="single" w:color="auto" w:sz="4" w:space="0"/>
              <w:right w:val="single" w:color="auto" w:sz="4" w:space="0"/>
            </w:tcBorders>
          </w:tcPr>
          <w:p w14:paraId="4AD3DCB7">
            <w:pPr>
              <w:pStyle w:val="53"/>
              <w:spacing w:line="256" w:lineRule="auto"/>
              <w:rPr>
                <w:lang w:eastAsia="ko-KR"/>
              </w:rPr>
            </w:pPr>
            <w:r>
              <w:rPr>
                <w:lang w:eastAsia="ko-KR"/>
              </w:rPr>
              <w:t>19.2.3.1.2-2</w:t>
            </w:r>
          </w:p>
        </w:tc>
        <w:tc>
          <w:tcPr>
            <w:tcW w:w="7292" w:type="dxa"/>
            <w:tcBorders>
              <w:top w:val="single" w:color="auto" w:sz="4" w:space="0"/>
              <w:left w:val="single" w:color="auto" w:sz="4" w:space="0"/>
              <w:bottom w:val="single" w:color="auto" w:sz="4" w:space="0"/>
              <w:right w:val="single" w:color="auto" w:sz="4" w:space="0"/>
            </w:tcBorders>
          </w:tcPr>
          <w:p w14:paraId="3CC7467A">
            <w:pPr>
              <w:pStyle w:val="53"/>
              <w:spacing w:line="256" w:lineRule="auto"/>
            </w:pPr>
            <w:r>
              <w:t>NR 15 kHz SSB SCS, 10 MHz bandwidth, TDD duplex mode</w:t>
            </w:r>
          </w:p>
        </w:tc>
      </w:tr>
      <w:tr w14:paraId="7E75AF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9" w:type="dxa"/>
            <w:tcBorders>
              <w:top w:val="single" w:color="auto" w:sz="4" w:space="0"/>
              <w:left w:val="single" w:color="auto" w:sz="4" w:space="0"/>
              <w:bottom w:val="single" w:color="auto" w:sz="4" w:space="0"/>
              <w:right w:val="single" w:color="auto" w:sz="4" w:space="0"/>
            </w:tcBorders>
          </w:tcPr>
          <w:p w14:paraId="238CDDD9">
            <w:pPr>
              <w:pStyle w:val="53"/>
              <w:spacing w:line="256" w:lineRule="auto"/>
            </w:pPr>
            <w:r>
              <w:t>19.2.3.1.2-3</w:t>
            </w:r>
          </w:p>
        </w:tc>
        <w:tc>
          <w:tcPr>
            <w:tcW w:w="7292" w:type="dxa"/>
            <w:tcBorders>
              <w:top w:val="single" w:color="auto" w:sz="4" w:space="0"/>
              <w:left w:val="single" w:color="auto" w:sz="4" w:space="0"/>
              <w:bottom w:val="single" w:color="auto" w:sz="4" w:space="0"/>
              <w:right w:val="single" w:color="auto" w:sz="4" w:space="0"/>
            </w:tcBorders>
          </w:tcPr>
          <w:p w14:paraId="6E278DBE">
            <w:pPr>
              <w:pStyle w:val="53"/>
              <w:spacing w:line="256" w:lineRule="auto"/>
            </w:pPr>
            <w:r>
              <w:t>NR 30 kHz SSB SCS, 40 MHz bandwidth, TDD duplex mode</w:t>
            </w:r>
          </w:p>
        </w:tc>
      </w:tr>
      <w:tr w14:paraId="45917B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1" w:type="dxa"/>
            <w:gridSpan w:val="2"/>
            <w:tcBorders>
              <w:top w:val="single" w:color="auto" w:sz="4" w:space="0"/>
              <w:left w:val="single" w:color="auto" w:sz="4" w:space="0"/>
              <w:bottom w:val="single" w:color="auto" w:sz="4" w:space="0"/>
              <w:right w:val="single" w:color="auto" w:sz="4" w:space="0"/>
            </w:tcBorders>
          </w:tcPr>
          <w:p w14:paraId="03EA10C1">
            <w:pPr>
              <w:pStyle w:val="67"/>
            </w:pPr>
            <w:r>
              <w:t>Note 1:</w:t>
            </w:r>
            <w:r>
              <w:tab/>
            </w:r>
            <w:r>
              <w:t>The UE is only required to be tested in one of the supported test configurations</w:t>
            </w:r>
          </w:p>
        </w:tc>
      </w:tr>
    </w:tbl>
    <w:p w14:paraId="794A3051">
      <w:pPr>
        <w:rPr>
          <w:rFonts w:cs="v4.2.0"/>
        </w:rPr>
      </w:pPr>
    </w:p>
    <w:p w14:paraId="2E2C7B81">
      <w:pPr>
        <w:rPr>
          <w:lang w:eastAsia="sv-SE"/>
        </w:rPr>
      </w:pPr>
      <w:r>
        <w:rPr>
          <w:lang w:eastAsia="sv-SE"/>
        </w:rPr>
        <w:t>Configure the test equipment and the DUT according to the parameters in Table 19.2.3.1.2.4.1-2</w:t>
      </w:r>
    </w:p>
    <w:p w14:paraId="7B8AC2E0">
      <w:pPr>
        <w:pStyle w:val="56"/>
      </w:pPr>
      <w:r>
        <w:t xml:space="preserve">Table 19.2.3.1.1.4.1-2: Initial conditions for NR ATG SA FR1 </w:t>
      </w:r>
      <w:r>
        <w:rPr>
          <w:snapToGrid w:val="0"/>
        </w:rPr>
        <w:t>RRC re-establishment</w:t>
      </w:r>
      <w:r>
        <w:t xml:space="preserve"> with known target cell</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701"/>
        <w:gridCol w:w="1134"/>
        <w:gridCol w:w="2809"/>
        <w:gridCol w:w="3961"/>
      </w:tblGrid>
      <w:tr w14:paraId="07798C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tcPr>
          <w:p w14:paraId="1563025D">
            <w:pPr>
              <w:pStyle w:val="52"/>
            </w:pPr>
            <w:r>
              <w:t>Parameter</w:t>
            </w:r>
          </w:p>
        </w:tc>
        <w:tc>
          <w:tcPr>
            <w:tcW w:w="3943" w:type="dxa"/>
            <w:gridSpan w:val="2"/>
          </w:tcPr>
          <w:p w14:paraId="125E6E59">
            <w:pPr>
              <w:pStyle w:val="52"/>
            </w:pPr>
            <w:r>
              <w:t>Value</w:t>
            </w:r>
          </w:p>
        </w:tc>
        <w:tc>
          <w:tcPr>
            <w:tcW w:w="3961" w:type="dxa"/>
          </w:tcPr>
          <w:p w14:paraId="4BBC0786">
            <w:pPr>
              <w:pStyle w:val="52"/>
            </w:pPr>
            <w:r>
              <w:t>Comment</w:t>
            </w:r>
          </w:p>
        </w:tc>
      </w:tr>
      <w:tr w14:paraId="191AB7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tcPr>
          <w:p w14:paraId="5D11D423">
            <w:pPr>
              <w:pStyle w:val="53"/>
            </w:pPr>
            <w:r>
              <w:t>Test environment</w:t>
            </w:r>
          </w:p>
        </w:tc>
        <w:tc>
          <w:tcPr>
            <w:tcW w:w="3943" w:type="dxa"/>
            <w:gridSpan w:val="2"/>
          </w:tcPr>
          <w:p w14:paraId="10043788">
            <w:pPr>
              <w:pStyle w:val="53"/>
            </w:pPr>
            <w:r>
              <w:t>NC</w:t>
            </w:r>
          </w:p>
        </w:tc>
        <w:tc>
          <w:tcPr>
            <w:tcW w:w="3961" w:type="dxa"/>
          </w:tcPr>
          <w:p w14:paraId="0CD316B4">
            <w:pPr>
              <w:pStyle w:val="53"/>
            </w:pPr>
            <w:r>
              <w:t>As specified in TS 38.508-1 [14] clause 4.1.</w:t>
            </w:r>
          </w:p>
        </w:tc>
      </w:tr>
      <w:tr w14:paraId="7C74C2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tcPr>
          <w:p w14:paraId="30EB835F">
            <w:pPr>
              <w:pStyle w:val="53"/>
            </w:pPr>
            <w:r>
              <w:t>Test frequencies</w:t>
            </w:r>
          </w:p>
        </w:tc>
        <w:tc>
          <w:tcPr>
            <w:tcW w:w="7904" w:type="dxa"/>
            <w:gridSpan w:val="3"/>
          </w:tcPr>
          <w:p w14:paraId="561B9D77">
            <w:pPr>
              <w:pStyle w:val="53"/>
            </w:pPr>
            <w:r>
              <w:t>As specified in Annex E, Table E.4-1 and TS 38.508-1 [14] clause 4.3.1.</w:t>
            </w:r>
          </w:p>
        </w:tc>
      </w:tr>
      <w:tr w14:paraId="5ABC90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tcPr>
          <w:p w14:paraId="266169B8">
            <w:pPr>
              <w:pStyle w:val="53"/>
            </w:pPr>
            <w:r>
              <w:t>Channel bandwidth</w:t>
            </w:r>
          </w:p>
        </w:tc>
        <w:tc>
          <w:tcPr>
            <w:tcW w:w="7904" w:type="dxa"/>
            <w:gridSpan w:val="3"/>
          </w:tcPr>
          <w:p w14:paraId="02218373">
            <w:pPr>
              <w:pStyle w:val="53"/>
            </w:pPr>
            <w:r>
              <w:t>As specified by the test configuration selected from Table 19.2.3.1.2.4.1-1</w:t>
            </w:r>
          </w:p>
        </w:tc>
      </w:tr>
      <w:tr w14:paraId="73E9AC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tcPr>
          <w:p w14:paraId="0F0C8B0E">
            <w:pPr>
              <w:pStyle w:val="53"/>
            </w:pPr>
            <w:r>
              <w:t>Propagation conditions</w:t>
            </w:r>
          </w:p>
        </w:tc>
        <w:tc>
          <w:tcPr>
            <w:tcW w:w="3943" w:type="dxa"/>
            <w:gridSpan w:val="2"/>
          </w:tcPr>
          <w:p w14:paraId="6F3F5C7E">
            <w:pPr>
              <w:pStyle w:val="53"/>
            </w:pPr>
            <w:r>
              <w:t>AWGN</w:t>
            </w:r>
          </w:p>
        </w:tc>
        <w:tc>
          <w:tcPr>
            <w:tcW w:w="3961" w:type="dxa"/>
          </w:tcPr>
          <w:p w14:paraId="6CCC47C1">
            <w:pPr>
              <w:pStyle w:val="53"/>
            </w:pPr>
            <w:r>
              <w:t>As specified in Annex C.2.2.</w:t>
            </w:r>
          </w:p>
        </w:tc>
      </w:tr>
      <w:tr w14:paraId="283C60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vMerge w:val="restart"/>
          </w:tcPr>
          <w:p w14:paraId="66810350">
            <w:pPr>
              <w:pStyle w:val="53"/>
            </w:pPr>
            <w:r>
              <w:t>Connection Diagram</w:t>
            </w:r>
          </w:p>
        </w:tc>
        <w:tc>
          <w:tcPr>
            <w:tcW w:w="1134" w:type="dxa"/>
          </w:tcPr>
          <w:p w14:paraId="7E68F098">
            <w:pPr>
              <w:pStyle w:val="53"/>
            </w:pPr>
            <w:r>
              <w:t>TE Part</w:t>
            </w:r>
          </w:p>
        </w:tc>
        <w:tc>
          <w:tcPr>
            <w:tcW w:w="2809" w:type="dxa"/>
          </w:tcPr>
          <w:p w14:paraId="1AE303F0">
            <w:pPr>
              <w:pStyle w:val="53"/>
            </w:pPr>
            <w:r>
              <w:t>A.3.1.8.2</w:t>
            </w:r>
          </w:p>
        </w:tc>
        <w:tc>
          <w:tcPr>
            <w:tcW w:w="3961" w:type="dxa"/>
            <w:vMerge w:val="restart"/>
          </w:tcPr>
          <w:p w14:paraId="121AC676">
            <w:pPr>
              <w:pStyle w:val="53"/>
            </w:pPr>
            <w:r>
              <w:t>As specified in TS 38.508-1 [14] Annex A.</w:t>
            </w:r>
          </w:p>
        </w:tc>
      </w:tr>
      <w:tr w14:paraId="084C3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vMerge w:val="continue"/>
          </w:tcPr>
          <w:p w14:paraId="2F41965B">
            <w:pPr>
              <w:pStyle w:val="53"/>
            </w:pPr>
          </w:p>
        </w:tc>
        <w:tc>
          <w:tcPr>
            <w:tcW w:w="1134" w:type="dxa"/>
          </w:tcPr>
          <w:p w14:paraId="0231E0E7">
            <w:pPr>
              <w:pStyle w:val="53"/>
            </w:pPr>
            <w:r>
              <w:t>DUT Part</w:t>
            </w:r>
          </w:p>
        </w:tc>
        <w:tc>
          <w:tcPr>
            <w:tcW w:w="2809" w:type="dxa"/>
          </w:tcPr>
          <w:p w14:paraId="4E8DA81A">
            <w:pPr>
              <w:pStyle w:val="53"/>
            </w:pPr>
            <w:r>
              <w:t>A.3.2.3.4</w:t>
            </w:r>
          </w:p>
        </w:tc>
        <w:tc>
          <w:tcPr>
            <w:tcW w:w="3961" w:type="dxa"/>
            <w:vMerge w:val="continue"/>
          </w:tcPr>
          <w:p w14:paraId="2B76D167">
            <w:pPr>
              <w:pStyle w:val="53"/>
            </w:pPr>
          </w:p>
        </w:tc>
      </w:tr>
      <w:tr w14:paraId="721F5D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tcPr>
          <w:p w14:paraId="6E4339B9">
            <w:pPr>
              <w:pStyle w:val="53"/>
            </w:pPr>
            <w:r>
              <w:t>Exceptions to connection diagram</w:t>
            </w:r>
          </w:p>
        </w:tc>
        <w:tc>
          <w:tcPr>
            <w:tcW w:w="3943" w:type="dxa"/>
            <w:gridSpan w:val="2"/>
          </w:tcPr>
          <w:p w14:paraId="240A6FD6">
            <w:pPr>
              <w:pStyle w:val="53"/>
              <w:rPr>
                <w:lang w:eastAsia="zh-TW"/>
              </w:rPr>
            </w:pPr>
            <w:r>
              <w:rPr>
                <w:lang w:eastAsia="zh-TW"/>
              </w:rPr>
              <w:t>N/A</w:t>
            </w:r>
          </w:p>
        </w:tc>
        <w:tc>
          <w:tcPr>
            <w:tcW w:w="3961" w:type="dxa"/>
          </w:tcPr>
          <w:p w14:paraId="3F712182">
            <w:pPr>
              <w:pStyle w:val="53"/>
            </w:pPr>
          </w:p>
        </w:tc>
      </w:tr>
    </w:tbl>
    <w:p w14:paraId="38653349"/>
    <w:p w14:paraId="1D6D4DEA">
      <w:pPr>
        <w:pStyle w:val="76"/>
      </w:pPr>
      <w:r>
        <w:t>1.</w:t>
      </w:r>
      <w:r>
        <w:tab/>
      </w:r>
      <w:r>
        <w:t>The test parameters are given in Tables 19.2.3.1.2.4.1-3.</w:t>
      </w:r>
    </w:p>
    <w:p w14:paraId="0552CE0C">
      <w:pPr>
        <w:pStyle w:val="76"/>
        <w:rPr>
          <w:ins w:id="77" w:author="CMCC" w:date="2025-11-19T09:29:09Z"/>
        </w:rPr>
      </w:pPr>
      <w:r>
        <w:t>2.</w:t>
      </w:r>
      <w:r>
        <w:tab/>
      </w:r>
      <w:r>
        <w:t>Message contents are defined in clause 19.2.3.1.2.4.3.</w:t>
      </w:r>
    </w:p>
    <w:p w14:paraId="7A5C9261">
      <w:pPr>
        <w:pStyle w:val="76"/>
      </w:pPr>
      <w:ins w:id="78" w:author="CMCC" w:date="2025-11-19T09:29:11Z">
        <w:r>
          <w:rPr>
            <w:rFonts w:hint="eastAsia" w:eastAsia="宋体"/>
            <w:highlight w:val="yellow"/>
            <w:lang w:val="en-US" w:eastAsia="zh-CN"/>
          </w:rPr>
          <w:t>3</w:t>
        </w:r>
      </w:ins>
      <w:ins w:id="79" w:author="CMCC" w:date="2025-11-19T09:29:09Z">
        <w:r>
          <w:rPr>
            <w:highlight w:val="yellow"/>
          </w:rPr>
          <w:t>.</w:t>
        </w:r>
      </w:ins>
      <w:ins w:id="80" w:author="CMCC" w:date="2025-11-19T09:29:09Z">
        <w:r>
          <w:rPr>
            <w:highlight w:val="yellow"/>
          </w:rPr>
          <w:tab/>
        </w:r>
      </w:ins>
      <w:ins w:id="81" w:author="CMCC" w:date="2025-11-19T09:29:09Z">
        <w:r>
          <w:rPr>
            <w:rFonts w:hint="eastAsia"/>
            <w:highlight w:val="yellow"/>
          </w:rPr>
          <w:t>The initial test environment conditions are setup according to section 19.0.1.</w:t>
        </w:r>
      </w:ins>
    </w:p>
    <w:p w14:paraId="27E2639F">
      <w:pPr>
        <w:pStyle w:val="84"/>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14:paraId="5A0D875E">
      <w:pPr>
        <w:pStyle w:val="6"/>
      </w:pPr>
      <w:r>
        <w:t>19.2.</w:t>
      </w:r>
      <w:r>
        <w:rPr>
          <w:rFonts w:hint="eastAsia"/>
          <w:lang w:eastAsia="zh-CN"/>
        </w:rPr>
        <w:t>3</w:t>
      </w:r>
      <w:r>
        <w:t>.</w:t>
      </w:r>
      <w:r>
        <w:rPr>
          <w:rFonts w:hint="eastAsia"/>
          <w:lang w:eastAsia="zh-CN"/>
        </w:rPr>
        <w:t>2</w:t>
      </w:r>
      <w:r>
        <w:t>.</w:t>
      </w:r>
      <w:r>
        <w:rPr>
          <w:rFonts w:hint="eastAsia"/>
          <w:lang w:eastAsia="zh-CN"/>
        </w:rPr>
        <w:t>1</w:t>
      </w:r>
      <w:r>
        <w:tab/>
      </w:r>
      <w:r>
        <w:rPr>
          <w:rFonts w:hint="eastAsia"/>
        </w:rPr>
        <w:t>NR SA FR1 4-step RA type contention based random access test for ATG</w:t>
      </w:r>
    </w:p>
    <w:p w14:paraId="540F15A9">
      <w:pPr>
        <w:keepLines/>
        <w:ind w:left="1135" w:hanging="851"/>
        <w:rPr>
          <w:color w:val="FF0000"/>
          <w:lang w:eastAsia="fr-FR"/>
        </w:rPr>
      </w:pPr>
      <w:r>
        <w:rPr>
          <w:color w:val="FF0000"/>
          <w:lang w:eastAsia="fr-FR"/>
        </w:rPr>
        <w:t>Editor's Note: This test case is incomplete in following aspects:</w:t>
      </w:r>
    </w:p>
    <w:p w14:paraId="61BEDF8A">
      <w:pPr>
        <w:keepLines/>
        <w:ind w:left="1135" w:hanging="851"/>
        <w:rPr>
          <w:color w:val="FF0000"/>
          <w:lang w:eastAsia="fr-FR"/>
        </w:rPr>
      </w:pPr>
      <w:r>
        <w:rPr>
          <w:color w:val="FF0000"/>
          <w:lang w:eastAsia="fr-FR"/>
        </w:rPr>
        <w:t>- TT analysis is missing.</w:t>
      </w:r>
    </w:p>
    <w:p w14:paraId="7292A797">
      <w:pPr>
        <w:pStyle w:val="75"/>
        <w:rPr>
          <w:lang w:eastAsia="zh-CN"/>
        </w:rPr>
      </w:pPr>
      <w:r>
        <w:rPr>
          <w:rFonts w:hint="eastAsia"/>
          <w:lang w:eastAsia="zh-CN"/>
        </w:rPr>
        <w:t xml:space="preserve">- </w:t>
      </w:r>
      <w:r>
        <w:rPr>
          <w:lang w:eastAsia="zh-CN"/>
        </w:rPr>
        <w:t>AT commands for UE positioning and UE speed setting are FFS.</w:t>
      </w:r>
    </w:p>
    <w:p w14:paraId="7F3452B9">
      <w:pPr>
        <w:pStyle w:val="75"/>
        <w:rPr>
          <w:lang w:eastAsia="zh-CN"/>
        </w:rPr>
      </w:pPr>
      <w:r>
        <w:rPr>
          <w:lang w:eastAsia="zh-CN"/>
        </w:rPr>
        <w:t>-</w:t>
      </w:r>
      <w:r>
        <w:rPr>
          <w:rFonts w:hint="eastAsia"/>
          <w:lang w:eastAsia="zh-CN"/>
        </w:rPr>
        <w:t xml:space="preserve"> </w:t>
      </w:r>
      <w:del w:id="82" w:author="CMCC" w:date="2025-11-18T09:07:56Z">
        <w:r>
          <w:rPr>
            <w:rFonts w:hint="default"/>
            <w:highlight w:val="yellow"/>
            <w:lang w:val="en-US" w:eastAsia="zh-CN"/>
          </w:rPr>
          <w:delText>UE specific positioning and t</w:delText>
        </w:r>
      </w:del>
      <w:ins w:id="83" w:author="CMCC" w:date="2025-11-18T09:07:56Z">
        <w:r>
          <w:rPr>
            <w:rFonts w:hint="eastAsia"/>
            <w:highlight w:val="yellow"/>
            <w:lang w:val="en-US" w:eastAsia="zh-CN"/>
          </w:rPr>
          <w:t>T</w:t>
        </w:r>
      </w:ins>
      <w:r>
        <w:rPr>
          <w:lang w:eastAsia="zh-CN"/>
        </w:rPr>
        <w:t xml:space="preserve">he specific gNB reference location emulated by test system </w:t>
      </w:r>
      <w:ins w:id="84" w:author="CMCC" w:date="2025-11-18T09:07:51Z">
        <w:r>
          <w:rPr>
            <w:rFonts w:hint="eastAsia"/>
            <w:highlight w:val="yellow"/>
            <w:lang w:val="en-US" w:eastAsia="zh-CN"/>
          </w:rPr>
          <w:t>is</w:t>
        </w:r>
      </w:ins>
      <w:del w:id="85" w:author="CMCC" w:date="2025-11-18T09:07:51Z">
        <w:r>
          <w:rPr>
            <w:lang w:eastAsia="zh-CN"/>
          </w:rPr>
          <w:delText>are</w:delText>
        </w:r>
      </w:del>
      <w:r>
        <w:rPr>
          <w:lang w:eastAsia="zh-CN"/>
        </w:rPr>
        <w:t xml:space="preserve"> FFS.</w:t>
      </w:r>
    </w:p>
    <w:p w14:paraId="1556819D">
      <w:pPr>
        <w:pStyle w:val="75"/>
        <w:rPr>
          <w:rFonts w:eastAsia="宋体"/>
          <w:lang w:eastAsia="zh-CN"/>
        </w:rPr>
      </w:pPr>
      <w:r>
        <w:rPr>
          <w:rFonts w:hint="eastAsia"/>
          <w:lang w:eastAsia="zh-CN"/>
        </w:rPr>
        <w:t xml:space="preserve">- </w:t>
      </w:r>
      <w:r>
        <w:rPr>
          <w:lang w:eastAsia="zh-CN"/>
        </w:rPr>
        <w:t>Test procedures for providing network assistance on ATG cells reference locations are FFS.</w:t>
      </w:r>
    </w:p>
    <w:p w14:paraId="32B727FF">
      <w:pPr>
        <w:pStyle w:val="8"/>
        <w:keepLines w:val="0"/>
      </w:pPr>
      <w:r>
        <w:rPr>
          <w:rFonts w:hint="eastAsia"/>
          <w:lang w:eastAsia="zh-CN"/>
        </w:rPr>
        <w:t>19</w:t>
      </w:r>
      <w:r>
        <w:t>.</w:t>
      </w:r>
      <w:r>
        <w:rPr>
          <w:rFonts w:hint="eastAsia"/>
          <w:lang w:eastAsia="zh-CN"/>
        </w:rPr>
        <w:t>2</w:t>
      </w:r>
      <w:r>
        <w:t>.</w:t>
      </w:r>
      <w:r>
        <w:rPr>
          <w:rFonts w:hint="eastAsia"/>
          <w:lang w:eastAsia="zh-CN"/>
        </w:rPr>
        <w:t>3</w:t>
      </w:r>
      <w:r>
        <w:t>.2.1.1</w:t>
      </w:r>
      <w:r>
        <w:tab/>
      </w:r>
      <w:r>
        <w:t>Test purpose</w:t>
      </w:r>
    </w:p>
    <w:p w14:paraId="378631D0">
      <w:pPr>
        <w:rPr>
          <w:lang w:eastAsia="sv-SE"/>
        </w:rPr>
      </w:pPr>
      <w:r>
        <w:rPr>
          <w:rFonts w:hint="eastAsia"/>
          <w:lang w:eastAsia="sv-SE"/>
        </w:rPr>
        <w:t xml:space="preserve">The purpose of this test is to verify that the behavior of the random access procedure is according to the requirements and that the PRACH power settings and timing are within specified limits. This test will verify the requirements in </w:t>
      </w:r>
      <w:r>
        <w:t xml:space="preserve">TS 38.133 [6] clause </w:t>
      </w:r>
      <w:r>
        <w:rPr>
          <w:lang w:eastAsia="ko-KR"/>
        </w:rPr>
        <w:t>6.2</w:t>
      </w:r>
      <w:r>
        <w:rPr>
          <w:lang w:eastAsia="zh-CN"/>
        </w:rPr>
        <w:t>D</w:t>
      </w:r>
      <w:r>
        <w:rPr>
          <w:lang w:eastAsia="ko-KR"/>
        </w:rPr>
        <w:t>.2</w:t>
      </w:r>
      <w:r>
        <w:rPr>
          <w:rFonts w:hint="eastAsia"/>
          <w:lang w:eastAsia="zh-CN"/>
        </w:rPr>
        <w:t>.2 and c</w:t>
      </w:r>
      <w:r>
        <w:rPr>
          <w:rFonts w:hint="eastAsia"/>
          <w:lang w:eastAsia="sv-SE"/>
        </w:rPr>
        <w:t>lause</w:t>
      </w:r>
      <w:r>
        <w:rPr>
          <w:rFonts w:hint="eastAsia"/>
          <w:lang w:eastAsia="zh-CN"/>
        </w:rPr>
        <w:t xml:space="preserve"> </w:t>
      </w:r>
      <w:r>
        <w:rPr>
          <w:rFonts w:hint="eastAsia"/>
          <w:lang w:eastAsia="sv-SE"/>
        </w:rPr>
        <w:t>7.1D.2</w:t>
      </w:r>
      <w:r>
        <w:rPr>
          <w:rFonts w:hint="eastAsia"/>
          <w:lang w:eastAsia="zh-CN"/>
        </w:rPr>
        <w:t xml:space="preserve"> </w:t>
      </w:r>
      <w:r>
        <w:rPr>
          <w:rFonts w:hint="eastAsia"/>
          <w:lang w:eastAsia="sv-SE"/>
        </w:rPr>
        <w:t>in an AWGN with constant residual doppler model.</w:t>
      </w:r>
    </w:p>
    <w:p w14:paraId="3231B9AD">
      <w:pPr>
        <w:pStyle w:val="8"/>
        <w:keepNext w:val="0"/>
        <w:keepLines w:val="0"/>
      </w:pPr>
      <w:r>
        <w:rPr>
          <w:rFonts w:hint="eastAsia"/>
          <w:lang w:eastAsia="zh-CN"/>
        </w:rPr>
        <w:t>19</w:t>
      </w:r>
      <w:r>
        <w:t>.</w:t>
      </w:r>
      <w:r>
        <w:rPr>
          <w:rFonts w:hint="eastAsia"/>
          <w:lang w:eastAsia="zh-CN"/>
        </w:rPr>
        <w:t>2</w:t>
      </w:r>
      <w:r>
        <w:t>.</w:t>
      </w:r>
      <w:r>
        <w:rPr>
          <w:rFonts w:hint="eastAsia"/>
          <w:lang w:eastAsia="zh-CN"/>
        </w:rPr>
        <w:t>3</w:t>
      </w:r>
      <w:r>
        <w:t>.2.1.2</w:t>
      </w:r>
      <w:r>
        <w:tab/>
      </w:r>
      <w:r>
        <w:t>Test applicability</w:t>
      </w:r>
    </w:p>
    <w:p w14:paraId="38ACF5C5">
      <w:pPr>
        <w:rPr>
          <w:lang w:eastAsia="sv-SE"/>
        </w:rPr>
      </w:pPr>
      <w:r>
        <w:rPr>
          <w:lang w:eastAsia="sv-SE"/>
        </w:rPr>
        <w:t xml:space="preserve">This test applies to all types of NR </w:t>
      </w:r>
      <w:r>
        <w:rPr>
          <w:rFonts w:hint="eastAsia"/>
          <w:lang w:eastAsia="zh-CN"/>
        </w:rPr>
        <w:t xml:space="preserve">ATG </w:t>
      </w:r>
      <w:r>
        <w:rPr>
          <w:lang w:eastAsia="sv-SE"/>
        </w:rPr>
        <w:t>UE from Release 1</w:t>
      </w:r>
      <w:r>
        <w:rPr>
          <w:rFonts w:hint="eastAsia"/>
          <w:lang w:eastAsia="zh-CN"/>
        </w:rPr>
        <w:t>8</w:t>
      </w:r>
      <w:r>
        <w:rPr>
          <w:lang w:eastAsia="sv-SE"/>
        </w:rPr>
        <w:t xml:space="preserve"> onwards.</w:t>
      </w:r>
    </w:p>
    <w:p w14:paraId="5E5D4AD3">
      <w:pPr>
        <w:pStyle w:val="8"/>
        <w:keepNext w:val="0"/>
        <w:keepLines w:val="0"/>
        <w:rPr>
          <w:rFonts w:cs="Arial"/>
        </w:rPr>
      </w:pPr>
      <w:r>
        <w:rPr>
          <w:rFonts w:hint="eastAsia"/>
          <w:lang w:eastAsia="zh-CN"/>
        </w:rPr>
        <w:t>19</w:t>
      </w:r>
      <w:r>
        <w:t>.</w:t>
      </w:r>
      <w:r>
        <w:rPr>
          <w:rFonts w:hint="eastAsia"/>
          <w:lang w:eastAsia="zh-CN"/>
        </w:rPr>
        <w:t>2</w:t>
      </w:r>
      <w:r>
        <w:t>.</w:t>
      </w:r>
      <w:r>
        <w:rPr>
          <w:rFonts w:hint="eastAsia"/>
          <w:lang w:eastAsia="zh-CN"/>
        </w:rPr>
        <w:t>3</w:t>
      </w:r>
      <w:r>
        <w:t>.2.1.</w:t>
      </w:r>
      <w:r>
        <w:rPr>
          <w:rFonts w:cs="Arial"/>
        </w:rPr>
        <w:t>3</w:t>
      </w:r>
      <w:r>
        <w:rPr>
          <w:rFonts w:cs="Arial"/>
        </w:rPr>
        <w:tab/>
      </w:r>
      <w:r>
        <w:rPr>
          <w:rFonts w:cs="Arial"/>
        </w:rPr>
        <w:t>Minimum conformance requirement</w:t>
      </w:r>
    </w:p>
    <w:p w14:paraId="3C0C6CB3">
      <w:pPr>
        <w:rPr>
          <w:lang w:eastAsia="sv-SE"/>
        </w:rPr>
      </w:pPr>
      <w:r>
        <w:rPr>
          <w:lang w:eastAsia="sv-SE"/>
        </w:rPr>
        <w:t xml:space="preserve">The minimum conformance requirements are specified in clause </w:t>
      </w:r>
      <w:r>
        <w:rPr>
          <w:rFonts w:hint="eastAsia"/>
          <w:lang w:eastAsia="zh-CN"/>
        </w:rPr>
        <w:t>19.2.3.2.0.1</w:t>
      </w:r>
      <w:r>
        <w:rPr>
          <w:lang w:eastAsia="sv-SE"/>
        </w:rPr>
        <w:t>.</w:t>
      </w:r>
    </w:p>
    <w:p w14:paraId="43B2E605">
      <w:r>
        <w:t xml:space="preserve">The normative reference for this requirement is TS 38.133 [6] clause </w:t>
      </w:r>
      <w:r>
        <w:rPr>
          <w:rFonts w:hint="eastAsia"/>
        </w:rPr>
        <w:t>A.19.2.3.2.1</w:t>
      </w:r>
      <w:r>
        <w:t>.</w:t>
      </w:r>
    </w:p>
    <w:p w14:paraId="412F233C">
      <w:pPr>
        <w:pStyle w:val="8"/>
        <w:keepNext w:val="0"/>
        <w:keepLines w:val="0"/>
        <w:rPr>
          <w:rFonts w:cs="Arial"/>
        </w:rPr>
      </w:pPr>
      <w:r>
        <w:rPr>
          <w:rFonts w:hint="eastAsia"/>
          <w:lang w:eastAsia="zh-CN"/>
        </w:rPr>
        <w:t>19</w:t>
      </w:r>
      <w:r>
        <w:t>.</w:t>
      </w:r>
      <w:r>
        <w:rPr>
          <w:rFonts w:hint="eastAsia"/>
          <w:lang w:eastAsia="zh-CN"/>
        </w:rPr>
        <w:t>2</w:t>
      </w:r>
      <w:r>
        <w:t>.</w:t>
      </w:r>
      <w:r>
        <w:rPr>
          <w:rFonts w:hint="eastAsia"/>
          <w:lang w:eastAsia="zh-CN"/>
        </w:rPr>
        <w:t>3</w:t>
      </w:r>
      <w:r>
        <w:t>.2.1.</w:t>
      </w:r>
      <w:r>
        <w:rPr>
          <w:rFonts w:cs="Arial"/>
        </w:rPr>
        <w:t>4</w:t>
      </w:r>
      <w:r>
        <w:rPr>
          <w:rFonts w:cs="Arial"/>
        </w:rPr>
        <w:tab/>
      </w:r>
      <w:r>
        <w:rPr>
          <w:rFonts w:cs="Arial"/>
        </w:rPr>
        <w:t>Test description</w:t>
      </w:r>
    </w:p>
    <w:p w14:paraId="48679155">
      <w:pPr>
        <w:pStyle w:val="8"/>
        <w:keepNext w:val="0"/>
        <w:keepLines w:val="0"/>
        <w:rPr>
          <w:rFonts w:cs="Arial"/>
        </w:rPr>
      </w:pPr>
      <w:r>
        <w:rPr>
          <w:rFonts w:hint="eastAsia"/>
          <w:lang w:eastAsia="zh-CN"/>
        </w:rPr>
        <w:t>19</w:t>
      </w:r>
      <w:r>
        <w:t>.</w:t>
      </w:r>
      <w:r>
        <w:rPr>
          <w:rFonts w:hint="eastAsia"/>
          <w:lang w:eastAsia="zh-CN"/>
        </w:rPr>
        <w:t>2</w:t>
      </w:r>
      <w:r>
        <w:t>.</w:t>
      </w:r>
      <w:r>
        <w:rPr>
          <w:rFonts w:hint="eastAsia"/>
          <w:lang w:eastAsia="zh-CN"/>
        </w:rPr>
        <w:t>3</w:t>
      </w:r>
      <w:r>
        <w:t>.2.1.</w:t>
      </w:r>
      <w:r>
        <w:rPr>
          <w:rFonts w:cs="Arial"/>
        </w:rPr>
        <w:t>4.1</w:t>
      </w:r>
      <w:r>
        <w:rPr>
          <w:rFonts w:cs="Arial"/>
        </w:rPr>
        <w:tab/>
      </w:r>
      <w:r>
        <w:rPr>
          <w:rFonts w:cs="Arial"/>
        </w:rPr>
        <w:t>Initial conditions</w:t>
      </w:r>
    </w:p>
    <w:p w14:paraId="483F503B">
      <w:pPr>
        <w:rPr>
          <w:lang w:eastAsia="zh-CN"/>
        </w:rPr>
      </w:pPr>
      <w:r>
        <w:rPr>
          <w:lang w:eastAsia="zh-CN"/>
        </w:rPr>
        <w:t>Same</w:t>
      </w:r>
      <w:r>
        <w:t xml:space="preserve"> as </w:t>
      </w:r>
      <w:r>
        <w:rPr>
          <w:lang w:eastAsia="zh-CN"/>
        </w:rPr>
        <w:t xml:space="preserve">the </w:t>
      </w:r>
      <w:r>
        <w:t xml:space="preserve">initial </w:t>
      </w:r>
      <w:r>
        <w:rPr>
          <w:lang w:eastAsia="zh-CN"/>
        </w:rPr>
        <w:t>conditions</w:t>
      </w:r>
      <w:r>
        <w:t xml:space="preserve"> given in clause 6.3.2.2.1</w:t>
      </w:r>
      <w:r>
        <w:rPr>
          <w:rFonts w:cs="Arial"/>
        </w:rPr>
        <w:t>.4.1</w:t>
      </w:r>
      <w:r>
        <w:rPr>
          <w:lang w:eastAsia="zh-CN"/>
        </w:rPr>
        <w:t xml:space="preserve"> with following exceptions:</w:t>
      </w:r>
    </w:p>
    <w:p w14:paraId="3FF5C5EB">
      <w:pPr>
        <w:pStyle w:val="76"/>
      </w:pPr>
      <w:r>
        <w:rPr>
          <w:lang w:eastAsia="zh-CN"/>
        </w:rPr>
        <w:t>-</w:t>
      </w:r>
      <w:r>
        <w:rPr>
          <w:lang w:eastAsia="zh-CN"/>
        </w:rPr>
        <w:tab/>
      </w:r>
      <w:r>
        <w:t>Table 6.3.2.2.1.4.1-1</w:t>
      </w:r>
      <w:r>
        <w:rPr>
          <w:lang w:eastAsia="zh-CN"/>
        </w:rPr>
        <w:t xml:space="preserve"> is replaced by </w:t>
      </w:r>
      <w:r>
        <w:t>Table 1</w:t>
      </w:r>
      <w:r>
        <w:rPr>
          <w:rFonts w:hint="eastAsia"/>
          <w:lang w:eastAsia="zh-CN"/>
        </w:rPr>
        <w:t>9</w:t>
      </w:r>
      <w:r>
        <w:t>.</w:t>
      </w:r>
      <w:r>
        <w:rPr>
          <w:rFonts w:hint="eastAsia"/>
          <w:lang w:eastAsia="zh-CN"/>
        </w:rPr>
        <w:t>2.</w:t>
      </w:r>
      <w:r>
        <w:t>3.2.1</w:t>
      </w:r>
      <w:r>
        <w:rPr>
          <w:lang w:eastAsia="zh-CN"/>
        </w:rPr>
        <w:t>.</w:t>
      </w:r>
      <w:r>
        <w:rPr>
          <w:rFonts w:hint="eastAsia"/>
          <w:lang w:eastAsia="zh-CN"/>
        </w:rPr>
        <w:t>4</w:t>
      </w:r>
      <w:r>
        <w:rPr>
          <w:lang w:eastAsia="zh-CN"/>
        </w:rPr>
        <w:t>.1</w:t>
      </w:r>
      <w:r>
        <w:t>-1.</w:t>
      </w:r>
    </w:p>
    <w:p w14:paraId="52B6A415">
      <w:pPr>
        <w:pStyle w:val="76"/>
      </w:pPr>
      <w:r>
        <w:rPr>
          <w:lang w:eastAsia="zh-CN"/>
        </w:rPr>
        <w:t>-</w:t>
      </w:r>
      <w:r>
        <w:rPr>
          <w:lang w:eastAsia="zh-CN"/>
        </w:rPr>
        <w:tab/>
      </w:r>
      <w:r>
        <w:t>Table 6.3.2.2.1.4.1-2 is replaced by Table 1</w:t>
      </w:r>
      <w:r>
        <w:rPr>
          <w:rFonts w:hint="eastAsia"/>
          <w:lang w:eastAsia="zh-CN"/>
        </w:rPr>
        <w:t>9</w:t>
      </w:r>
      <w:r>
        <w:t>.</w:t>
      </w:r>
      <w:r>
        <w:rPr>
          <w:rFonts w:hint="eastAsia"/>
          <w:lang w:eastAsia="zh-CN"/>
        </w:rPr>
        <w:t>2.</w:t>
      </w:r>
      <w:r>
        <w:t>3.2.1</w:t>
      </w:r>
      <w:r>
        <w:rPr>
          <w:lang w:eastAsia="zh-CN"/>
        </w:rPr>
        <w:t>.</w:t>
      </w:r>
      <w:r>
        <w:rPr>
          <w:rFonts w:hint="eastAsia"/>
          <w:lang w:eastAsia="zh-CN"/>
        </w:rPr>
        <w:t>4</w:t>
      </w:r>
      <w:r>
        <w:rPr>
          <w:lang w:eastAsia="zh-CN"/>
        </w:rPr>
        <w:t>.1</w:t>
      </w:r>
      <w:r>
        <w:t>-</w:t>
      </w:r>
      <w:r>
        <w:rPr>
          <w:rFonts w:hint="eastAsia"/>
          <w:lang w:eastAsia="zh-CN"/>
        </w:rPr>
        <w:t>2</w:t>
      </w:r>
      <w:r>
        <w:t>.</w:t>
      </w:r>
    </w:p>
    <w:p w14:paraId="43C1A00E">
      <w:pPr>
        <w:pStyle w:val="76"/>
        <w:rPr>
          <w:lang w:eastAsia="zh-CN"/>
        </w:rPr>
      </w:pPr>
      <w:r>
        <w:rPr>
          <w:rFonts w:hint="eastAsia"/>
          <w:lang w:eastAsia="zh-CN"/>
        </w:rPr>
        <w:t>-</w:t>
      </w:r>
      <w:r>
        <w:rPr>
          <w:rFonts w:hint="eastAsia"/>
          <w:lang w:eastAsia="zh-CN"/>
        </w:rPr>
        <w:tab/>
      </w:r>
      <w:r>
        <w:rPr>
          <w:lang w:eastAsia="zh-CN"/>
        </w:rPr>
        <w:t xml:space="preserve">During the test, </w:t>
      </w:r>
      <w:r>
        <w:rPr>
          <w:rFonts w:hint="eastAsia"/>
          <w:lang w:eastAsia="zh-CN"/>
        </w:rPr>
        <w:t>UE positioning and UE speed are set by AT command. UE speed is 0km/h, UE specific positioning is emulated by test system.</w:t>
      </w:r>
    </w:p>
    <w:p w14:paraId="76261E89">
      <w:pPr>
        <w:pStyle w:val="76"/>
        <w:rPr>
          <w:ins w:id="86" w:author="CMCC" w:date="2025-11-19T09:29:46Z"/>
          <w:lang w:eastAsia="zh-CN"/>
        </w:rPr>
      </w:pPr>
      <w:r>
        <w:rPr>
          <w:rFonts w:hint="eastAsia"/>
          <w:lang w:eastAsia="zh-CN"/>
        </w:rPr>
        <w:t>-</w:t>
      </w:r>
      <w:r>
        <w:rPr>
          <w:rFonts w:hint="eastAsia"/>
          <w:lang w:eastAsia="zh-CN"/>
        </w:rPr>
        <w:tab/>
      </w:r>
      <w:r>
        <w:rPr>
          <w:lang w:eastAsia="zh-CN"/>
        </w:rPr>
        <w:t>During the test, the specific gNB reference location is emulated by test system.</w:t>
      </w:r>
    </w:p>
    <w:p w14:paraId="44109F97">
      <w:pPr>
        <w:pStyle w:val="76"/>
        <w:rPr>
          <w:lang w:eastAsia="zh-CN"/>
        </w:rPr>
      </w:pPr>
      <w:ins w:id="87" w:author="CMCC" w:date="2025-11-19T09:29:51Z">
        <w:r>
          <w:rPr>
            <w:rFonts w:hint="eastAsia"/>
            <w:highlight w:val="yellow"/>
            <w:lang w:eastAsia="zh-CN"/>
          </w:rPr>
          <w:t>-</w:t>
        </w:r>
      </w:ins>
      <w:ins w:id="88" w:author="CMCC" w:date="2025-11-19T09:29:51Z">
        <w:r>
          <w:rPr>
            <w:rFonts w:hint="eastAsia"/>
            <w:highlight w:val="yellow"/>
            <w:lang w:eastAsia="zh-CN"/>
          </w:rPr>
          <w:tab/>
        </w:r>
      </w:ins>
      <w:ins w:id="89" w:author="CMCC" w:date="2025-11-19T09:29:47Z">
        <w:r>
          <w:rPr>
            <w:rFonts w:hint="eastAsia"/>
            <w:highlight w:val="yellow"/>
          </w:rPr>
          <w:t>The initial test environment conditions are setup according to section 19.0.1.</w:t>
        </w:r>
      </w:ins>
    </w:p>
    <w:p w14:paraId="36A16A7F">
      <w:pPr>
        <w:pStyle w:val="84"/>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14:paraId="764EBF29">
      <w:pPr>
        <w:pStyle w:val="6"/>
      </w:pPr>
      <w:r>
        <w:t>19.2.</w:t>
      </w:r>
      <w:r>
        <w:rPr>
          <w:rFonts w:hint="eastAsia"/>
          <w:lang w:eastAsia="zh-CN"/>
        </w:rPr>
        <w:t>3</w:t>
      </w:r>
      <w:r>
        <w:t>.</w:t>
      </w:r>
      <w:r>
        <w:rPr>
          <w:rFonts w:hint="eastAsia"/>
          <w:lang w:eastAsia="zh-CN"/>
        </w:rPr>
        <w:t>2</w:t>
      </w:r>
      <w:r>
        <w:t>.</w:t>
      </w:r>
      <w:r>
        <w:rPr>
          <w:rFonts w:hint="eastAsia"/>
          <w:lang w:eastAsia="zh-CN"/>
        </w:rPr>
        <w:t>2</w:t>
      </w:r>
      <w:r>
        <w:tab/>
      </w:r>
      <w:r>
        <w:rPr>
          <w:rFonts w:hint="eastAsia"/>
        </w:rPr>
        <w:t>NR SA FR1 4-step RA type non-contention based random access test for ATG</w:t>
      </w:r>
    </w:p>
    <w:p w14:paraId="460886AC">
      <w:pPr>
        <w:keepLines/>
        <w:ind w:left="1135" w:hanging="851"/>
        <w:rPr>
          <w:color w:val="FF0000"/>
          <w:lang w:eastAsia="fr-FR"/>
        </w:rPr>
      </w:pPr>
      <w:r>
        <w:rPr>
          <w:color w:val="FF0000"/>
          <w:lang w:eastAsia="fr-FR"/>
        </w:rPr>
        <w:t>Editor's Note: This test case is incomplete in following aspects:</w:t>
      </w:r>
    </w:p>
    <w:p w14:paraId="50235B36">
      <w:pPr>
        <w:keepLines/>
        <w:ind w:left="1135" w:hanging="851"/>
        <w:rPr>
          <w:color w:val="FF0000"/>
          <w:lang w:eastAsia="fr-FR"/>
        </w:rPr>
      </w:pPr>
      <w:r>
        <w:rPr>
          <w:color w:val="FF0000"/>
          <w:lang w:eastAsia="fr-FR"/>
        </w:rPr>
        <w:t>- TT analysis is missing.</w:t>
      </w:r>
    </w:p>
    <w:p w14:paraId="776F0194">
      <w:pPr>
        <w:pStyle w:val="75"/>
        <w:rPr>
          <w:lang w:eastAsia="zh-CN"/>
        </w:rPr>
      </w:pPr>
      <w:r>
        <w:rPr>
          <w:rFonts w:hint="eastAsia"/>
          <w:lang w:eastAsia="zh-CN"/>
        </w:rPr>
        <w:t xml:space="preserve">- </w:t>
      </w:r>
      <w:r>
        <w:rPr>
          <w:lang w:eastAsia="zh-CN"/>
        </w:rPr>
        <w:t>AT commands for UE positioning and UE speed setting are FFS.</w:t>
      </w:r>
    </w:p>
    <w:p w14:paraId="789C783C">
      <w:pPr>
        <w:pStyle w:val="75"/>
        <w:rPr>
          <w:lang w:eastAsia="zh-CN"/>
        </w:rPr>
      </w:pPr>
      <w:r>
        <w:rPr>
          <w:lang w:eastAsia="zh-CN"/>
        </w:rPr>
        <w:t>-</w:t>
      </w:r>
      <w:r>
        <w:rPr>
          <w:rFonts w:hint="eastAsia"/>
          <w:lang w:eastAsia="zh-CN"/>
        </w:rPr>
        <w:t xml:space="preserve"> </w:t>
      </w:r>
      <w:del w:id="90" w:author="CMCC" w:date="2025-11-18T09:08:06Z">
        <w:r>
          <w:rPr>
            <w:rFonts w:hint="default"/>
            <w:highlight w:val="yellow"/>
            <w:lang w:val="en-US" w:eastAsia="zh-CN"/>
          </w:rPr>
          <w:delText>UE specific positioning and t</w:delText>
        </w:r>
      </w:del>
      <w:ins w:id="91" w:author="CMCC" w:date="2025-11-18T09:08:06Z">
        <w:r>
          <w:rPr>
            <w:rFonts w:hint="eastAsia"/>
            <w:highlight w:val="yellow"/>
            <w:lang w:val="en-US" w:eastAsia="zh-CN"/>
          </w:rPr>
          <w:t>T</w:t>
        </w:r>
      </w:ins>
      <w:r>
        <w:rPr>
          <w:lang w:eastAsia="zh-CN"/>
        </w:rPr>
        <w:t xml:space="preserve">he specific gNB reference location emulated by test system </w:t>
      </w:r>
      <w:ins w:id="92" w:author="CMCC" w:date="2025-11-18T09:08:02Z">
        <w:r>
          <w:rPr>
            <w:rFonts w:hint="eastAsia"/>
            <w:highlight w:val="yellow"/>
            <w:lang w:val="en-US" w:eastAsia="zh-CN"/>
          </w:rPr>
          <w:t>is</w:t>
        </w:r>
      </w:ins>
      <w:del w:id="93" w:author="CMCC" w:date="2025-11-18T09:08:02Z">
        <w:r>
          <w:rPr>
            <w:lang w:eastAsia="zh-CN"/>
          </w:rPr>
          <w:delText>are</w:delText>
        </w:r>
      </w:del>
      <w:r>
        <w:rPr>
          <w:lang w:eastAsia="zh-CN"/>
        </w:rPr>
        <w:t xml:space="preserve"> FFS.</w:t>
      </w:r>
    </w:p>
    <w:p w14:paraId="25BD7E2D">
      <w:pPr>
        <w:pStyle w:val="75"/>
        <w:rPr>
          <w:rFonts w:eastAsia="宋体"/>
          <w:lang w:eastAsia="zh-CN"/>
        </w:rPr>
      </w:pPr>
      <w:r>
        <w:rPr>
          <w:rFonts w:hint="eastAsia"/>
          <w:lang w:eastAsia="zh-CN"/>
        </w:rPr>
        <w:t xml:space="preserve">- </w:t>
      </w:r>
      <w:r>
        <w:rPr>
          <w:lang w:eastAsia="zh-CN"/>
        </w:rPr>
        <w:t>Test procedures for providing network assistance on ATG cells reference locations are FFS.</w:t>
      </w:r>
    </w:p>
    <w:p w14:paraId="719E38DF">
      <w:pPr>
        <w:pStyle w:val="8"/>
        <w:keepLines w:val="0"/>
      </w:pPr>
      <w:r>
        <w:rPr>
          <w:rFonts w:hint="eastAsia"/>
          <w:lang w:eastAsia="zh-CN"/>
        </w:rPr>
        <w:t>19</w:t>
      </w:r>
      <w:r>
        <w:t>.</w:t>
      </w:r>
      <w:r>
        <w:rPr>
          <w:rFonts w:hint="eastAsia"/>
          <w:lang w:eastAsia="zh-CN"/>
        </w:rPr>
        <w:t>2</w:t>
      </w:r>
      <w:r>
        <w:t>.</w:t>
      </w:r>
      <w:r>
        <w:rPr>
          <w:rFonts w:hint="eastAsia"/>
          <w:lang w:eastAsia="zh-CN"/>
        </w:rPr>
        <w:t>3</w:t>
      </w:r>
      <w:r>
        <w:t>.2.</w:t>
      </w:r>
      <w:r>
        <w:rPr>
          <w:rFonts w:hint="eastAsia"/>
          <w:lang w:eastAsia="zh-CN"/>
        </w:rPr>
        <w:t>2</w:t>
      </w:r>
      <w:r>
        <w:t>.1</w:t>
      </w:r>
      <w:r>
        <w:tab/>
      </w:r>
      <w:r>
        <w:t>Test purpose</w:t>
      </w:r>
    </w:p>
    <w:p w14:paraId="5DF8A983">
      <w:pPr>
        <w:rPr>
          <w:lang w:eastAsia="sv-SE"/>
        </w:rPr>
      </w:pPr>
      <w:r>
        <w:rPr>
          <w:rFonts w:hint="eastAsia"/>
          <w:lang w:eastAsia="sv-SE"/>
        </w:rPr>
        <w:t xml:space="preserve">The purpose of this test is to verify that the behavior of the random access procedure is according to the requirements and that the PRACH power settings and timing are within specified limits. This test will verify the requirements in </w:t>
      </w:r>
      <w:r>
        <w:t xml:space="preserve">TS 38.133 [6] clause </w:t>
      </w:r>
      <w:r>
        <w:rPr>
          <w:lang w:eastAsia="ko-KR"/>
        </w:rPr>
        <w:t>6.2</w:t>
      </w:r>
      <w:r>
        <w:rPr>
          <w:lang w:eastAsia="zh-CN"/>
        </w:rPr>
        <w:t>D</w:t>
      </w:r>
      <w:r>
        <w:rPr>
          <w:lang w:eastAsia="ko-KR"/>
        </w:rPr>
        <w:t>.2</w:t>
      </w:r>
      <w:r>
        <w:rPr>
          <w:rFonts w:hint="eastAsia"/>
          <w:lang w:eastAsia="zh-CN"/>
        </w:rPr>
        <w:t>.2 and c</w:t>
      </w:r>
      <w:r>
        <w:rPr>
          <w:rFonts w:hint="eastAsia"/>
          <w:lang w:eastAsia="sv-SE"/>
        </w:rPr>
        <w:t>lause</w:t>
      </w:r>
      <w:r>
        <w:rPr>
          <w:rFonts w:hint="eastAsia"/>
          <w:lang w:eastAsia="zh-CN"/>
        </w:rPr>
        <w:t xml:space="preserve"> </w:t>
      </w:r>
      <w:r>
        <w:rPr>
          <w:rFonts w:hint="eastAsia"/>
          <w:lang w:eastAsia="sv-SE"/>
        </w:rPr>
        <w:t>7.1D.2</w:t>
      </w:r>
      <w:r>
        <w:rPr>
          <w:rFonts w:hint="eastAsia"/>
          <w:lang w:eastAsia="zh-CN"/>
        </w:rPr>
        <w:t xml:space="preserve"> </w:t>
      </w:r>
      <w:r>
        <w:rPr>
          <w:rFonts w:hint="eastAsia"/>
          <w:lang w:eastAsia="sv-SE"/>
        </w:rPr>
        <w:t>in an AWGN with constant residual doppler model.</w:t>
      </w:r>
    </w:p>
    <w:p w14:paraId="278BF303">
      <w:pPr>
        <w:pStyle w:val="8"/>
        <w:keepNext w:val="0"/>
        <w:keepLines w:val="0"/>
      </w:pPr>
      <w:r>
        <w:rPr>
          <w:rFonts w:hint="eastAsia"/>
          <w:lang w:eastAsia="zh-CN"/>
        </w:rPr>
        <w:t>19</w:t>
      </w:r>
      <w:r>
        <w:t>.</w:t>
      </w:r>
      <w:r>
        <w:rPr>
          <w:rFonts w:hint="eastAsia"/>
          <w:lang w:eastAsia="zh-CN"/>
        </w:rPr>
        <w:t>2</w:t>
      </w:r>
      <w:r>
        <w:t>.</w:t>
      </w:r>
      <w:r>
        <w:rPr>
          <w:rFonts w:hint="eastAsia"/>
          <w:lang w:eastAsia="zh-CN"/>
        </w:rPr>
        <w:t>3</w:t>
      </w:r>
      <w:r>
        <w:t>.2.</w:t>
      </w:r>
      <w:r>
        <w:rPr>
          <w:rFonts w:hint="eastAsia"/>
          <w:lang w:eastAsia="zh-CN"/>
        </w:rPr>
        <w:t>2</w:t>
      </w:r>
      <w:r>
        <w:t>.2</w:t>
      </w:r>
      <w:r>
        <w:tab/>
      </w:r>
      <w:r>
        <w:t>Test applicability</w:t>
      </w:r>
    </w:p>
    <w:p w14:paraId="3EF68D8F">
      <w:pPr>
        <w:rPr>
          <w:rFonts w:eastAsia="宋体"/>
          <w:lang w:eastAsia="zh-CN"/>
        </w:rPr>
      </w:pPr>
      <w:r>
        <w:rPr>
          <w:lang w:eastAsia="sv-SE"/>
        </w:rPr>
        <w:t xml:space="preserve">This test applies to all types of NR </w:t>
      </w:r>
      <w:r>
        <w:rPr>
          <w:rFonts w:hint="eastAsia"/>
          <w:lang w:eastAsia="zh-CN"/>
        </w:rPr>
        <w:t xml:space="preserve">ATG </w:t>
      </w:r>
      <w:r>
        <w:rPr>
          <w:lang w:eastAsia="sv-SE"/>
        </w:rPr>
        <w:t>UE from Release 1</w:t>
      </w:r>
      <w:r>
        <w:rPr>
          <w:rFonts w:hint="eastAsia"/>
          <w:lang w:eastAsia="zh-CN"/>
        </w:rPr>
        <w:t>8</w:t>
      </w:r>
      <w:r>
        <w:rPr>
          <w:lang w:eastAsia="sv-SE"/>
        </w:rPr>
        <w:t xml:space="preserve"> onwards.</w:t>
      </w:r>
      <w:r>
        <w:rPr>
          <w:rFonts w:hint="eastAsia"/>
          <w:lang w:eastAsia="zh-CN"/>
        </w:rPr>
        <w:t xml:space="preserve"> </w:t>
      </w:r>
      <w:r>
        <w:rPr>
          <w:lang w:eastAsia="sv-SE"/>
        </w:rPr>
        <w:t>Additionally Test 2 is applicable to UE that supports CSI-RS based Random Access Preamble which requires UE to support csi-RS-CFRA-ForHO.</w:t>
      </w:r>
    </w:p>
    <w:p w14:paraId="13A18E21">
      <w:pPr>
        <w:pStyle w:val="8"/>
        <w:keepNext w:val="0"/>
        <w:keepLines w:val="0"/>
        <w:rPr>
          <w:rFonts w:cs="Arial"/>
        </w:rPr>
      </w:pPr>
      <w:r>
        <w:rPr>
          <w:rFonts w:hint="eastAsia"/>
          <w:lang w:eastAsia="zh-CN"/>
        </w:rPr>
        <w:t>19</w:t>
      </w:r>
      <w:r>
        <w:t>.</w:t>
      </w:r>
      <w:r>
        <w:rPr>
          <w:rFonts w:hint="eastAsia"/>
          <w:lang w:eastAsia="zh-CN"/>
        </w:rPr>
        <w:t>2</w:t>
      </w:r>
      <w:r>
        <w:t>.</w:t>
      </w:r>
      <w:r>
        <w:rPr>
          <w:rFonts w:hint="eastAsia"/>
          <w:lang w:eastAsia="zh-CN"/>
        </w:rPr>
        <w:t>3</w:t>
      </w:r>
      <w:r>
        <w:t>.2.</w:t>
      </w:r>
      <w:r>
        <w:rPr>
          <w:rFonts w:hint="eastAsia"/>
          <w:lang w:eastAsia="zh-CN"/>
        </w:rPr>
        <w:t>2</w:t>
      </w:r>
      <w:r>
        <w:t>.</w:t>
      </w:r>
      <w:r>
        <w:rPr>
          <w:rFonts w:cs="Arial"/>
        </w:rPr>
        <w:t>3</w:t>
      </w:r>
      <w:r>
        <w:rPr>
          <w:rFonts w:cs="Arial"/>
        </w:rPr>
        <w:tab/>
      </w:r>
      <w:r>
        <w:rPr>
          <w:rFonts w:cs="Arial"/>
        </w:rPr>
        <w:t>Minimum conformance requirement</w:t>
      </w:r>
    </w:p>
    <w:p w14:paraId="37D64009">
      <w:pPr>
        <w:rPr>
          <w:lang w:eastAsia="sv-SE"/>
        </w:rPr>
      </w:pPr>
      <w:r>
        <w:rPr>
          <w:lang w:eastAsia="sv-SE"/>
        </w:rPr>
        <w:t xml:space="preserve">The minimum conformance requirements are specified in clause </w:t>
      </w:r>
      <w:r>
        <w:t>19.2.</w:t>
      </w:r>
      <w:r>
        <w:rPr>
          <w:rFonts w:hint="eastAsia"/>
          <w:lang w:eastAsia="zh-CN"/>
        </w:rPr>
        <w:t>3</w:t>
      </w:r>
      <w:r>
        <w:t>.</w:t>
      </w:r>
      <w:r>
        <w:rPr>
          <w:rFonts w:hint="eastAsia"/>
          <w:lang w:eastAsia="zh-CN"/>
        </w:rPr>
        <w:t>2</w:t>
      </w:r>
      <w:r>
        <w:t>.</w:t>
      </w:r>
      <w:r>
        <w:rPr>
          <w:rFonts w:hint="eastAsia"/>
          <w:lang w:eastAsia="zh-CN"/>
        </w:rPr>
        <w:t>0.2.</w:t>
      </w:r>
    </w:p>
    <w:p w14:paraId="31636E04">
      <w:pPr>
        <w:rPr>
          <w:rFonts w:eastAsia="宋体"/>
          <w:lang w:eastAsia="zh-CN"/>
        </w:rPr>
      </w:pPr>
      <w:r>
        <w:t xml:space="preserve">The normative reference for this requirement is TS 38.133 [6] clause </w:t>
      </w:r>
      <w:r>
        <w:rPr>
          <w:rFonts w:hint="eastAsia"/>
        </w:rPr>
        <w:t>A.19.2.3.2.2</w:t>
      </w:r>
      <w:r>
        <w:rPr>
          <w:rFonts w:hint="eastAsia"/>
          <w:lang w:eastAsia="zh-CN"/>
        </w:rPr>
        <w:t>.</w:t>
      </w:r>
    </w:p>
    <w:p w14:paraId="4E8053A3">
      <w:pPr>
        <w:pStyle w:val="8"/>
        <w:keepNext w:val="0"/>
        <w:keepLines w:val="0"/>
        <w:rPr>
          <w:rFonts w:cs="Arial"/>
        </w:rPr>
      </w:pPr>
      <w:r>
        <w:rPr>
          <w:rFonts w:hint="eastAsia"/>
          <w:lang w:eastAsia="zh-CN"/>
        </w:rPr>
        <w:t>19</w:t>
      </w:r>
      <w:r>
        <w:t>.</w:t>
      </w:r>
      <w:r>
        <w:rPr>
          <w:rFonts w:hint="eastAsia"/>
          <w:lang w:eastAsia="zh-CN"/>
        </w:rPr>
        <w:t>2</w:t>
      </w:r>
      <w:r>
        <w:t>.</w:t>
      </w:r>
      <w:r>
        <w:rPr>
          <w:rFonts w:hint="eastAsia"/>
          <w:lang w:eastAsia="zh-CN"/>
        </w:rPr>
        <w:t>3</w:t>
      </w:r>
      <w:r>
        <w:t>.2.</w:t>
      </w:r>
      <w:r>
        <w:rPr>
          <w:rFonts w:hint="eastAsia"/>
          <w:lang w:eastAsia="zh-CN"/>
        </w:rPr>
        <w:t>2</w:t>
      </w:r>
      <w:r>
        <w:t>.</w:t>
      </w:r>
      <w:r>
        <w:rPr>
          <w:rFonts w:cs="Arial"/>
        </w:rPr>
        <w:t>4</w:t>
      </w:r>
      <w:r>
        <w:rPr>
          <w:rFonts w:cs="Arial"/>
        </w:rPr>
        <w:tab/>
      </w:r>
      <w:r>
        <w:rPr>
          <w:rFonts w:cs="Arial"/>
        </w:rPr>
        <w:t>Test description</w:t>
      </w:r>
    </w:p>
    <w:p w14:paraId="2C15794B">
      <w:pPr>
        <w:pStyle w:val="8"/>
        <w:keepNext w:val="0"/>
        <w:keepLines w:val="0"/>
        <w:rPr>
          <w:rFonts w:cs="Arial"/>
        </w:rPr>
      </w:pPr>
      <w:r>
        <w:rPr>
          <w:rFonts w:hint="eastAsia"/>
          <w:lang w:eastAsia="zh-CN"/>
        </w:rPr>
        <w:t>19</w:t>
      </w:r>
      <w:r>
        <w:t>.</w:t>
      </w:r>
      <w:r>
        <w:rPr>
          <w:rFonts w:hint="eastAsia"/>
          <w:lang w:eastAsia="zh-CN"/>
        </w:rPr>
        <w:t>2</w:t>
      </w:r>
      <w:r>
        <w:t>.</w:t>
      </w:r>
      <w:r>
        <w:rPr>
          <w:rFonts w:hint="eastAsia"/>
          <w:lang w:eastAsia="zh-CN"/>
        </w:rPr>
        <w:t>3</w:t>
      </w:r>
      <w:r>
        <w:t>.2.</w:t>
      </w:r>
      <w:r>
        <w:rPr>
          <w:rFonts w:hint="eastAsia"/>
          <w:lang w:eastAsia="zh-CN"/>
        </w:rPr>
        <w:t>2</w:t>
      </w:r>
      <w:r>
        <w:t>.</w:t>
      </w:r>
      <w:r>
        <w:rPr>
          <w:rFonts w:cs="Arial"/>
        </w:rPr>
        <w:t>4.1</w:t>
      </w:r>
      <w:r>
        <w:rPr>
          <w:rFonts w:cs="Arial"/>
        </w:rPr>
        <w:tab/>
      </w:r>
      <w:r>
        <w:rPr>
          <w:rFonts w:cs="Arial"/>
        </w:rPr>
        <w:t>Initial conditions</w:t>
      </w:r>
    </w:p>
    <w:p w14:paraId="4EDB0D5C">
      <w:pPr>
        <w:rPr>
          <w:lang w:eastAsia="zh-CN"/>
        </w:rPr>
      </w:pPr>
      <w:r>
        <w:rPr>
          <w:lang w:eastAsia="zh-CN"/>
        </w:rPr>
        <w:t>Same</w:t>
      </w:r>
      <w:r>
        <w:t xml:space="preserve"> as </w:t>
      </w:r>
      <w:r>
        <w:rPr>
          <w:lang w:eastAsia="zh-CN"/>
        </w:rPr>
        <w:t xml:space="preserve">the </w:t>
      </w:r>
      <w:r>
        <w:t xml:space="preserve">initial </w:t>
      </w:r>
      <w:r>
        <w:rPr>
          <w:lang w:eastAsia="zh-CN"/>
        </w:rPr>
        <w:t>conditions</w:t>
      </w:r>
      <w:r>
        <w:t xml:space="preserve"> given in clause 6.3.2.2.</w:t>
      </w:r>
      <w:r>
        <w:rPr>
          <w:rFonts w:hint="eastAsia"/>
          <w:lang w:eastAsia="zh-CN"/>
        </w:rPr>
        <w:t>2</w:t>
      </w:r>
      <w:r>
        <w:rPr>
          <w:rFonts w:cs="Arial"/>
        </w:rPr>
        <w:t>.4.1</w:t>
      </w:r>
      <w:r>
        <w:rPr>
          <w:lang w:eastAsia="zh-CN"/>
        </w:rPr>
        <w:t xml:space="preserve"> with following exceptions:</w:t>
      </w:r>
    </w:p>
    <w:p w14:paraId="449C5777">
      <w:pPr>
        <w:pStyle w:val="76"/>
      </w:pPr>
      <w:r>
        <w:rPr>
          <w:lang w:eastAsia="zh-CN"/>
        </w:rPr>
        <w:t>-</w:t>
      </w:r>
      <w:r>
        <w:rPr>
          <w:lang w:eastAsia="zh-CN"/>
        </w:rPr>
        <w:tab/>
      </w:r>
      <w:r>
        <w:t>Table 6.3.2.2.</w:t>
      </w:r>
      <w:r>
        <w:rPr>
          <w:rFonts w:hint="eastAsia"/>
          <w:lang w:eastAsia="zh-CN"/>
        </w:rPr>
        <w:t>2</w:t>
      </w:r>
      <w:r>
        <w:t>.4.1-1</w:t>
      </w:r>
      <w:r>
        <w:rPr>
          <w:lang w:eastAsia="zh-CN"/>
        </w:rPr>
        <w:t xml:space="preserve"> is replaced by </w:t>
      </w:r>
      <w:r>
        <w:t>Table 1</w:t>
      </w:r>
      <w:r>
        <w:rPr>
          <w:rFonts w:hint="eastAsia"/>
          <w:lang w:eastAsia="zh-CN"/>
        </w:rPr>
        <w:t>9</w:t>
      </w:r>
      <w:r>
        <w:t>.</w:t>
      </w:r>
      <w:r>
        <w:rPr>
          <w:rFonts w:hint="eastAsia"/>
          <w:lang w:eastAsia="zh-CN"/>
        </w:rPr>
        <w:t>2.</w:t>
      </w:r>
      <w:r>
        <w:t>3.2.</w:t>
      </w:r>
      <w:r>
        <w:rPr>
          <w:rFonts w:hint="eastAsia"/>
          <w:lang w:eastAsia="zh-CN"/>
        </w:rPr>
        <w:t>2</w:t>
      </w:r>
      <w:r>
        <w:rPr>
          <w:lang w:eastAsia="zh-CN"/>
        </w:rPr>
        <w:t>.</w:t>
      </w:r>
      <w:r>
        <w:rPr>
          <w:rFonts w:hint="eastAsia"/>
          <w:lang w:eastAsia="zh-CN"/>
        </w:rPr>
        <w:t>4</w:t>
      </w:r>
      <w:r>
        <w:rPr>
          <w:lang w:eastAsia="zh-CN"/>
        </w:rPr>
        <w:t>.1</w:t>
      </w:r>
      <w:r>
        <w:t>-1.</w:t>
      </w:r>
    </w:p>
    <w:p w14:paraId="3CD4504A">
      <w:pPr>
        <w:pStyle w:val="76"/>
      </w:pPr>
      <w:r>
        <w:rPr>
          <w:lang w:eastAsia="zh-CN"/>
        </w:rPr>
        <w:t>-</w:t>
      </w:r>
      <w:r>
        <w:rPr>
          <w:lang w:eastAsia="zh-CN"/>
        </w:rPr>
        <w:tab/>
      </w:r>
      <w:r>
        <w:t>Table 6.3.2.2.</w:t>
      </w:r>
      <w:r>
        <w:rPr>
          <w:rFonts w:hint="eastAsia"/>
          <w:lang w:eastAsia="zh-CN"/>
        </w:rPr>
        <w:t>2</w:t>
      </w:r>
      <w:r>
        <w:t>.4.1-2 is replaced by Table 1</w:t>
      </w:r>
      <w:r>
        <w:rPr>
          <w:rFonts w:hint="eastAsia"/>
          <w:lang w:eastAsia="zh-CN"/>
        </w:rPr>
        <w:t>9</w:t>
      </w:r>
      <w:r>
        <w:t>.</w:t>
      </w:r>
      <w:r>
        <w:rPr>
          <w:rFonts w:hint="eastAsia"/>
          <w:lang w:eastAsia="zh-CN"/>
        </w:rPr>
        <w:t>2.</w:t>
      </w:r>
      <w:r>
        <w:t>3.2.</w:t>
      </w:r>
      <w:r>
        <w:rPr>
          <w:rFonts w:hint="eastAsia"/>
          <w:lang w:eastAsia="zh-CN"/>
        </w:rPr>
        <w:t>2</w:t>
      </w:r>
      <w:r>
        <w:rPr>
          <w:lang w:eastAsia="zh-CN"/>
        </w:rPr>
        <w:t>.</w:t>
      </w:r>
      <w:r>
        <w:rPr>
          <w:rFonts w:hint="eastAsia"/>
          <w:lang w:eastAsia="zh-CN"/>
        </w:rPr>
        <w:t>4</w:t>
      </w:r>
      <w:r>
        <w:rPr>
          <w:lang w:eastAsia="zh-CN"/>
        </w:rPr>
        <w:t>.1</w:t>
      </w:r>
      <w:r>
        <w:t>-</w:t>
      </w:r>
      <w:r>
        <w:rPr>
          <w:rFonts w:hint="eastAsia"/>
          <w:lang w:eastAsia="zh-CN"/>
        </w:rPr>
        <w:t>2</w:t>
      </w:r>
      <w:r>
        <w:t>.</w:t>
      </w:r>
    </w:p>
    <w:p w14:paraId="3818FB7A">
      <w:pPr>
        <w:pStyle w:val="76"/>
        <w:rPr>
          <w:lang w:eastAsia="zh-CN"/>
        </w:rPr>
      </w:pPr>
      <w:r>
        <w:rPr>
          <w:rFonts w:hint="eastAsia"/>
          <w:lang w:eastAsia="zh-CN"/>
        </w:rPr>
        <w:t>-</w:t>
      </w:r>
      <w:r>
        <w:rPr>
          <w:rFonts w:hint="eastAsia"/>
          <w:lang w:eastAsia="zh-CN"/>
        </w:rPr>
        <w:tab/>
      </w:r>
      <w:r>
        <w:rPr>
          <w:lang w:eastAsia="zh-CN"/>
        </w:rPr>
        <w:t xml:space="preserve">During the test, </w:t>
      </w:r>
      <w:r>
        <w:rPr>
          <w:rFonts w:hint="eastAsia"/>
          <w:lang w:eastAsia="zh-CN"/>
        </w:rPr>
        <w:t>UE positioning and UE speed are set by AT command. UE speed is 0km/h, UE specific positioning is emulated by test system.</w:t>
      </w:r>
    </w:p>
    <w:p w14:paraId="317453EF">
      <w:pPr>
        <w:pStyle w:val="76"/>
        <w:rPr>
          <w:ins w:id="94" w:author="CMCC" w:date="2025-11-19T09:30:51Z"/>
          <w:lang w:eastAsia="zh-CN"/>
        </w:rPr>
      </w:pPr>
      <w:r>
        <w:rPr>
          <w:rFonts w:hint="eastAsia"/>
          <w:lang w:eastAsia="zh-CN"/>
        </w:rPr>
        <w:t>-</w:t>
      </w:r>
      <w:r>
        <w:rPr>
          <w:rFonts w:hint="eastAsia"/>
          <w:lang w:eastAsia="zh-CN"/>
        </w:rPr>
        <w:tab/>
      </w:r>
      <w:r>
        <w:rPr>
          <w:lang w:eastAsia="zh-CN"/>
        </w:rPr>
        <w:t>During the test, the specific gNB reference location is emulated by test system.</w:t>
      </w:r>
    </w:p>
    <w:p w14:paraId="282E1988">
      <w:pPr>
        <w:pStyle w:val="76"/>
        <w:rPr>
          <w:lang w:eastAsia="zh-CN"/>
        </w:rPr>
      </w:pPr>
      <w:ins w:id="95" w:author="CMCC" w:date="2025-11-19T09:30:52Z">
        <w:r>
          <w:rPr>
            <w:rFonts w:hint="eastAsia"/>
            <w:highlight w:val="yellow"/>
            <w:lang w:eastAsia="zh-CN"/>
          </w:rPr>
          <w:t>-</w:t>
        </w:r>
      </w:ins>
      <w:ins w:id="96" w:author="CMCC" w:date="2025-11-19T09:30:52Z">
        <w:r>
          <w:rPr>
            <w:rFonts w:hint="eastAsia"/>
            <w:highlight w:val="yellow"/>
            <w:lang w:eastAsia="zh-CN"/>
          </w:rPr>
          <w:tab/>
        </w:r>
      </w:ins>
      <w:ins w:id="97" w:author="CMCC" w:date="2025-11-19T09:30:52Z">
        <w:r>
          <w:rPr>
            <w:rFonts w:hint="eastAsia"/>
            <w:highlight w:val="yellow"/>
          </w:rPr>
          <w:t>The initial test environment conditions are setup according to section 19.0.1.</w:t>
        </w:r>
      </w:ins>
    </w:p>
    <w:p w14:paraId="49920C11">
      <w:pPr>
        <w:pStyle w:val="84"/>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14:paraId="42CC65B1">
      <w:pPr>
        <w:pStyle w:val="6"/>
      </w:pPr>
      <w:r>
        <w:t>19.2.</w:t>
      </w:r>
      <w:r>
        <w:rPr>
          <w:rFonts w:hint="eastAsia"/>
          <w:lang w:eastAsia="zh-CN"/>
        </w:rPr>
        <w:t>3</w:t>
      </w:r>
      <w:r>
        <w:t>.</w:t>
      </w:r>
      <w:r>
        <w:rPr>
          <w:rFonts w:hint="eastAsia"/>
          <w:lang w:eastAsia="zh-CN"/>
        </w:rPr>
        <w:t>2</w:t>
      </w:r>
      <w:r>
        <w:t>.</w:t>
      </w:r>
      <w:r>
        <w:rPr>
          <w:rFonts w:hint="eastAsia"/>
          <w:lang w:eastAsia="zh-CN"/>
        </w:rPr>
        <w:t>3</w:t>
      </w:r>
      <w:r>
        <w:tab/>
      </w:r>
      <w:r>
        <w:rPr>
          <w:rFonts w:hint="eastAsia"/>
        </w:rPr>
        <w:t>NR SA FR1 2-step RA type contention based random access test for ATG</w:t>
      </w:r>
    </w:p>
    <w:p w14:paraId="3666115E">
      <w:pPr>
        <w:keepLines/>
        <w:ind w:left="1135" w:hanging="851"/>
        <w:rPr>
          <w:color w:val="FF0000"/>
          <w:lang w:eastAsia="fr-FR"/>
        </w:rPr>
      </w:pPr>
      <w:r>
        <w:rPr>
          <w:color w:val="FF0000"/>
          <w:lang w:eastAsia="fr-FR"/>
        </w:rPr>
        <w:t>Editor's Note: This test case is incomplete in following aspects:</w:t>
      </w:r>
    </w:p>
    <w:p w14:paraId="04B5035E">
      <w:pPr>
        <w:keepLines/>
        <w:ind w:left="1135" w:hanging="851"/>
        <w:rPr>
          <w:color w:val="FF0000"/>
          <w:lang w:eastAsia="fr-FR"/>
        </w:rPr>
      </w:pPr>
      <w:r>
        <w:rPr>
          <w:color w:val="FF0000"/>
          <w:lang w:eastAsia="fr-FR"/>
        </w:rPr>
        <w:t>- TT analysis is missing.</w:t>
      </w:r>
    </w:p>
    <w:p w14:paraId="2F4ED3D0">
      <w:pPr>
        <w:pStyle w:val="75"/>
        <w:rPr>
          <w:lang w:eastAsia="zh-CN"/>
        </w:rPr>
      </w:pPr>
      <w:r>
        <w:rPr>
          <w:rFonts w:hint="eastAsia"/>
          <w:lang w:eastAsia="zh-CN"/>
        </w:rPr>
        <w:t xml:space="preserve">- </w:t>
      </w:r>
      <w:r>
        <w:rPr>
          <w:lang w:eastAsia="zh-CN"/>
        </w:rPr>
        <w:t>AT commands for UE positioning and UE speed setting are FFS.</w:t>
      </w:r>
    </w:p>
    <w:p w14:paraId="7E20A1E8">
      <w:pPr>
        <w:pStyle w:val="75"/>
        <w:rPr>
          <w:lang w:eastAsia="zh-CN"/>
        </w:rPr>
      </w:pPr>
      <w:r>
        <w:rPr>
          <w:lang w:eastAsia="zh-CN"/>
        </w:rPr>
        <w:t>-</w:t>
      </w:r>
      <w:r>
        <w:rPr>
          <w:rFonts w:hint="eastAsia"/>
          <w:lang w:eastAsia="zh-CN"/>
        </w:rPr>
        <w:t xml:space="preserve"> </w:t>
      </w:r>
      <w:del w:id="98" w:author="CMCC" w:date="2025-11-18T09:08:16Z">
        <w:r>
          <w:rPr>
            <w:rFonts w:hint="default"/>
            <w:highlight w:val="yellow"/>
            <w:lang w:val="en-US" w:eastAsia="zh-CN"/>
          </w:rPr>
          <w:delText>UE specific positioning and t</w:delText>
        </w:r>
      </w:del>
      <w:ins w:id="99" w:author="CMCC" w:date="2025-11-18T09:08:16Z">
        <w:r>
          <w:rPr>
            <w:rFonts w:hint="eastAsia"/>
            <w:highlight w:val="yellow"/>
            <w:lang w:val="en-US" w:eastAsia="zh-CN"/>
          </w:rPr>
          <w:t>T</w:t>
        </w:r>
      </w:ins>
      <w:r>
        <w:rPr>
          <w:lang w:eastAsia="zh-CN"/>
        </w:rPr>
        <w:t xml:space="preserve">he specific gNB reference location emulated by test system </w:t>
      </w:r>
      <w:ins w:id="100" w:author="CMCC" w:date="2025-11-18T09:08:13Z">
        <w:r>
          <w:rPr>
            <w:rFonts w:hint="eastAsia"/>
            <w:highlight w:val="yellow"/>
            <w:lang w:val="en-US" w:eastAsia="zh-CN"/>
          </w:rPr>
          <w:t>is</w:t>
        </w:r>
      </w:ins>
      <w:del w:id="101" w:author="CMCC" w:date="2025-11-18T09:08:13Z">
        <w:r>
          <w:rPr>
            <w:lang w:eastAsia="zh-CN"/>
          </w:rPr>
          <w:delText>are</w:delText>
        </w:r>
      </w:del>
      <w:r>
        <w:rPr>
          <w:lang w:eastAsia="zh-CN"/>
        </w:rPr>
        <w:t xml:space="preserve"> FFS.</w:t>
      </w:r>
    </w:p>
    <w:p w14:paraId="44F04F32">
      <w:pPr>
        <w:pStyle w:val="75"/>
        <w:rPr>
          <w:rFonts w:eastAsia="宋体"/>
          <w:lang w:eastAsia="zh-CN"/>
        </w:rPr>
      </w:pPr>
      <w:r>
        <w:rPr>
          <w:rFonts w:hint="eastAsia"/>
          <w:lang w:eastAsia="zh-CN"/>
        </w:rPr>
        <w:t xml:space="preserve">- </w:t>
      </w:r>
      <w:r>
        <w:rPr>
          <w:lang w:eastAsia="zh-CN"/>
        </w:rPr>
        <w:t>Test procedures for providing network assistance on ATG cells reference locations are FFS.</w:t>
      </w:r>
    </w:p>
    <w:p w14:paraId="521B0C33">
      <w:pPr>
        <w:pStyle w:val="8"/>
        <w:keepLines w:val="0"/>
      </w:pPr>
      <w:r>
        <w:rPr>
          <w:rFonts w:hint="eastAsia"/>
          <w:lang w:eastAsia="zh-CN"/>
        </w:rPr>
        <w:t>19</w:t>
      </w:r>
      <w:r>
        <w:t>.</w:t>
      </w:r>
      <w:r>
        <w:rPr>
          <w:rFonts w:hint="eastAsia"/>
          <w:lang w:eastAsia="zh-CN"/>
        </w:rPr>
        <w:t>2</w:t>
      </w:r>
      <w:r>
        <w:t>.</w:t>
      </w:r>
      <w:r>
        <w:rPr>
          <w:rFonts w:hint="eastAsia"/>
          <w:lang w:eastAsia="zh-CN"/>
        </w:rPr>
        <w:t>3</w:t>
      </w:r>
      <w:r>
        <w:t>.2.</w:t>
      </w:r>
      <w:r>
        <w:rPr>
          <w:rFonts w:hint="eastAsia"/>
          <w:lang w:eastAsia="zh-CN"/>
        </w:rPr>
        <w:t>3</w:t>
      </w:r>
      <w:r>
        <w:t>.1</w:t>
      </w:r>
      <w:r>
        <w:tab/>
      </w:r>
      <w:r>
        <w:t>Test purpose</w:t>
      </w:r>
    </w:p>
    <w:p w14:paraId="72AFF4F7">
      <w:r>
        <w:t>The purpose of this test is to verify that the behavior of the 2-step RA type random access procedure is according to the requirements and that the MsgA PRACH, MsgA PUSCH power settings and timing are within specified limits. This test will verify the requirements in TS 38.133 [6]</w:t>
      </w:r>
      <w:r>
        <w:rPr>
          <w:rFonts w:hint="eastAsia"/>
          <w:lang w:eastAsia="zh-CN"/>
        </w:rPr>
        <w:t xml:space="preserve"> </w:t>
      </w:r>
      <w:r>
        <w:t>clause</w:t>
      </w:r>
      <w:r>
        <w:rPr>
          <w:rFonts w:hint="eastAsia"/>
          <w:lang w:eastAsia="zh-CN"/>
        </w:rPr>
        <w:t xml:space="preserve"> </w:t>
      </w:r>
      <w:r>
        <w:t>6.2</w:t>
      </w:r>
      <w:r>
        <w:rPr>
          <w:rFonts w:hint="eastAsia"/>
          <w:lang w:eastAsia="zh-CN"/>
        </w:rPr>
        <w:t>D</w:t>
      </w:r>
      <w:r>
        <w:t>.</w:t>
      </w:r>
      <w:r>
        <w:rPr>
          <w:lang w:eastAsia="zh-CN"/>
        </w:rPr>
        <w:t>2.3</w:t>
      </w:r>
      <w:r>
        <w:t xml:space="preserve"> and clause</w:t>
      </w:r>
      <w:r>
        <w:rPr>
          <w:rFonts w:hint="eastAsia"/>
          <w:lang w:eastAsia="zh-CN"/>
        </w:rPr>
        <w:t xml:space="preserve"> </w:t>
      </w:r>
      <w:r>
        <w:t>7.1</w:t>
      </w:r>
      <w:r>
        <w:rPr>
          <w:rFonts w:hint="eastAsia"/>
          <w:lang w:eastAsia="zh-CN"/>
        </w:rPr>
        <w:t>D</w:t>
      </w:r>
      <w:r>
        <w:t>.2 in an AWGN with</w:t>
      </w:r>
      <w:r>
        <w:rPr>
          <w:rFonts w:hint="eastAsia" w:eastAsia="宋体"/>
          <w:lang w:eastAsia="zh-CN"/>
        </w:rPr>
        <w:t xml:space="preserve"> </w:t>
      </w:r>
      <w:r>
        <w:rPr>
          <w:rFonts w:hint="eastAsia" w:eastAsia="宋体" w:cs="v4.2.0"/>
          <w:lang w:eastAsia="zh-CN"/>
        </w:rPr>
        <w:t>constant</w:t>
      </w:r>
      <w:r>
        <w:t xml:space="preserve"> residual doppler model.</w:t>
      </w:r>
    </w:p>
    <w:p w14:paraId="63558BE8">
      <w:pPr>
        <w:pStyle w:val="8"/>
        <w:keepNext w:val="0"/>
        <w:keepLines w:val="0"/>
      </w:pPr>
      <w:r>
        <w:rPr>
          <w:rFonts w:hint="eastAsia"/>
          <w:lang w:eastAsia="zh-CN"/>
        </w:rPr>
        <w:t>19</w:t>
      </w:r>
      <w:r>
        <w:t>.</w:t>
      </w:r>
      <w:r>
        <w:rPr>
          <w:rFonts w:hint="eastAsia"/>
          <w:lang w:eastAsia="zh-CN"/>
        </w:rPr>
        <w:t>2</w:t>
      </w:r>
      <w:r>
        <w:t>.</w:t>
      </w:r>
      <w:r>
        <w:rPr>
          <w:rFonts w:hint="eastAsia"/>
          <w:lang w:eastAsia="zh-CN"/>
        </w:rPr>
        <w:t>3</w:t>
      </w:r>
      <w:r>
        <w:t>.2.</w:t>
      </w:r>
      <w:r>
        <w:rPr>
          <w:rFonts w:hint="eastAsia"/>
          <w:lang w:eastAsia="zh-CN"/>
        </w:rPr>
        <w:t>3</w:t>
      </w:r>
      <w:r>
        <w:t>.2</w:t>
      </w:r>
      <w:r>
        <w:tab/>
      </w:r>
      <w:r>
        <w:t>Test applicability</w:t>
      </w:r>
    </w:p>
    <w:p w14:paraId="63E53DF0">
      <w:pPr>
        <w:rPr>
          <w:lang w:eastAsia="zh-CN"/>
        </w:rPr>
      </w:pPr>
      <w:r>
        <w:rPr>
          <w:lang w:eastAsia="sv-SE"/>
        </w:rPr>
        <w:t xml:space="preserve">This test applies to all types of NR </w:t>
      </w:r>
      <w:r>
        <w:rPr>
          <w:rFonts w:hint="eastAsia"/>
          <w:lang w:eastAsia="zh-CN"/>
        </w:rPr>
        <w:t xml:space="preserve">ATG </w:t>
      </w:r>
      <w:r>
        <w:rPr>
          <w:lang w:eastAsia="sv-SE"/>
        </w:rPr>
        <w:t>UE</w:t>
      </w:r>
      <w:r>
        <w:t xml:space="preserve"> </w:t>
      </w:r>
      <w:r>
        <w:rPr>
          <w:rFonts w:hint="eastAsia"/>
          <w:lang w:eastAsia="zh-CN"/>
        </w:rPr>
        <w:t>supporting</w:t>
      </w:r>
      <w:r>
        <w:t xml:space="preserve"> 2-step RACH</w:t>
      </w:r>
      <w:r>
        <w:rPr>
          <w:rFonts w:hint="eastAsia"/>
          <w:lang w:eastAsia="zh-CN"/>
        </w:rPr>
        <w:t xml:space="preserve"> </w:t>
      </w:r>
      <w:r>
        <w:rPr>
          <w:lang w:eastAsia="sv-SE"/>
        </w:rPr>
        <w:t>from Release 1</w:t>
      </w:r>
      <w:r>
        <w:rPr>
          <w:rFonts w:hint="eastAsia"/>
          <w:lang w:eastAsia="zh-CN"/>
        </w:rPr>
        <w:t>8</w:t>
      </w:r>
      <w:r>
        <w:rPr>
          <w:lang w:eastAsia="sv-SE"/>
        </w:rPr>
        <w:t xml:space="preserve"> onwards.</w:t>
      </w:r>
      <w:r>
        <w:rPr>
          <w:rFonts w:hint="eastAsia"/>
          <w:lang w:eastAsia="zh-CN"/>
        </w:rPr>
        <w:t xml:space="preserve"> </w:t>
      </w:r>
    </w:p>
    <w:p w14:paraId="6C860749">
      <w:pPr>
        <w:pStyle w:val="8"/>
        <w:keepNext w:val="0"/>
        <w:keepLines w:val="0"/>
        <w:rPr>
          <w:rFonts w:cs="Arial"/>
        </w:rPr>
      </w:pPr>
      <w:r>
        <w:rPr>
          <w:rFonts w:hint="eastAsia"/>
          <w:lang w:eastAsia="zh-CN"/>
        </w:rPr>
        <w:t>19</w:t>
      </w:r>
      <w:r>
        <w:t>.</w:t>
      </w:r>
      <w:r>
        <w:rPr>
          <w:rFonts w:hint="eastAsia"/>
          <w:lang w:eastAsia="zh-CN"/>
        </w:rPr>
        <w:t>2</w:t>
      </w:r>
      <w:r>
        <w:t>.</w:t>
      </w:r>
      <w:r>
        <w:rPr>
          <w:rFonts w:hint="eastAsia"/>
          <w:lang w:eastAsia="zh-CN"/>
        </w:rPr>
        <w:t>3</w:t>
      </w:r>
      <w:r>
        <w:t>.2.</w:t>
      </w:r>
      <w:r>
        <w:rPr>
          <w:rFonts w:hint="eastAsia"/>
          <w:lang w:eastAsia="zh-CN"/>
        </w:rPr>
        <w:t>3</w:t>
      </w:r>
      <w:r>
        <w:t>.</w:t>
      </w:r>
      <w:r>
        <w:rPr>
          <w:rFonts w:cs="Arial"/>
        </w:rPr>
        <w:t>3</w:t>
      </w:r>
      <w:r>
        <w:rPr>
          <w:rFonts w:cs="Arial"/>
        </w:rPr>
        <w:tab/>
      </w:r>
      <w:r>
        <w:rPr>
          <w:rFonts w:cs="Arial"/>
        </w:rPr>
        <w:t>Minimum conformance requirement</w:t>
      </w:r>
    </w:p>
    <w:p w14:paraId="6CD27952">
      <w:pPr>
        <w:rPr>
          <w:lang w:eastAsia="sv-SE"/>
        </w:rPr>
      </w:pPr>
      <w:r>
        <w:rPr>
          <w:lang w:eastAsia="sv-SE"/>
        </w:rPr>
        <w:t xml:space="preserve">The minimum conformance requirements are specified in clause </w:t>
      </w:r>
      <w:r>
        <w:t>19.2.</w:t>
      </w:r>
      <w:r>
        <w:rPr>
          <w:rFonts w:hint="eastAsia"/>
          <w:lang w:eastAsia="zh-CN"/>
        </w:rPr>
        <w:t>3</w:t>
      </w:r>
      <w:r>
        <w:t>.</w:t>
      </w:r>
      <w:r>
        <w:rPr>
          <w:rFonts w:hint="eastAsia"/>
          <w:lang w:eastAsia="zh-CN"/>
        </w:rPr>
        <w:t>2</w:t>
      </w:r>
      <w:r>
        <w:t>.</w:t>
      </w:r>
      <w:r>
        <w:rPr>
          <w:rFonts w:hint="eastAsia"/>
          <w:lang w:eastAsia="zh-CN"/>
        </w:rPr>
        <w:t>0.1.</w:t>
      </w:r>
    </w:p>
    <w:p w14:paraId="61853E17">
      <w:pPr>
        <w:rPr>
          <w:rFonts w:eastAsia="宋体"/>
          <w:lang w:eastAsia="zh-CN"/>
        </w:rPr>
      </w:pPr>
      <w:r>
        <w:t xml:space="preserve">The normative reference for this requirement is TS 38.133 [6] clause </w:t>
      </w:r>
      <w:r>
        <w:rPr>
          <w:rFonts w:hint="eastAsia" w:eastAsia="宋体"/>
          <w:lang w:eastAsia="zh-CN"/>
        </w:rPr>
        <w:t>A.</w:t>
      </w:r>
      <w:r>
        <w:rPr>
          <w:rFonts w:eastAsia="宋体"/>
          <w:lang w:eastAsia="zh-CN"/>
        </w:rPr>
        <w:t>19</w:t>
      </w:r>
      <w:r>
        <w:rPr>
          <w:rFonts w:hint="eastAsia" w:eastAsia="宋体"/>
          <w:lang w:eastAsia="zh-CN"/>
        </w:rPr>
        <w:t>.2.3</w:t>
      </w:r>
      <w:r>
        <w:rPr>
          <w:lang w:eastAsia="zh-CN"/>
        </w:rPr>
        <w:t>.2.3</w:t>
      </w:r>
      <w:r>
        <w:rPr>
          <w:rFonts w:hint="eastAsia"/>
          <w:lang w:eastAsia="zh-CN"/>
        </w:rPr>
        <w:t>.</w:t>
      </w:r>
    </w:p>
    <w:p w14:paraId="4FABE992">
      <w:pPr>
        <w:pStyle w:val="8"/>
        <w:keepNext w:val="0"/>
        <w:keepLines w:val="0"/>
        <w:rPr>
          <w:rFonts w:cs="Arial"/>
        </w:rPr>
      </w:pPr>
      <w:r>
        <w:rPr>
          <w:rFonts w:hint="eastAsia"/>
          <w:lang w:eastAsia="zh-CN"/>
        </w:rPr>
        <w:t>19</w:t>
      </w:r>
      <w:r>
        <w:t>.</w:t>
      </w:r>
      <w:r>
        <w:rPr>
          <w:rFonts w:hint="eastAsia"/>
          <w:lang w:eastAsia="zh-CN"/>
        </w:rPr>
        <w:t>2</w:t>
      </w:r>
      <w:r>
        <w:t>.</w:t>
      </w:r>
      <w:r>
        <w:rPr>
          <w:rFonts w:hint="eastAsia"/>
          <w:lang w:eastAsia="zh-CN"/>
        </w:rPr>
        <w:t>3</w:t>
      </w:r>
      <w:r>
        <w:t>.2.</w:t>
      </w:r>
      <w:r>
        <w:rPr>
          <w:rFonts w:hint="eastAsia"/>
          <w:lang w:eastAsia="zh-CN"/>
        </w:rPr>
        <w:t>3</w:t>
      </w:r>
      <w:r>
        <w:t>.</w:t>
      </w:r>
      <w:r>
        <w:rPr>
          <w:rFonts w:cs="Arial"/>
        </w:rPr>
        <w:t>4</w:t>
      </w:r>
      <w:r>
        <w:rPr>
          <w:rFonts w:cs="Arial"/>
        </w:rPr>
        <w:tab/>
      </w:r>
      <w:r>
        <w:rPr>
          <w:rFonts w:cs="Arial"/>
        </w:rPr>
        <w:t>Test description</w:t>
      </w:r>
    </w:p>
    <w:p w14:paraId="112C717D">
      <w:pPr>
        <w:pStyle w:val="8"/>
        <w:keepNext w:val="0"/>
        <w:keepLines w:val="0"/>
        <w:rPr>
          <w:rFonts w:cs="Arial"/>
        </w:rPr>
      </w:pPr>
      <w:r>
        <w:rPr>
          <w:rFonts w:hint="eastAsia"/>
          <w:lang w:eastAsia="zh-CN"/>
        </w:rPr>
        <w:t>19</w:t>
      </w:r>
      <w:r>
        <w:t>.</w:t>
      </w:r>
      <w:r>
        <w:rPr>
          <w:rFonts w:hint="eastAsia"/>
          <w:lang w:eastAsia="zh-CN"/>
        </w:rPr>
        <w:t>2</w:t>
      </w:r>
      <w:r>
        <w:t>.</w:t>
      </w:r>
      <w:r>
        <w:rPr>
          <w:rFonts w:hint="eastAsia"/>
          <w:lang w:eastAsia="zh-CN"/>
        </w:rPr>
        <w:t>3</w:t>
      </w:r>
      <w:r>
        <w:t>.2.</w:t>
      </w:r>
      <w:r>
        <w:rPr>
          <w:rFonts w:hint="eastAsia"/>
          <w:lang w:eastAsia="zh-CN"/>
        </w:rPr>
        <w:t>3</w:t>
      </w:r>
      <w:r>
        <w:t>.</w:t>
      </w:r>
      <w:r>
        <w:rPr>
          <w:rFonts w:cs="Arial"/>
        </w:rPr>
        <w:t>4.1</w:t>
      </w:r>
      <w:r>
        <w:rPr>
          <w:rFonts w:cs="Arial"/>
        </w:rPr>
        <w:tab/>
      </w:r>
      <w:r>
        <w:rPr>
          <w:rFonts w:cs="Arial"/>
        </w:rPr>
        <w:t>Initial conditions</w:t>
      </w:r>
    </w:p>
    <w:p w14:paraId="710A8E04">
      <w:pPr>
        <w:rPr>
          <w:lang w:eastAsia="zh-CN"/>
        </w:rPr>
      </w:pPr>
      <w:r>
        <w:rPr>
          <w:lang w:eastAsia="zh-CN"/>
        </w:rPr>
        <w:t>Same</w:t>
      </w:r>
      <w:r>
        <w:t xml:space="preserve"> as </w:t>
      </w:r>
      <w:r>
        <w:rPr>
          <w:lang w:eastAsia="zh-CN"/>
        </w:rPr>
        <w:t xml:space="preserve">the </w:t>
      </w:r>
      <w:r>
        <w:t xml:space="preserve">initial </w:t>
      </w:r>
      <w:r>
        <w:rPr>
          <w:lang w:eastAsia="zh-CN"/>
        </w:rPr>
        <w:t>conditions</w:t>
      </w:r>
      <w:r>
        <w:t xml:space="preserve"> given in clause 6.3.2.2.</w:t>
      </w:r>
      <w:r>
        <w:rPr>
          <w:rFonts w:hint="eastAsia"/>
          <w:lang w:eastAsia="zh-CN"/>
        </w:rPr>
        <w:t>3</w:t>
      </w:r>
      <w:r>
        <w:rPr>
          <w:rFonts w:cs="Arial"/>
        </w:rPr>
        <w:t>.4.1</w:t>
      </w:r>
      <w:r>
        <w:rPr>
          <w:lang w:eastAsia="zh-CN"/>
        </w:rPr>
        <w:t xml:space="preserve"> with following exceptions:</w:t>
      </w:r>
    </w:p>
    <w:p w14:paraId="3CF725D7">
      <w:pPr>
        <w:pStyle w:val="76"/>
      </w:pPr>
      <w:r>
        <w:rPr>
          <w:lang w:eastAsia="zh-CN"/>
        </w:rPr>
        <w:t>-</w:t>
      </w:r>
      <w:r>
        <w:rPr>
          <w:lang w:eastAsia="zh-CN"/>
        </w:rPr>
        <w:tab/>
      </w:r>
      <w:r>
        <w:t>Table 6.3.2.2.</w:t>
      </w:r>
      <w:r>
        <w:rPr>
          <w:rFonts w:hint="eastAsia"/>
          <w:lang w:eastAsia="zh-CN"/>
        </w:rPr>
        <w:t>2</w:t>
      </w:r>
      <w:r>
        <w:t>.4.1-1</w:t>
      </w:r>
      <w:r>
        <w:rPr>
          <w:lang w:eastAsia="zh-CN"/>
        </w:rPr>
        <w:t xml:space="preserve"> is replaced by </w:t>
      </w:r>
      <w:r>
        <w:t>Table 1</w:t>
      </w:r>
      <w:r>
        <w:rPr>
          <w:rFonts w:hint="eastAsia"/>
          <w:lang w:eastAsia="zh-CN"/>
        </w:rPr>
        <w:t>9</w:t>
      </w:r>
      <w:r>
        <w:t>.</w:t>
      </w:r>
      <w:r>
        <w:rPr>
          <w:rFonts w:hint="eastAsia"/>
          <w:lang w:eastAsia="zh-CN"/>
        </w:rPr>
        <w:t>2.</w:t>
      </w:r>
      <w:r>
        <w:t>3.2.</w:t>
      </w:r>
      <w:r>
        <w:rPr>
          <w:rFonts w:hint="eastAsia"/>
          <w:lang w:eastAsia="zh-CN"/>
        </w:rPr>
        <w:t>3</w:t>
      </w:r>
      <w:r>
        <w:rPr>
          <w:lang w:eastAsia="zh-CN"/>
        </w:rPr>
        <w:t>.</w:t>
      </w:r>
      <w:r>
        <w:rPr>
          <w:rFonts w:hint="eastAsia"/>
          <w:lang w:eastAsia="zh-CN"/>
        </w:rPr>
        <w:t>4</w:t>
      </w:r>
      <w:r>
        <w:rPr>
          <w:lang w:eastAsia="zh-CN"/>
        </w:rPr>
        <w:t>.1</w:t>
      </w:r>
      <w:r>
        <w:t>-1.</w:t>
      </w:r>
    </w:p>
    <w:p w14:paraId="707382A4">
      <w:pPr>
        <w:pStyle w:val="76"/>
      </w:pPr>
      <w:r>
        <w:rPr>
          <w:lang w:eastAsia="zh-CN"/>
        </w:rPr>
        <w:t>-</w:t>
      </w:r>
      <w:r>
        <w:rPr>
          <w:lang w:eastAsia="zh-CN"/>
        </w:rPr>
        <w:tab/>
      </w:r>
      <w:r>
        <w:t>Table 6.3.2.2.</w:t>
      </w:r>
      <w:r>
        <w:rPr>
          <w:rFonts w:hint="eastAsia"/>
          <w:lang w:eastAsia="zh-CN"/>
        </w:rPr>
        <w:t>2</w:t>
      </w:r>
      <w:r>
        <w:t>.4.1-2 is replaced by Table 1</w:t>
      </w:r>
      <w:r>
        <w:rPr>
          <w:rFonts w:hint="eastAsia"/>
          <w:lang w:eastAsia="zh-CN"/>
        </w:rPr>
        <w:t>9</w:t>
      </w:r>
      <w:r>
        <w:t>.</w:t>
      </w:r>
      <w:r>
        <w:rPr>
          <w:rFonts w:hint="eastAsia"/>
          <w:lang w:eastAsia="zh-CN"/>
        </w:rPr>
        <w:t>2.</w:t>
      </w:r>
      <w:r>
        <w:t>3.2.</w:t>
      </w:r>
      <w:r>
        <w:rPr>
          <w:rFonts w:hint="eastAsia"/>
          <w:lang w:eastAsia="zh-CN"/>
        </w:rPr>
        <w:t>3</w:t>
      </w:r>
      <w:r>
        <w:rPr>
          <w:lang w:eastAsia="zh-CN"/>
        </w:rPr>
        <w:t>.</w:t>
      </w:r>
      <w:r>
        <w:rPr>
          <w:rFonts w:hint="eastAsia"/>
          <w:lang w:eastAsia="zh-CN"/>
        </w:rPr>
        <w:t>4</w:t>
      </w:r>
      <w:r>
        <w:rPr>
          <w:lang w:eastAsia="zh-CN"/>
        </w:rPr>
        <w:t>.1</w:t>
      </w:r>
      <w:r>
        <w:t>-</w:t>
      </w:r>
      <w:r>
        <w:rPr>
          <w:rFonts w:hint="eastAsia"/>
          <w:lang w:eastAsia="zh-CN"/>
        </w:rPr>
        <w:t>2</w:t>
      </w:r>
      <w:r>
        <w:t>.</w:t>
      </w:r>
    </w:p>
    <w:p w14:paraId="1A67D01B">
      <w:pPr>
        <w:pStyle w:val="76"/>
        <w:rPr>
          <w:lang w:eastAsia="zh-CN"/>
        </w:rPr>
      </w:pPr>
      <w:r>
        <w:rPr>
          <w:rFonts w:hint="eastAsia"/>
          <w:lang w:eastAsia="zh-CN"/>
        </w:rPr>
        <w:t>-</w:t>
      </w:r>
      <w:r>
        <w:rPr>
          <w:rFonts w:hint="eastAsia"/>
          <w:lang w:eastAsia="zh-CN"/>
        </w:rPr>
        <w:tab/>
      </w:r>
      <w:r>
        <w:rPr>
          <w:lang w:eastAsia="zh-CN"/>
        </w:rPr>
        <w:t xml:space="preserve">During the test, </w:t>
      </w:r>
      <w:r>
        <w:rPr>
          <w:rFonts w:hint="eastAsia"/>
          <w:lang w:eastAsia="zh-CN"/>
        </w:rPr>
        <w:t>UE positioning and UE speed are set by AT command. UE speed is 0km/h, UE specific positioning is emulated by test system.</w:t>
      </w:r>
    </w:p>
    <w:p w14:paraId="1BA75F79">
      <w:pPr>
        <w:pStyle w:val="76"/>
        <w:rPr>
          <w:ins w:id="102" w:author="CMCC" w:date="2025-11-19T09:30:57Z"/>
          <w:lang w:eastAsia="zh-CN"/>
        </w:rPr>
      </w:pPr>
      <w:r>
        <w:rPr>
          <w:rFonts w:hint="eastAsia"/>
          <w:lang w:eastAsia="zh-CN"/>
        </w:rPr>
        <w:t>-</w:t>
      </w:r>
      <w:r>
        <w:rPr>
          <w:rFonts w:hint="eastAsia"/>
          <w:lang w:eastAsia="zh-CN"/>
        </w:rPr>
        <w:tab/>
      </w:r>
      <w:r>
        <w:rPr>
          <w:lang w:eastAsia="zh-CN"/>
        </w:rPr>
        <w:t>During the test, the specific gNB reference location is emulated by test system.</w:t>
      </w:r>
    </w:p>
    <w:p w14:paraId="274961C2">
      <w:pPr>
        <w:pStyle w:val="76"/>
        <w:rPr>
          <w:lang w:eastAsia="zh-CN"/>
        </w:rPr>
      </w:pPr>
      <w:ins w:id="103" w:author="CMCC" w:date="2025-11-19T09:30:57Z">
        <w:r>
          <w:rPr>
            <w:rFonts w:hint="eastAsia"/>
            <w:highlight w:val="yellow"/>
            <w:lang w:eastAsia="zh-CN"/>
          </w:rPr>
          <w:t>-</w:t>
        </w:r>
      </w:ins>
      <w:ins w:id="104" w:author="CMCC" w:date="2025-11-19T09:30:57Z">
        <w:r>
          <w:rPr>
            <w:rFonts w:hint="eastAsia"/>
            <w:highlight w:val="yellow"/>
            <w:lang w:eastAsia="zh-CN"/>
          </w:rPr>
          <w:tab/>
        </w:r>
      </w:ins>
      <w:ins w:id="105" w:author="CMCC" w:date="2025-11-19T09:30:57Z">
        <w:r>
          <w:rPr>
            <w:rFonts w:hint="eastAsia"/>
            <w:highlight w:val="yellow"/>
          </w:rPr>
          <w:t>The initial test environment conditions are setup according to section 19.0.1.</w:t>
        </w:r>
      </w:ins>
    </w:p>
    <w:p w14:paraId="0CA97129">
      <w:pPr>
        <w:pStyle w:val="84"/>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14:paraId="60F976F8">
      <w:pPr>
        <w:pStyle w:val="6"/>
      </w:pPr>
      <w:r>
        <w:t>19.2.</w:t>
      </w:r>
      <w:r>
        <w:rPr>
          <w:rFonts w:hint="eastAsia"/>
          <w:lang w:eastAsia="zh-CN"/>
        </w:rPr>
        <w:t>3</w:t>
      </w:r>
      <w:r>
        <w:t>.</w:t>
      </w:r>
      <w:r>
        <w:rPr>
          <w:rFonts w:hint="eastAsia"/>
          <w:lang w:eastAsia="zh-CN"/>
        </w:rPr>
        <w:t>2</w:t>
      </w:r>
      <w:r>
        <w:t>.</w:t>
      </w:r>
      <w:r>
        <w:rPr>
          <w:rFonts w:hint="eastAsia"/>
          <w:lang w:eastAsia="zh-CN"/>
        </w:rPr>
        <w:t>4</w:t>
      </w:r>
      <w:r>
        <w:tab/>
      </w:r>
      <w:r>
        <w:rPr>
          <w:rFonts w:hint="eastAsia"/>
        </w:rPr>
        <w:t>NR SA FR1 2-step RA type non-contention based random access test for ATG</w:t>
      </w:r>
    </w:p>
    <w:p w14:paraId="5D5602D3">
      <w:pPr>
        <w:keepLines/>
        <w:ind w:left="1135" w:hanging="851"/>
        <w:rPr>
          <w:color w:val="FF0000"/>
          <w:lang w:eastAsia="fr-FR"/>
        </w:rPr>
      </w:pPr>
      <w:r>
        <w:rPr>
          <w:color w:val="FF0000"/>
          <w:lang w:eastAsia="fr-FR"/>
        </w:rPr>
        <w:t>Editor's Note: This test case is incomplete in following aspects:</w:t>
      </w:r>
    </w:p>
    <w:p w14:paraId="47B746B9">
      <w:pPr>
        <w:keepLines/>
        <w:ind w:left="1135" w:hanging="851"/>
        <w:rPr>
          <w:color w:val="FF0000"/>
          <w:lang w:eastAsia="fr-FR"/>
        </w:rPr>
      </w:pPr>
      <w:r>
        <w:rPr>
          <w:color w:val="FF0000"/>
          <w:lang w:eastAsia="fr-FR"/>
        </w:rPr>
        <w:t>- TT analysis is missing.</w:t>
      </w:r>
    </w:p>
    <w:p w14:paraId="5D20FA87">
      <w:pPr>
        <w:pStyle w:val="75"/>
        <w:rPr>
          <w:lang w:eastAsia="zh-CN"/>
        </w:rPr>
      </w:pPr>
      <w:r>
        <w:rPr>
          <w:rFonts w:hint="eastAsia"/>
          <w:lang w:eastAsia="zh-CN"/>
        </w:rPr>
        <w:t xml:space="preserve">- </w:t>
      </w:r>
      <w:r>
        <w:rPr>
          <w:lang w:eastAsia="zh-CN"/>
        </w:rPr>
        <w:t>AT commands for UE positioning and UE speed setting are FFS.</w:t>
      </w:r>
    </w:p>
    <w:p w14:paraId="5537E648">
      <w:pPr>
        <w:pStyle w:val="75"/>
        <w:rPr>
          <w:lang w:eastAsia="zh-CN"/>
        </w:rPr>
      </w:pPr>
      <w:r>
        <w:rPr>
          <w:lang w:eastAsia="zh-CN"/>
        </w:rPr>
        <w:t>-</w:t>
      </w:r>
      <w:r>
        <w:rPr>
          <w:rFonts w:hint="eastAsia"/>
          <w:lang w:eastAsia="zh-CN"/>
        </w:rPr>
        <w:t xml:space="preserve"> </w:t>
      </w:r>
      <w:del w:id="106" w:author="CMCC" w:date="2025-11-18T09:08:27Z">
        <w:r>
          <w:rPr>
            <w:rFonts w:hint="default"/>
            <w:highlight w:val="yellow"/>
            <w:lang w:val="en-US" w:eastAsia="zh-CN"/>
          </w:rPr>
          <w:delText>UE specific positioning and t</w:delText>
        </w:r>
      </w:del>
      <w:ins w:id="107" w:author="CMCC" w:date="2025-11-18T09:08:27Z">
        <w:r>
          <w:rPr>
            <w:rFonts w:hint="eastAsia"/>
            <w:highlight w:val="yellow"/>
            <w:lang w:val="en-US" w:eastAsia="zh-CN"/>
          </w:rPr>
          <w:t>T</w:t>
        </w:r>
      </w:ins>
      <w:r>
        <w:rPr>
          <w:lang w:eastAsia="zh-CN"/>
        </w:rPr>
        <w:t xml:space="preserve">he specific gNB reference location emulated by test system </w:t>
      </w:r>
      <w:ins w:id="108" w:author="CMCC" w:date="2025-11-18T09:08:22Z">
        <w:r>
          <w:rPr>
            <w:rFonts w:hint="eastAsia"/>
            <w:highlight w:val="yellow"/>
            <w:lang w:val="en-US" w:eastAsia="zh-CN"/>
          </w:rPr>
          <w:t>is</w:t>
        </w:r>
      </w:ins>
      <w:del w:id="109" w:author="CMCC" w:date="2025-11-18T09:08:22Z">
        <w:r>
          <w:rPr>
            <w:lang w:eastAsia="zh-CN"/>
          </w:rPr>
          <w:delText>are</w:delText>
        </w:r>
      </w:del>
      <w:r>
        <w:rPr>
          <w:lang w:eastAsia="zh-CN"/>
        </w:rPr>
        <w:t xml:space="preserve"> FFS.</w:t>
      </w:r>
    </w:p>
    <w:p w14:paraId="5C8A3ECE">
      <w:pPr>
        <w:pStyle w:val="75"/>
        <w:rPr>
          <w:rFonts w:eastAsia="宋体"/>
          <w:lang w:eastAsia="zh-CN"/>
        </w:rPr>
      </w:pPr>
      <w:r>
        <w:rPr>
          <w:rFonts w:hint="eastAsia"/>
          <w:lang w:eastAsia="zh-CN"/>
        </w:rPr>
        <w:t xml:space="preserve">- </w:t>
      </w:r>
      <w:r>
        <w:rPr>
          <w:lang w:eastAsia="zh-CN"/>
        </w:rPr>
        <w:t>Test procedures for providing network assistance on ATG cells reference locations are FFS.</w:t>
      </w:r>
    </w:p>
    <w:p w14:paraId="3E985F32">
      <w:pPr>
        <w:pStyle w:val="8"/>
        <w:keepLines w:val="0"/>
      </w:pPr>
      <w:r>
        <w:rPr>
          <w:rFonts w:hint="eastAsia"/>
          <w:lang w:eastAsia="zh-CN"/>
        </w:rPr>
        <w:t>19</w:t>
      </w:r>
      <w:r>
        <w:t>.</w:t>
      </w:r>
      <w:r>
        <w:rPr>
          <w:rFonts w:hint="eastAsia"/>
          <w:lang w:eastAsia="zh-CN"/>
        </w:rPr>
        <w:t>2</w:t>
      </w:r>
      <w:r>
        <w:t>.</w:t>
      </w:r>
      <w:r>
        <w:rPr>
          <w:rFonts w:hint="eastAsia"/>
          <w:lang w:eastAsia="zh-CN"/>
        </w:rPr>
        <w:t>3</w:t>
      </w:r>
      <w:r>
        <w:t>.2.</w:t>
      </w:r>
      <w:r>
        <w:rPr>
          <w:rFonts w:hint="eastAsia"/>
          <w:lang w:eastAsia="zh-CN"/>
        </w:rPr>
        <w:t>4</w:t>
      </w:r>
      <w:r>
        <w:t>.1</w:t>
      </w:r>
      <w:r>
        <w:tab/>
      </w:r>
      <w:r>
        <w:t>Test purpose</w:t>
      </w:r>
    </w:p>
    <w:p w14:paraId="7688CC64">
      <w:pPr>
        <w:rPr>
          <w:lang w:eastAsia="zh-CN"/>
        </w:rPr>
      </w:pPr>
      <w:r>
        <w:t>The purpose of this test is to verify that the behavior of the random access procedure is according to the requirements and that the MsgA PRACH, MsgA PUSCH power settings and timing are within specified limits. This test will verify the requirements in</w:t>
      </w:r>
      <w:r>
        <w:rPr>
          <w:rFonts w:hint="eastAsia"/>
          <w:lang w:eastAsia="zh-CN"/>
        </w:rPr>
        <w:t xml:space="preserve"> </w:t>
      </w:r>
      <w:r>
        <w:t>TS 38.133 [6] clause</w:t>
      </w:r>
      <w:r>
        <w:rPr>
          <w:rFonts w:hint="eastAsia"/>
          <w:lang w:eastAsia="zh-CN"/>
        </w:rPr>
        <w:t xml:space="preserve"> </w:t>
      </w:r>
      <w:r>
        <w:t>6.2</w:t>
      </w:r>
      <w:r>
        <w:rPr>
          <w:rFonts w:hint="eastAsia"/>
          <w:lang w:eastAsia="zh-CN"/>
        </w:rPr>
        <w:t>D</w:t>
      </w:r>
      <w:r>
        <w:t>.</w:t>
      </w:r>
      <w:r>
        <w:rPr>
          <w:lang w:eastAsia="zh-CN"/>
        </w:rPr>
        <w:t>2.</w:t>
      </w:r>
      <w:r>
        <w:rPr>
          <w:rFonts w:hint="eastAsia"/>
          <w:lang w:eastAsia="zh-CN"/>
        </w:rPr>
        <w:t>3</w:t>
      </w:r>
      <w:r>
        <w:t xml:space="preserve"> and clause</w:t>
      </w:r>
      <w:r>
        <w:rPr>
          <w:rFonts w:hint="eastAsia"/>
          <w:lang w:eastAsia="zh-CN"/>
        </w:rPr>
        <w:t xml:space="preserve"> </w:t>
      </w:r>
      <w:r>
        <w:t>7.1</w:t>
      </w:r>
      <w:r>
        <w:rPr>
          <w:rFonts w:hint="eastAsia"/>
          <w:lang w:eastAsia="zh-CN"/>
        </w:rPr>
        <w:t>D</w:t>
      </w:r>
      <w:r>
        <w:t xml:space="preserve">.2 in an AWGN with </w:t>
      </w:r>
      <w:r>
        <w:rPr>
          <w:rFonts w:hint="eastAsia" w:eastAsia="宋体" w:cs="v4.2.0"/>
          <w:lang w:eastAsia="zh-CN"/>
        </w:rPr>
        <w:t>constant</w:t>
      </w:r>
      <w:r>
        <w:rPr>
          <w:rFonts w:hint="eastAsia"/>
          <w:lang w:eastAsia="zh-CN"/>
        </w:rPr>
        <w:t xml:space="preserve"> </w:t>
      </w:r>
      <w:r>
        <w:t>residual doppler model.</w:t>
      </w:r>
    </w:p>
    <w:p w14:paraId="79160040">
      <w:pPr>
        <w:pStyle w:val="8"/>
        <w:keepNext w:val="0"/>
        <w:keepLines w:val="0"/>
      </w:pPr>
      <w:r>
        <w:rPr>
          <w:rFonts w:hint="eastAsia"/>
          <w:lang w:eastAsia="zh-CN"/>
        </w:rPr>
        <w:t>19</w:t>
      </w:r>
      <w:r>
        <w:t>.</w:t>
      </w:r>
      <w:r>
        <w:rPr>
          <w:rFonts w:hint="eastAsia"/>
          <w:lang w:eastAsia="zh-CN"/>
        </w:rPr>
        <w:t>2</w:t>
      </w:r>
      <w:r>
        <w:t>.</w:t>
      </w:r>
      <w:r>
        <w:rPr>
          <w:rFonts w:hint="eastAsia"/>
          <w:lang w:eastAsia="zh-CN"/>
        </w:rPr>
        <w:t>3</w:t>
      </w:r>
      <w:r>
        <w:t>.2.</w:t>
      </w:r>
      <w:r>
        <w:rPr>
          <w:rFonts w:hint="eastAsia"/>
          <w:lang w:eastAsia="zh-CN"/>
        </w:rPr>
        <w:t>4</w:t>
      </w:r>
      <w:r>
        <w:t>.2</w:t>
      </w:r>
      <w:r>
        <w:tab/>
      </w:r>
      <w:r>
        <w:t>Test applicability</w:t>
      </w:r>
    </w:p>
    <w:p w14:paraId="5C14950E">
      <w:pPr>
        <w:rPr>
          <w:lang w:eastAsia="zh-CN"/>
        </w:rPr>
      </w:pPr>
      <w:r>
        <w:rPr>
          <w:lang w:eastAsia="sv-SE"/>
        </w:rPr>
        <w:t xml:space="preserve">This test applies to all types of NR </w:t>
      </w:r>
      <w:r>
        <w:rPr>
          <w:rFonts w:hint="eastAsia"/>
          <w:lang w:eastAsia="zh-CN"/>
        </w:rPr>
        <w:t xml:space="preserve">ATG </w:t>
      </w:r>
      <w:r>
        <w:rPr>
          <w:lang w:eastAsia="sv-SE"/>
        </w:rPr>
        <w:t>UE</w:t>
      </w:r>
      <w:r>
        <w:t xml:space="preserve"> </w:t>
      </w:r>
      <w:r>
        <w:rPr>
          <w:rFonts w:hint="eastAsia"/>
          <w:lang w:eastAsia="zh-CN"/>
        </w:rPr>
        <w:t>supporting</w:t>
      </w:r>
      <w:r>
        <w:t xml:space="preserve"> 2-step RACH</w:t>
      </w:r>
      <w:r>
        <w:rPr>
          <w:rFonts w:hint="eastAsia"/>
          <w:lang w:eastAsia="zh-CN"/>
        </w:rPr>
        <w:t xml:space="preserve"> </w:t>
      </w:r>
      <w:r>
        <w:rPr>
          <w:lang w:eastAsia="sv-SE"/>
        </w:rPr>
        <w:t>from Release 1</w:t>
      </w:r>
      <w:r>
        <w:rPr>
          <w:rFonts w:hint="eastAsia"/>
          <w:lang w:eastAsia="zh-CN"/>
        </w:rPr>
        <w:t>8</w:t>
      </w:r>
      <w:r>
        <w:rPr>
          <w:lang w:eastAsia="sv-SE"/>
        </w:rPr>
        <w:t xml:space="preserve"> onwards.</w:t>
      </w:r>
      <w:r>
        <w:rPr>
          <w:rFonts w:hint="eastAsia"/>
          <w:lang w:eastAsia="zh-CN"/>
        </w:rPr>
        <w:t xml:space="preserve"> </w:t>
      </w:r>
    </w:p>
    <w:p w14:paraId="1CA71307">
      <w:pPr>
        <w:pStyle w:val="8"/>
        <w:keepNext w:val="0"/>
        <w:keepLines w:val="0"/>
        <w:rPr>
          <w:rFonts w:cs="Arial"/>
        </w:rPr>
      </w:pPr>
      <w:r>
        <w:rPr>
          <w:rFonts w:hint="eastAsia"/>
          <w:lang w:eastAsia="zh-CN"/>
        </w:rPr>
        <w:t>19</w:t>
      </w:r>
      <w:r>
        <w:t>.</w:t>
      </w:r>
      <w:r>
        <w:rPr>
          <w:rFonts w:hint="eastAsia"/>
          <w:lang w:eastAsia="zh-CN"/>
        </w:rPr>
        <w:t>2</w:t>
      </w:r>
      <w:r>
        <w:t>.</w:t>
      </w:r>
      <w:r>
        <w:rPr>
          <w:rFonts w:hint="eastAsia"/>
          <w:lang w:eastAsia="zh-CN"/>
        </w:rPr>
        <w:t>3</w:t>
      </w:r>
      <w:r>
        <w:t>.2.</w:t>
      </w:r>
      <w:r>
        <w:rPr>
          <w:rFonts w:hint="eastAsia"/>
          <w:lang w:eastAsia="zh-CN"/>
        </w:rPr>
        <w:t>4</w:t>
      </w:r>
      <w:r>
        <w:t>.</w:t>
      </w:r>
      <w:r>
        <w:rPr>
          <w:rFonts w:cs="Arial"/>
        </w:rPr>
        <w:t>3</w:t>
      </w:r>
      <w:r>
        <w:rPr>
          <w:rFonts w:cs="Arial"/>
        </w:rPr>
        <w:tab/>
      </w:r>
      <w:r>
        <w:rPr>
          <w:rFonts w:cs="Arial"/>
        </w:rPr>
        <w:t>Minimum conformance requirement</w:t>
      </w:r>
    </w:p>
    <w:p w14:paraId="5091BE52">
      <w:pPr>
        <w:rPr>
          <w:lang w:eastAsia="sv-SE"/>
        </w:rPr>
      </w:pPr>
      <w:r>
        <w:rPr>
          <w:lang w:eastAsia="sv-SE"/>
        </w:rPr>
        <w:t xml:space="preserve">The minimum conformance requirements are specified in clause </w:t>
      </w:r>
      <w:r>
        <w:t>19.2.</w:t>
      </w:r>
      <w:r>
        <w:rPr>
          <w:rFonts w:hint="eastAsia"/>
          <w:lang w:eastAsia="zh-CN"/>
        </w:rPr>
        <w:t>3</w:t>
      </w:r>
      <w:r>
        <w:t>.</w:t>
      </w:r>
      <w:r>
        <w:rPr>
          <w:rFonts w:hint="eastAsia"/>
          <w:lang w:eastAsia="zh-CN"/>
        </w:rPr>
        <w:t>2</w:t>
      </w:r>
      <w:r>
        <w:t>.</w:t>
      </w:r>
      <w:r>
        <w:rPr>
          <w:rFonts w:hint="eastAsia"/>
          <w:lang w:eastAsia="zh-CN"/>
        </w:rPr>
        <w:t>0.2.</w:t>
      </w:r>
    </w:p>
    <w:p w14:paraId="023F3446">
      <w:pPr>
        <w:rPr>
          <w:rFonts w:eastAsia="宋体"/>
          <w:lang w:eastAsia="zh-CN"/>
        </w:rPr>
      </w:pPr>
      <w:r>
        <w:t xml:space="preserve">The normative reference for this requirement is TS 38.133 [6] clauses </w:t>
      </w:r>
      <w:r>
        <w:rPr>
          <w:rFonts w:hint="eastAsia"/>
          <w:lang w:eastAsia="zh-CN"/>
        </w:rPr>
        <w:t>A.</w:t>
      </w:r>
      <w:r>
        <w:rPr>
          <w:lang w:eastAsia="zh-CN"/>
        </w:rPr>
        <w:t>19</w:t>
      </w:r>
      <w:r>
        <w:rPr>
          <w:rFonts w:hint="eastAsia"/>
          <w:lang w:eastAsia="zh-CN"/>
        </w:rPr>
        <w:t>.2.3.2.4.</w:t>
      </w:r>
    </w:p>
    <w:p w14:paraId="4DC504CC">
      <w:pPr>
        <w:pStyle w:val="8"/>
        <w:keepNext w:val="0"/>
        <w:keepLines w:val="0"/>
        <w:rPr>
          <w:rFonts w:cs="Arial"/>
        </w:rPr>
      </w:pPr>
      <w:r>
        <w:rPr>
          <w:rFonts w:hint="eastAsia"/>
          <w:lang w:eastAsia="zh-CN"/>
        </w:rPr>
        <w:t>19</w:t>
      </w:r>
      <w:r>
        <w:t>.</w:t>
      </w:r>
      <w:r>
        <w:rPr>
          <w:rFonts w:hint="eastAsia"/>
          <w:lang w:eastAsia="zh-CN"/>
        </w:rPr>
        <w:t>2</w:t>
      </w:r>
      <w:r>
        <w:t>.</w:t>
      </w:r>
      <w:r>
        <w:rPr>
          <w:rFonts w:hint="eastAsia"/>
          <w:lang w:eastAsia="zh-CN"/>
        </w:rPr>
        <w:t>3</w:t>
      </w:r>
      <w:r>
        <w:t>.2.</w:t>
      </w:r>
      <w:r>
        <w:rPr>
          <w:rFonts w:hint="eastAsia"/>
          <w:lang w:eastAsia="zh-CN"/>
        </w:rPr>
        <w:t>4</w:t>
      </w:r>
      <w:r>
        <w:t>.</w:t>
      </w:r>
      <w:r>
        <w:rPr>
          <w:rFonts w:cs="Arial"/>
        </w:rPr>
        <w:t>4</w:t>
      </w:r>
      <w:r>
        <w:rPr>
          <w:rFonts w:cs="Arial"/>
        </w:rPr>
        <w:tab/>
      </w:r>
      <w:r>
        <w:rPr>
          <w:rFonts w:cs="Arial"/>
        </w:rPr>
        <w:t>Test description</w:t>
      </w:r>
    </w:p>
    <w:p w14:paraId="1A55D5C3">
      <w:pPr>
        <w:pStyle w:val="8"/>
        <w:keepNext w:val="0"/>
        <w:keepLines w:val="0"/>
        <w:rPr>
          <w:rFonts w:cs="Arial"/>
        </w:rPr>
      </w:pPr>
      <w:r>
        <w:rPr>
          <w:rFonts w:hint="eastAsia"/>
          <w:lang w:eastAsia="zh-CN"/>
        </w:rPr>
        <w:t>19</w:t>
      </w:r>
      <w:r>
        <w:t>.</w:t>
      </w:r>
      <w:r>
        <w:rPr>
          <w:rFonts w:hint="eastAsia"/>
          <w:lang w:eastAsia="zh-CN"/>
        </w:rPr>
        <w:t>2</w:t>
      </w:r>
      <w:r>
        <w:t>.</w:t>
      </w:r>
      <w:r>
        <w:rPr>
          <w:rFonts w:hint="eastAsia"/>
          <w:lang w:eastAsia="zh-CN"/>
        </w:rPr>
        <w:t>3</w:t>
      </w:r>
      <w:r>
        <w:t>.2.</w:t>
      </w:r>
      <w:r>
        <w:rPr>
          <w:rFonts w:hint="eastAsia"/>
          <w:lang w:eastAsia="zh-CN"/>
        </w:rPr>
        <w:t>4</w:t>
      </w:r>
      <w:r>
        <w:t>.</w:t>
      </w:r>
      <w:r>
        <w:rPr>
          <w:rFonts w:cs="Arial"/>
        </w:rPr>
        <w:t>4.1</w:t>
      </w:r>
      <w:r>
        <w:rPr>
          <w:rFonts w:cs="Arial"/>
        </w:rPr>
        <w:tab/>
      </w:r>
      <w:r>
        <w:rPr>
          <w:rFonts w:cs="Arial"/>
        </w:rPr>
        <w:t>Initial conditions</w:t>
      </w:r>
    </w:p>
    <w:p w14:paraId="69F6678A">
      <w:pPr>
        <w:rPr>
          <w:lang w:eastAsia="zh-CN"/>
        </w:rPr>
      </w:pPr>
      <w:r>
        <w:rPr>
          <w:lang w:eastAsia="zh-CN"/>
        </w:rPr>
        <w:t>Same</w:t>
      </w:r>
      <w:r>
        <w:t xml:space="preserve"> as </w:t>
      </w:r>
      <w:r>
        <w:rPr>
          <w:lang w:eastAsia="zh-CN"/>
        </w:rPr>
        <w:t xml:space="preserve">the </w:t>
      </w:r>
      <w:r>
        <w:t xml:space="preserve">initial </w:t>
      </w:r>
      <w:r>
        <w:rPr>
          <w:lang w:eastAsia="zh-CN"/>
        </w:rPr>
        <w:t>conditions</w:t>
      </w:r>
      <w:r>
        <w:t xml:space="preserve"> given in clause 6.3.2.2.4</w:t>
      </w:r>
      <w:r>
        <w:rPr>
          <w:rFonts w:cs="Arial"/>
        </w:rPr>
        <w:t>.4.1</w:t>
      </w:r>
      <w:r>
        <w:rPr>
          <w:lang w:eastAsia="zh-CN"/>
        </w:rPr>
        <w:t xml:space="preserve"> with following exceptions:</w:t>
      </w:r>
    </w:p>
    <w:p w14:paraId="2CEF00D6">
      <w:pPr>
        <w:pStyle w:val="76"/>
      </w:pPr>
      <w:r>
        <w:rPr>
          <w:lang w:eastAsia="zh-CN"/>
        </w:rPr>
        <w:t>-</w:t>
      </w:r>
      <w:r>
        <w:rPr>
          <w:lang w:eastAsia="zh-CN"/>
        </w:rPr>
        <w:tab/>
      </w:r>
      <w:r>
        <w:t>Table 6.3.2.2.4</w:t>
      </w:r>
      <w:r>
        <w:rPr>
          <w:rFonts w:cs="Arial"/>
        </w:rPr>
        <w:t>.4.1</w:t>
      </w:r>
      <w:r>
        <w:t>-1</w:t>
      </w:r>
      <w:r>
        <w:rPr>
          <w:lang w:eastAsia="zh-CN"/>
        </w:rPr>
        <w:t xml:space="preserve"> is replaced by </w:t>
      </w:r>
      <w:r>
        <w:t>Table 1</w:t>
      </w:r>
      <w:r>
        <w:rPr>
          <w:rFonts w:hint="eastAsia"/>
          <w:lang w:eastAsia="zh-CN"/>
        </w:rPr>
        <w:t>9</w:t>
      </w:r>
      <w:r>
        <w:t>.</w:t>
      </w:r>
      <w:r>
        <w:rPr>
          <w:rFonts w:hint="eastAsia"/>
          <w:lang w:eastAsia="zh-CN"/>
        </w:rPr>
        <w:t>2.</w:t>
      </w:r>
      <w:r>
        <w:t>3.2.</w:t>
      </w:r>
      <w:r>
        <w:rPr>
          <w:rFonts w:hint="eastAsia"/>
          <w:lang w:eastAsia="zh-CN"/>
        </w:rPr>
        <w:t>4</w:t>
      </w:r>
      <w:r>
        <w:rPr>
          <w:lang w:eastAsia="zh-CN"/>
        </w:rPr>
        <w:t>.</w:t>
      </w:r>
      <w:r>
        <w:rPr>
          <w:rFonts w:hint="eastAsia"/>
          <w:lang w:eastAsia="zh-CN"/>
        </w:rPr>
        <w:t>4</w:t>
      </w:r>
      <w:r>
        <w:rPr>
          <w:lang w:eastAsia="zh-CN"/>
        </w:rPr>
        <w:t>.1</w:t>
      </w:r>
      <w:r>
        <w:t>-1.</w:t>
      </w:r>
    </w:p>
    <w:p w14:paraId="67FFD434">
      <w:pPr>
        <w:pStyle w:val="76"/>
      </w:pPr>
      <w:r>
        <w:rPr>
          <w:lang w:eastAsia="zh-CN"/>
        </w:rPr>
        <w:t>-</w:t>
      </w:r>
      <w:r>
        <w:rPr>
          <w:lang w:eastAsia="zh-CN"/>
        </w:rPr>
        <w:tab/>
      </w:r>
      <w:r>
        <w:t>Table 6.3.2.2.4</w:t>
      </w:r>
      <w:r>
        <w:rPr>
          <w:rFonts w:cs="Arial"/>
        </w:rPr>
        <w:t>.4.1</w:t>
      </w:r>
      <w:r>
        <w:t>-2 is replaced by Table 1</w:t>
      </w:r>
      <w:r>
        <w:rPr>
          <w:rFonts w:hint="eastAsia"/>
          <w:lang w:eastAsia="zh-CN"/>
        </w:rPr>
        <w:t>9</w:t>
      </w:r>
      <w:r>
        <w:t>.</w:t>
      </w:r>
      <w:r>
        <w:rPr>
          <w:rFonts w:hint="eastAsia"/>
          <w:lang w:eastAsia="zh-CN"/>
        </w:rPr>
        <w:t>2.</w:t>
      </w:r>
      <w:r>
        <w:t>3.2.</w:t>
      </w:r>
      <w:r>
        <w:rPr>
          <w:rFonts w:hint="eastAsia"/>
          <w:lang w:eastAsia="zh-CN"/>
        </w:rPr>
        <w:t>4</w:t>
      </w:r>
      <w:r>
        <w:rPr>
          <w:lang w:eastAsia="zh-CN"/>
        </w:rPr>
        <w:t>.</w:t>
      </w:r>
      <w:r>
        <w:rPr>
          <w:rFonts w:hint="eastAsia"/>
          <w:lang w:eastAsia="zh-CN"/>
        </w:rPr>
        <w:t>4</w:t>
      </w:r>
      <w:r>
        <w:rPr>
          <w:lang w:eastAsia="zh-CN"/>
        </w:rPr>
        <w:t>.1</w:t>
      </w:r>
      <w:r>
        <w:t>-</w:t>
      </w:r>
      <w:r>
        <w:rPr>
          <w:rFonts w:hint="eastAsia"/>
          <w:lang w:eastAsia="zh-CN"/>
        </w:rPr>
        <w:t>2</w:t>
      </w:r>
      <w:r>
        <w:t>.</w:t>
      </w:r>
    </w:p>
    <w:p w14:paraId="5C7CAD26">
      <w:pPr>
        <w:pStyle w:val="76"/>
        <w:rPr>
          <w:lang w:eastAsia="zh-CN"/>
        </w:rPr>
      </w:pPr>
      <w:r>
        <w:rPr>
          <w:rFonts w:hint="eastAsia"/>
          <w:lang w:eastAsia="zh-CN"/>
        </w:rPr>
        <w:t>-</w:t>
      </w:r>
      <w:r>
        <w:rPr>
          <w:rFonts w:hint="eastAsia"/>
          <w:lang w:eastAsia="zh-CN"/>
        </w:rPr>
        <w:tab/>
      </w:r>
      <w:r>
        <w:rPr>
          <w:lang w:eastAsia="zh-CN"/>
        </w:rPr>
        <w:t xml:space="preserve">During the test, </w:t>
      </w:r>
      <w:r>
        <w:rPr>
          <w:rFonts w:hint="eastAsia"/>
          <w:lang w:eastAsia="zh-CN"/>
        </w:rPr>
        <w:t>UE positioning and UE speed are set by AT command. UE speed is 0km/h, UE specific positioning is emulated by test system.</w:t>
      </w:r>
    </w:p>
    <w:p w14:paraId="360B77FA">
      <w:pPr>
        <w:pStyle w:val="76"/>
        <w:rPr>
          <w:ins w:id="110" w:author="CMCC" w:date="2025-11-19T09:31:05Z"/>
          <w:lang w:eastAsia="zh-CN"/>
        </w:rPr>
      </w:pPr>
      <w:r>
        <w:rPr>
          <w:rFonts w:hint="eastAsia"/>
          <w:lang w:eastAsia="zh-CN"/>
        </w:rPr>
        <w:t>-</w:t>
      </w:r>
      <w:r>
        <w:rPr>
          <w:rFonts w:hint="eastAsia"/>
          <w:lang w:eastAsia="zh-CN"/>
        </w:rPr>
        <w:tab/>
      </w:r>
      <w:r>
        <w:rPr>
          <w:lang w:eastAsia="zh-CN"/>
        </w:rPr>
        <w:t>During the test, the specific gNB reference location is emulated by test system.</w:t>
      </w:r>
    </w:p>
    <w:p w14:paraId="260A6426">
      <w:pPr>
        <w:pStyle w:val="76"/>
        <w:rPr>
          <w:lang w:eastAsia="zh-CN"/>
        </w:rPr>
      </w:pPr>
      <w:ins w:id="111" w:author="CMCC" w:date="2025-11-19T09:31:05Z">
        <w:r>
          <w:rPr>
            <w:rFonts w:hint="eastAsia"/>
            <w:highlight w:val="yellow"/>
            <w:lang w:eastAsia="zh-CN"/>
          </w:rPr>
          <w:t>-</w:t>
        </w:r>
      </w:ins>
      <w:ins w:id="112" w:author="CMCC" w:date="2025-11-19T09:31:05Z">
        <w:r>
          <w:rPr>
            <w:rFonts w:hint="eastAsia"/>
            <w:highlight w:val="yellow"/>
            <w:lang w:eastAsia="zh-CN"/>
          </w:rPr>
          <w:tab/>
        </w:r>
      </w:ins>
      <w:ins w:id="113" w:author="CMCC" w:date="2025-11-19T09:31:05Z">
        <w:r>
          <w:rPr>
            <w:rFonts w:hint="eastAsia"/>
            <w:highlight w:val="yellow"/>
          </w:rPr>
          <w:t>The initial test environment conditions are setup according to section 19.0.1.</w:t>
        </w:r>
      </w:ins>
    </w:p>
    <w:p w14:paraId="7F87281C">
      <w:pPr>
        <w:pStyle w:val="84"/>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14:paraId="22EE9F20">
      <w:pPr>
        <w:pStyle w:val="6"/>
        <w:rPr>
          <w:lang w:eastAsia="zh-CN"/>
        </w:rPr>
      </w:pPr>
      <w:r>
        <w:rPr>
          <w:lang w:eastAsia="zh-CN"/>
        </w:rPr>
        <w:t>19.2.3.3.1</w:t>
      </w:r>
      <w:r>
        <w:rPr>
          <w:lang w:eastAsia="zh-CN"/>
        </w:rPr>
        <w:tab/>
      </w:r>
      <w:r>
        <w:rPr>
          <w:lang w:eastAsia="zh-CN"/>
        </w:rPr>
        <w:t>NR SA FR1-FR1 RRC connection release with Redirection for ATG</w:t>
      </w:r>
    </w:p>
    <w:p w14:paraId="642325C3">
      <w:pPr>
        <w:pStyle w:val="75"/>
      </w:pPr>
      <w:r>
        <w:rPr>
          <w:lang w:eastAsia="fr-FR"/>
        </w:rPr>
        <w:t>Editor's Note: This test case is incomplete:</w:t>
      </w:r>
    </w:p>
    <w:p w14:paraId="65DC122E">
      <w:pPr>
        <w:pStyle w:val="75"/>
        <w:rPr>
          <w:lang w:eastAsia="zh-CN"/>
        </w:rPr>
      </w:pPr>
      <w:r>
        <w:rPr>
          <w:lang w:eastAsia="zh-CN"/>
        </w:rPr>
        <w:t>-</w:t>
      </w:r>
      <w:del w:id="114" w:author="CMCC" w:date="2025-11-03T15:02:00Z">
        <w:r>
          <w:rPr>
            <w:rFonts w:hint="default"/>
            <w:lang w:val="en-US" w:eastAsia="zh-CN"/>
          </w:rPr>
          <w:tab/>
        </w:r>
      </w:del>
      <w:ins w:id="115" w:author="CMCC" w:date="2025-11-03T15:02:00Z">
        <w:r>
          <w:rPr>
            <w:rFonts w:hint="eastAsia"/>
            <w:lang w:val="en-US" w:eastAsia="zh-CN"/>
          </w:rPr>
          <w:t xml:space="preserve"> </w:t>
        </w:r>
      </w:ins>
      <w:r>
        <w:rPr>
          <w:lang w:eastAsia="zh-CN"/>
        </w:rPr>
        <w:t>Test applicability is missing.</w:t>
      </w:r>
    </w:p>
    <w:p w14:paraId="46B26C4A">
      <w:pPr>
        <w:pStyle w:val="75"/>
        <w:rPr>
          <w:lang w:eastAsia="zh-CN"/>
        </w:rPr>
      </w:pPr>
      <w:r>
        <w:rPr>
          <w:lang w:eastAsia="zh-CN"/>
        </w:rPr>
        <w:t>-</w:t>
      </w:r>
      <w:del w:id="116" w:author="CMCC" w:date="2025-11-03T15:02:02Z">
        <w:r>
          <w:rPr>
            <w:rFonts w:hint="default"/>
            <w:lang w:val="en-US" w:eastAsia="zh-CN"/>
          </w:rPr>
          <w:tab/>
        </w:r>
      </w:del>
      <w:ins w:id="117" w:author="CMCC" w:date="2025-11-03T15:02:02Z">
        <w:r>
          <w:rPr>
            <w:rFonts w:hint="eastAsia"/>
            <w:lang w:val="en-US" w:eastAsia="zh-CN"/>
          </w:rPr>
          <w:t xml:space="preserve"> </w:t>
        </w:r>
      </w:ins>
      <w:r>
        <w:rPr>
          <w:lang w:eastAsia="zh-CN"/>
        </w:rPr>
        <w:t>AT commands for UE positioning and UE speed setting are FFS.</w:t>
      </w:r>
    </w:p>
    <w:p w14:paraId="45F13D35">
      <w:pPr>
        <w:pStyle w:val="75"/>
        <w:rPr>
          <w:lang w:eastAsia="zh-CN"/>
        </w:rPr>
      </w:pPr>
      <w:r>
        <w:rPr>
          <w:lang w:eastAsia="zh-CN"/>
        </w:rPr>
        <w:t>-</w:t>
      </w:r>
      <w:ins w:id="118" w:author="CMCC" w:date="2025-11-18T09:08:45Z">
        <w:r>
          <w:rPr>
            <w:rFonts w:hint="eastAsia"/>
            <w:lang w:val="en-US" w:eastAsia="zh-CN"/>
          </w:rPr>
          <w:t xml:space="preserve"> </w:t>
        </w:r>
      </w:ins>
      <w:del w:id="119" w:author="CMCC" w:date="2025-11-18T09:08:43Z">
        <w:r>
          <w:rPr>
            <w:rFonts w:hint="default"/>
            <w:highlight w:val="yellow"/>
            <w:lang w:val="en-US" w:eastAsia="zh-CN"/>
          </w:rPr>
          <w:tab/>
        </w:r>
      </w:del>
      <w:del w:id="120" w:author="CMCC" w:date="2025-11-18T09:08:43Z">
        <w:r>
          <w:rPr>
            <w:rFonts w:hint="default"/>
            <w:highlight w:val="yellow"/>
            <w:lang w:val="en-US" w:eastAsia="zh-CN"/>
          </w:rPr>
          <w:delText>UE specific positioning and t</w:delText>
        </w:r>
      </w:del>
      <w:ins w:id="121" w:author="CMCC" w:date="2025-11-18T09:08:43Z">
        <w:r>
          <w:rPr>
            <w:rFonts w:hint="eastAsia"/>
            <w:highlight w:val="yellow"/>
            <w:lang w:val="en-US" w:eastAsia="zh-CN"/>
          </w:rPr>
          <w:t>T</w:t>
        </w:r>
      </w:ins>
      <w:r>
        <w:rPr>
          <w:lang w:eastAsia="zh-CN"/>
        </w:rPr>
        <w:t xml:space="preserve">he specific gNB reference location emulated by test system </w:t>
      </w:r>
      <w:ins w:id="122" w:author="CMCC" w:date="2025-11-18T09:08:47Z">
        <w:r>
          <w:rPr>
            <w:rFonts w:hint="eastAsia"/>
            <w:highlight w:val="yellow"/>
            <w:lang w:val="en-US" w:eastAsia="zh-CN"/>
          </w:rPr>
          <w:t>is</w:t>
        </w:r>
      </w:ins>
      <w:del w:id="123" w:author="CMCC" w:date="2025-11-18T09:08:47Z">
        <w:r>
          <w:rPr>
            <w:lang w:eastAsia="zh-CN"/>
          </w:rPr>
          <w:delText>are</w:delText>
        </w:r>
      </w:del>
      <w:r>
        <w:rPr>
          <w:lang w:eastAsia="zh-CN"/>
        </w:rPr>
        <w:t xml:space="preserve"> FFS.</w:t>
      </w:r>
    </w:p>
    <w:p w14:paraId="52C5EA6D">
      <w:pPr>
        <w:pStyle w:val="75"/>
        <w:rPr>
          <w:lang w:eastAsia="zh-CN"/>
        </w:rPr>
      </w:pPr>
      <w:r>
        <w:rPr>
          <w:lang w:eastAsia="zh-CN"/>
        </w:rPr>
        <w:t>-</w:t>
      </w:r>
      <w:del w:id="124" w:author="CMCC" w:date="2025-11-03T15:02:03Z">
        <w:r>
          <w:rPr>
            <w:rFonts w:hint="default"/>
            <w:lang w:val="en-US" w:eastAsia="zh-CN"/>
          </w:rPr>
          <w:tab/>
        </w:r>
      </w:del>
      <w:ins w:id="125" w:author="CMCC" w:date="2025-11-03T15:02:03Z">
        <w:r>
          <w:rPr>
            <w:rFonts w:hint="eastAsia"/>
            <w:lang w:val="en-US" w:eastAsia="zh-CN"/>
          </w:rPr>
          <w:t xml:space="preserve"> </w:t>
        </w:r>
      </w:ins>
      <w:r>
        <w:rPr>
          <w:lang w:eastAsia="zh-CN"/>
        </w:rPr>
        <w:t>Test procedures for providing network assistance on ATG cells reference locations are FFS.</w:t>
      </w:r>
    </w:p>
    <w:p w14:paraId="52CA1C7A">
      <w:pPr>
        <w:pStyle w:val="8"/>
        <w:rPr>
          <w:lang w:eastAsia="zh-CN"/>
        </w:rPr>
      </w:pPr>
      <w:r>
        <w:rPr>
          <w:lang w:eastAsia="zh-CN"/>
        </w:rPr>
        <w:t>19.2.3.3.1.1</w:t>
      </w:r>
      <w:r>
        <w:rPr>
          <w:lang w:eastAsia="zh-CN"/>
        </w:rPr>
        <w:tab/>
      </w:r>
      <w:r>
        <w:rPr>
          <w:lang w:eastAsia="zh-CN"/>
        </w:rPr>
        <w:t>Test purpose</w:t>
      </w:r>
    </w:p>
    <w:p w14:paraId="2EB345B2">
      <w:pPr>
        <w:rPr>
          <w:lang w:eastAsia="zh-CN"/>
        </w:rPr>
      </w:pPr>
      <w:r>
        <w:rPr>
          <w:lang w:eastAsia="zh-CN"/>
        </w:rPr>
        <w:t>This test is to verify RRC connection release with redirection for ATG from NR to NR.</w:t>
      </w:r>
    </w:p>
    <w:p w14:paraId="2E857B2E">
      <w:pPr>
        <w:pStyle w:val="8"/>
        <w:rPr>
          <w:lang w:eastAsia="zh-CN"/>
        </w:rPr>
      </w:pPr>
      <w:r>
        <w:rPr>
          <w:lang w:eastAsia="zh-CN"/>
        </w:rPr>
        <w:t>19.2.3.3.1.2</w:t>
      </w:r>
      <w:r>
        <w:rPr>
          <w:lang w:eastAsia="zh-CN"/>
        </w:rPr>
        <w:tab/>
      </w:r>
      <w:r>
        <w:rPr>
          <w:lang w:eastAsia="zh-CN"/>
        </w:rPr>
        <w:t>Test applicability</w:t>
      </w:r>
    </w:p>
    <w:p w14:paraId="51D3726B">
      <w:pPr>
        <w:rPr>
          <w:lang w:eastAsia="sv-SE"/>
        </w:rPr>
      </w:pPr>
      <w:r>
        <w:rPr>
          <w:lang w:eastAsia="sv-SE"/>
        </w:rPr>
        <w:t>This test applies to all types of NR ATG UE</w:t>
      </w:r>
      <w:r>
        <w:t xml:space="preserve"> </w:t>
      </w:r>
      <w:r>
        <w:rPr>
          <w:lang w:eastAsia="sv-SE"/>
        </w:rPr>
        <w:t xml:space="preserve">release 18 and forward. </w:t>
      </w:r>
    </w:p>
    <w:p w14:paraId="37D9637D">
      <w:pPr>
        <w:pStyle w:val="8"/>
        <w:rPr>
          <w:lang w:eastAsia="zh-CN"/>
        </w:rPr>
      </w:pPr>
      <w:r>
        <w:rPr>
          <w:lang w:eastAsia="zh-CN"/>
        </w:rPr>
        <w:t>19.2.3.3.1.3</w:t>
      </w:r>
      <w:r>
        <w:rPr>
          <w:lang w:eastAsia="zh-CN"/>
        </w:rPr>
        <w:tab/>
      </w:r>
      <w:r>
        <w:rPr>
          <w:lang w:eastAsia="zh-CN"/>
        </w:rPr>
        <w:t>Minimum conformance requirement</w:t>
      </w:r>
    </w:p>
    <w:p w14:paraId="29CA8C7A">
      <w:pPr>
        <w:rPr>
          <w:lang w:eastAsia="zh-CN"/>
        </w:rPr>
      </w:pPr>
      <w:r>
        <w:rPr>
          <w:lang w:eastAsia="zh-CN"/>
        </w:rPr>
        <w:t>The minimum conformance requirements are specified in clause 19.2.3.3.0.</w:t>
      </w:r>
    </w:p>
    <w:p w14:paraId="5A7BE488">
      <w:pPr>
        <w:rPr>
          <w:lang w:eastAsia="zh-CN"/>
        </w:rPr>
      </w:pPr>
      <w:r>
        <w:rPr>
          <w:lang w:eastAsia="zh-CN"/>
        </w:rPr>
        <w:t>The normative reference for this requirement is TS 38.133 [6] A.19.2.3.3.1.</w:t>
      </w:r>
    </w:p>
    <w:p w14:paraId="5DFB28CB">
      <w:pPr>
        <w:pStyle w:val="8"/>
        <w:rPr>
          <w:lang w:eastAsia="zh-CN"/>
        </w:rPr>
      </w:pPr>
      <w:r>
        <w:rPr>
          <w:lang w:eastAsia="zh-CN"/>
        </w:rPr>
        <w:t>19.2.3.3.1.4</w:t>
      </w:r>
      <w:r>
        <w:rPr>
          <w:lang w:eastAsia="zh-CN"/>
        </w:rPr>
        <w:tab/>
      </w:r>
      <w:r>
        <w:rPr>
          <w:lang w:eastAsia="zh-CN"/>
        </w:rPr>
        <w:t>Test description</w:t>
      </w:r>
    </w:p>
    <w:p w14:paraId="0758E976">
      <w:pPr>
        <w:pStyle w:val="8"/>
        <w:rPr>
          <w:lang w:eastAsia="zh-CN"/>
        </w:rPr>
      </w:pPr>
      <w:r>
        <w:rPr>
          <w:lang w:eastAsia="zh-CN"/>
        </w:rPr>
        <w:t>19.2.3.3.1.4.1</w:t>
      </w:r>
      <w:r>
        <w:rPr>
          <w:lang w:eastAsia="zh-CN"/>
        </w:rPr>
        <w:tab/>
      </w:r>
      <w:r>
        <w:rPr>
          <w:lang w:eastAsia="zh-CN"/>
        </w:rPr>
        <w:t>Initial conditions</w:t>
      </w:r>
    </w:p>
    <w:p w14:paraId="7901150D">
      <w:pPr>
        <w:rPr>
          <w:lang w:eastAsia="zh-CN"/>
        </w:rPr>
      </w:pPr>
      <w:r>
        <w:rPr>
          <w:lang w:eastAsia="zh-CN"/>
        </w:rPr>
        <w:t>This test can be run in the configurations defined in Table19.2.3.3.1.4.1-1.</w:t>
      </w:r>
    </w:p>
    <w:p w14:paraId="399194FA">
      <w:pPr>
        <w:pStyle w:val="56"/>
      </w:pPr>
      <w:r>
        <w:rPr>
          <w:lang w:eastAsia="fr-FR"/>
        </w:rPr>
        <w:t xml:space="preserve">Table19.2.3.3.1.4.1-1: </w:t>
      </w:r>
      <w:r>
        <w:rPr>
          <w:lang w:eastAsia="sv-SE"/>
        </w:rPr>
        <w:t>Redirection from NR to NR test configurations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330"/>
        <w:gridCol w:w="7299"/>
      </w:tblGrid>
      <w:tr w14:paraId="566013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0" w:type="dxa"/>
          </w:tcPr>
          <w:p w14:paraId="210CFB09">
            <w:pPr>
              <w:pStyle w:val="52"/>
              <w:keepNext w:val="0"/>
              <w:keepLines w:val="0"/>
            </w:pPr>
            <w:r>
              <w:t>Config</w:t>
            </w:r>
          </w:p>
        </w:tc>
        <w:tc>
          <w:tcPr>
            <w:tcW w:w="7299" w:type="dxa"/>
          </w:tcPr>
          <w:p w14:paraId="0A07554D">
            <w:pPr>
              <w:pStyle w:val="52"/>
              <w:keepNext w:val="0"/>
              <w:keepLines w:val="0"/>
            </w:pPr>
            <w:r>
              <w:t>Description</w:t>
            </w:r>
          </w:p>
        </w:tc>
      </w:tr>
      <w:tr w14:paraId="00F7A7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0" w:type="dxa"/>
          </w:tcPr>
          <w:p w14:paraId="3EEA858E">
            <w:pPr>
              <w:pStyle w:val="54"/>
              <w:keepNext w:val="0"/>
              <w:keepLines w:val="0"/>
            </w:pPr>
            <w:r>
              <w:t>1</w:t>
            </w:r>
          </w:p>
        </w:tc>
        <w:tc>
          <w:tcPr>
            <w:tcW w:w="7299" w:type="dxa"/>
          </w:tcPr>
          <w:p w14:paraId="46127379">
            <w:pPr>
              <w:pStyle w:val="54"/>
              <w:keepNext w:val="0"/>
              <w:keepLines w:val="0"/>
            </w:pPr>
            <w:r>
              <w:t>Source cell: NR 15 kHz SSB SCS, 10 MHz bandwidth, FDD duplex mode</w:t>
            </w:r>
          </w:p>
          <w:p w14:paraId="4CE4CF75">
            <w:pPr>
              <w:pStyle w:val="54"/>
              <w:keepNext w:val="0"/>
              <w:keepLines w:val="0"/>
            </w:pPr>
            <w:r>
              <w:t>Target cell: NR 15 kHz SSB SCS, 10 MHz bandwidth, FDD duplex mode</w:t>
            </w:r>
          </w:p>
        </w:tc>
      </w:tr>
      <w:tr w14:paraId="0C1413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0" w:type="dxa"/>
          </w:tcPr>
          <w:p w14:paraId="37F20292">
            <w:pPr>
              <w:pStyle w:val="54"/>
              <w:keepNext w:val="0"/>
              <w:keepLines w:val="0"/>
            </w:pPr>
            <w:r>
              <w:t>2</w:t>
            </w:r>
          </w:p>
        </w:tc>
        <w:tc>
          <w:tcPr>
            <w:tcW w:w="7299" w:type="dxa"/>
          </w:tcPr>
          <w:p w14:paraId="5A595BDA">
            <w:pPr>
              <w:pStyle w:val="54"/>
              <w:keepNext w:val="0"/>
              <w:keepLines w:val="0"/>
            </w:pPr>
            <w:r>
              <w:t>Source cell: NR 15 kHz SSB SCS, 10 MHz bandwidth, TDD duplex mode</w:t>
            </w:r>
          </w:p>
          <w:p w14:paraId="3125A412">
            <w:pPr>
              <w:pStyle w:val="54"/>
              <w:keepNext w:val="0"/>
              <w:keepLines w:val="0"/>
            </w:pPr>
            <w:r>
              <w:t>Target cell: NR 15 kHz SSB SCS, 10 MHz bandwidth, TDD duplex mode</w:t>
            </w:r>
          </w:p>
        </w:tc>
      </w:tr>
      <w:tr w14:paraId="627C4B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0" w:type="dxa"/>
          </w:tcPr>
          <w:p w14:paraId="7933F18A">
            <w:pPr>
              <w:pStyle w:val="54"/>
              <w:keepNext w:val="0"/>
              <w:keepLines w:val="0"/>
            </w:pPr>
            <w:r>
              <w:t>3</w:t>
            </w:r>
          </w:p>
        </w:tc>
        <w:tc>
          <w:tcPr>
            <w:tcW w:w="7299" w:type="dxa"/>
          </w:tcPr>
          <w:p w14:paraId="58C6332B">
            <w:pPr>
              <w:pStyle w:val="54"/>
              <w:keepNext w:val="0"/>
              <w:keepLines w:val="0"/>
            </w:pPr>
            <w:r>
              <w:t>Source cell: NR 30 kHz SSB SCS, 40 MHz bandwidth, TDD duplex mode</w:t>
            </w:r>
          </w:p>
          <w:p w14:paraId="46A5D229">
            <w:pPr>
              <w:pStyle w:val="54"/>
              <w:keepNext w:val="0"/>
              <w:keepLines w:val="0"/>
            </w:pPr>
            <w:r>
              <w:t>Target cell: NR 30 kHz SSB SCS, 40 MHz bandwidth, TDD duplex mode</w:t>
            </w:r>
          </w:p>
        </w:tc>
      </w:tr>
      <w:tr w14:paraId="35E747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629" w:type="dxa"/>
            <w:gridSpan w:val="2"/>
          </w:tcPr>
          <w:p w14:paraId="555841F5">
            <w:pPr>
              <w:pStyle w:val="67"/>
              <w:keepNext w:val="0"/>
              <w:keepLines w:val="0"/>
            </w:pPr>
            <w:r>
              <w:t>NOTE:</w:t>
            </w:r>
            <w:r>
              <w:tab/>
            </w:r>
            <w:r>
              <w:t>The UE is only required to be tested in one of the supported test configurations</w:t>
            </w:r>
          </w:p>
        </w:tc>
      </w:tr>
    </w:tbl>
    <w:p w14:paraId="049F3D90">
      <w:pPr>
        <w:rPr>
          <w:lang w:eastAsia="zh-CN"/>
        </w:rPr>
      </w:pPr>
    </w:p>
    <w:p w14:paraId="6C09689E">
      <w:pPr>
        <w:rPr>
          <w:lang w:eastAsia="zh-CN"/>
        </w:rPr>
      </w:pPr>
      <w:r>
        <w:rPr>
          <w:lang w:eastAsia="zh-CN"/>
        </w:rPr>
        <w:t>Configure the test equipment and the DUT according to the parameters in Table19.2.3.3.1.4.1-2.</w:t>
      </w:r>
    </w:p>
    <w:p w14:paraId="3FFF7527">
      <w:pPr>
        <w:pStyle w:val="56"/>
        <w:rPr>
          <w:lang w:eastAsia="fr-FR"/>
        </w:rPr>
      </w:pPr>
      <w:r>
        <w:rPr>
          <w:lang w:eastAsia="fr-FR"/>
        </w:rPr>
        <w:t>Table19.2.3.3.1.4.1-2: Initial conditions for Redirection from NR to NR test case</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701"/>
        <w:gridCol w:w="1134"/>
        <w:gridCol w:w="2809"/>
        <w:gridCol w:w="3961"/>
      </w:tblGrid>
      <w:tr w14:paraId="73FB8B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tcBorders>
              <w:top w:val="single" w:color="auto" w:sz="4" w:space="0"/>
              <w:left w:val="single" w:color="auto" w:sz="4" w:space="0"/>
              <w:bottom w:val="single" w:color="auto" w:sz="4" w:space="0"/>
              <w:right w:val="single" w:color="auto" w:sz="4" w:space="0"/>
            </w:tcBorders>
          </w:tcPr>
          <w:p w14:paraId="463E2778">
            <w:pPr>
              <w:pStyle w:val="52"/>
              <w:rPr>
                <w:lang w:eastAsia="fr-FR"/>
              </w:rPr>
            </w:pPr>
            <w:r>
              <w:rPr>
                <w:lang w:eastAsia="fr-FR"/>
              </w:rPr>
              <w:t>Parameter</w:t>
            </w:r>
          </w:p>
        </w:tc>
        <w:tc>
          <w:tcPr>
            <w:tcW w:w="3943" w:type="dxa"/>
            <w:gridSpan w:val="2"/>
            <w:tcBorders>
              <w:top w:val="single" w:color="auto" w:sz="4" w:space="0"/>
              <w:left w:val="single" w:color="auto" w:sz="4" w:space="0"/>
              <w:bottom w:val="single" w:color="auto" w:sz="4" w:space="0"/>
              <w:right w:val="single" w:color="auto" w:sz="4" w:space="0"/>
            </w:tcBorders>
          </w:tcPr>
          <w:p w14:paraId="597CF950">
            <w:pPr>
              <w:pStyle w:val="52"/>
              <w:rPr>
                <w:lang w:eastAsia="fr-FR"/>
              </w:rPr>
            </w:pPr>
            <w:r>
              <w:rPr>
                <w:lang w:eastAsia="fr-FR"/>
              </w:rPr>
              <w:t>Value</w:t>
            </w:r>
          </w:p>
        </w:tc>
        <w:tc>
          <w:tcPr>
            <w:tcW w:w="3961" w:type="dxa"/>
            <w:tcBorders>
              <w:top w:val="single" w:color="auto" w:sz="4" w:space="0"/>
              <w:left w:val="single" w:color="auto" w:sz="4" w:space="0"/>
              <w:bottom w:val="single" w:color="auto" w:sz="4" w:space="0"/>
              <w:right w:val="single" w:color="auto" w:sz="4" w:space="0"/>
            </w:tcBorders>
          </w:tcPr>
          <w:p w14:paraId="2A756049">
            <w:pPr>
              <w:pStyle w:val="52"/>
              <w:rPr>
                <w:lang w:eastAsia="fr-FR"/>
              </w:rPr>
            </w:pPr>
            <w:r>
              <w:rPr>
                <w:lang w:eastAsia="fr-FR"/>
              </w:rPr>
              <w:t>Comment</w:t>
            </w:r>
          </w:p>
        </w:tc>
      </w:tr>
      <w:tr w14:paraId="68A05E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tcBorders>
              <w:top w:val="single" w:color="auto" w:sz="4" w:space="0"/>
              <w:left w:val="single" w:color="auto" w:sz="4" w:space="0"/>
              <w:bottom w:val="single" w:color="auto" w:sz="4" w:space="0"/>
              <w:right w:val="single" w:color="auto" w:sz="4" w:space="0"/>
            </w:tcBorders>
          </w:tcPr>
          <w:p w14:paraId="14203282">
            <w:pPr>
              <w:pStyle w:val="54"/>
              <w:rPr>
                <w:lang w:eastAsia="fr-FR"/>
              </w:rPr>
            </w:pPr>
            <w:r>
              <w:rPr>
                <w:lang w:eastAsia="fr-FR"/>
              </w:rPr>
              <w:t>Test environment</w:t>
            </w:r>
          </w:p>
        </w:tc>
        <w:tc>
          <w:tcPr>
            <w:tcW w:w="3943" w:type="dxa"/>
            <w:gridSpan w:val="2"/>
            <w:tcBorders>
              <w:top w:val="single" w:color="auto" w:sz="4" w:space="0"/>
              <w:left w:val="single" w:color="auto" w:sz="4" w:space="0"/>
              <w:bottom w:val="single" w:color="auto" w:sz="4" w:space="0"/>
              <w:right w:val="single" w:color="auto" w:sz="4" w:space="0"/>
            </w:tcBorders>
          </w:tcPr>
          <w:p w14:paraId="323E6657">
            <w:pPr>
              <w:pStyle w:val="54"/>
              <w:rPr>
                <w:lang w:eastAsia="fr-FR"/>
              </w:rPr>
            </w:pPr>
            <w:r>
              <w:rPr>
                <w:lang w:eastAsia="fr-FR"/>
              </w:rPr>
              <w:t>NC</w:t>
            </w:r>
          </w:p>
        </w:tc>
        <w:tc>
          <w:tcPr>
            <w:tcW w:w="3961" w:type="dxa"/>
            <w:tcBorders>
              <w:top w:val="single" w:color="auto" w:sz="4" w:space="0"/>
              <w:left w:val="single" w:color="auto" w:sz="4" w:space="0"/>
              <w:bottom w:val="single" w:color="auto" w:sz="4" w:space="0"/>
              <w:right w:val="single" w:color="auto" w:sz="4" w:space="0"/>
            </w:tcBorders>
          </w:tcPr>
          <w:p w14:paraId="1EE8EB87">
            <w:pPr>
              <w:pStyle w:val="54"/>
              <w:rPr>
                <w:lang w:eastAsia="fr-FR"/>
              </w:rPr>
            </w:pPr>
            <w:r>
              <w:rPr>
                <w:lang w:eastAsia="fr-FR"/>
              </w:rPr>
              <w:t>As specified in TS 38.508-1 [14] clause 4.1.</w:t>
            </w:r>
          </w:p>
        </w:tc>
      </w:tr>
      <w:tr w14:paraId="2143D4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tcBorders>
              <w:top w:val="single" w:color="auto" w:sz="4" w:space="0"/>
              <w:left w:val="single" w:color="auto" w:sz="4" w:space="0"/>
              <w:bottom w:val="single" w:color="auto" w:sz="4" w:space="0"/>
              <w:right w:val="single" w:color="auto" w:sz="4" w:space="0"/>
            </w:tcBorders>
          </w:tcPr>
          <w:p w14:paraId="6B4E9C04">
            <w:pPr>
              <w:pStyle w:val="54"/>
              <w:rPr>
                <w:lang w:eastAsia="fr-FR"/>
              </w:rPr>
            </w:pPr>
            <w:r>
              <w:rPr>
                <w:lang w:eastAsia="fr-FR"/>
              </w:rPr>
              <w:t>Test frequencies</w:t>
            </w:r>
          </w:p>
        </w:tc>
        <w:tc>
          <w:tcPr>
            <w:tcW w:w="7904" w:type="dxa"/>
            <w:gridSpan w:val="3"/>
            <w:tcBorders>
              <w:top w:val="single" w:color="auto" w:sz="4" w:space="0"/>
              <w:left w:val="single" w:color="auto" w:sz="4" w:space="0"/>
              <w:bottom w:val="single" w:color="auto" w:sz="4" w:space="0"/>
              <w:right w:val="single" w:color="auto" w:sz="4" w:space="0"/>
            </w:tcBorders>
          </w:tcPr>
          <w:p w14:paraId="41C442CF">
            <w:pPr>
              <w:pStyle w:val="54"/>
              <w:rPr>
                <w:lang w:eastAsia="fr-FR"/>
              </w:rPr>
            </w:pPr>
            <w:r>
              <w:rPr>
                <w:lang w:eastAsia="fr-FR"/>
              </w:rPr>
              <w:t>As specified in Annex E, Table E.</w:t>
            </w:r>
            <w:r>
              <w:rPr>
                <w:lang w:eastAsia="zh-CN"/>
              </w:rPr>
              <w:t>17</w:t>
            </w:r>
            <w:r>
              <w:rPr>
                <w:lang w:eastAsia="fr-FR"/>
              </w:rPr>
              <w:t>-1 and TS 38.508-1 [14] clause 4.3.1.</w:t>
            </w:r>
          </w:p>
        </w:tc>
      </w:tr>
      <w:tr w14:paraId="1A041D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tcBorders>
              <w:top w:val="single" w:color="auto" w:sz="4" w:space="0"/>
              <w:left w:val="single" w:color="auto" w:sz="4" w:space="0"/>
              <w:bottom w:val="single" w:color="auto" w:sz="4" w:space="0"/>
              <w:right w:val="single" w:color="auto" w:sz="4" w:space="0"/>
            </w:tcBorders>
          </w:tcPr>
          <w:p w14:paraId="42436DCE">
            <w:pPr>
              <w:pStyle w:val="54"/>
              <w:rPr>
                <w:lang w:eastAsia="fr-FR"/>
              </w:rPr>
            </w:pPr>
            <w:r>
              <w:rPr>
                <w:lang w:eastAsia="fr-FR"/>
              </w:rPr>
              <w:t>Channel bandwidth</w:t>
            </w:r>
          </w:p>
        </w:tc>
        <w:tc>
          <w:tcPr>
            <w:tcW w:w="7904" w:type="dxa"/>
            <w:gridSpan w:val="3"/>
            <w:tcBorders>
              <w:top w:val="single" w:color="auto" w:sz="4" w:space="0"/>
              <w:left w:val="single" w:color="auto" w:sz="4" w:space="0"/>
              <w:bottom w:val="single" w:color="auto" w:sz="4" w:space="0"/>
              <w:right w:val="single" w:color="auto" w:sz="4" w:space="0"/>
            </w:tcBorders>
          </w:tcPr>
          <w:p w14:paraId="2FD85A11">
            <w:pPr>
              <w:pStyle w:val="54"/>
              <w:rPr>
                <w:lang w:eastAsia="fr-FR"/>
              </w:rPr>
            </w:pPr>
            <w:r>
              <w:rPr>
                <w:lang w:eastAsia="fr-FR"/>
              </w:rPr>
              <w:t>As specified by the test configuration selected from Table19.2.3.3.1.4.1-1.</w:t>
            </w:r>
          </w:p>
        </w:tc>
      </w:tr>
      <w:tr w14:paraId="21EDE3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tcBorders>
              <w:top w:val="single" w:color="auto" w:sz="4" w:space="0"/>
              <w:left w:val="single" w:color="auto" w:sz="4" w:space="0"/>
              <w:bottom w:val="single" w:color="auto" w:sz="4" w:space="0"/>
              <w:right w:val="single" w:color="auto" w:sz="4" w:space="0"/>
            </w:tcBorders>
          </w:tcPr>
          <w:p w14:paraId="2ADABA76">
            <w:pPr>
              <w:pStyle w:val="54"/>
              <w:rPr>
                <w:lang w:eastAsia="fr-FR"/>
              </w:rPr>
            </w:pPr>
            <w:r>
              <w:rPr>
                <w:lang w:eastAsia="fr-FR"/>
              </w:rPr>
              <w:t>Propagation conditions</w:t>
            </w:r>
          </w:p>
        </w:tc>
        <w:tc>
          <w:tcPr>
            <w:tcW w:w="3943" w:type="dxa"/>
            <w:gridSpan w:val="2"/>
            <w:tcBorders>
              <w:top w:val="single" w:color="auto" w:sz="4" w:space="0"/>
              <w:left w:val="single" w:color="auto" w:sz="4" w:space="0"/>
              <w:bottom w:val="single" w:color="auto" w:sz="4" w:space="0"/>
              <w:right w:val="single" w:color="auto" w:sz="4" w:space="0"/>
            </w:tcBorders>
          </w:tcPr>
          <w:p w14:paraId="243012B1">
            <w:pPr>
              <w:pStyle w:val="54"/>
              <w:rPr>
                <w:lang w:eastAsia="fr-FR"/>
              </w:rPr>
            </w:pPr>
            <w:r>
              <w:rPr>
                <w:lang w:eastAsia="fr-FR"/>
              </w:rPr>
              <w:t>AWGN</w:t>
            </w:r>
          </w:p>
        </w:tc>
        <w:tc>
          <w:tcPr>
            <w:tcW w:w="3961" w:type="dxa"/>
            <w:tcBorders>
              <w:top w:val="single" w:color="auto" w:sz="4" w:space="0"/>
              <w:left w:val="single" w:color="auto" w:sz="4" w:space="0"/>
              <w:bottom w:val="single" w:color="auto" w:sz="4" w:space="0"/>
              <w:right w:val="single" w:color="auto" w:sz="4" w:space="0"/>
            </w:tcBorders>
          </w:tcPr>
          <w:p w14:paraId="6349D143">
            <w:pPr>
              <w:pStyle w:val="54"/>
              <w:rPr>
                <w:lang w:eastAsia="fr-FR"/>
              </w:rPr>
            </w:pPr>
            <w:r>
              <w:rPr>
                <w:lang w:eastAsia="fr-FR"/>
              </w:rPr>
              <w:t>As specified in Annex C.2.2.</w:t>
            </w:r>
          </w:p>
        </w:tc>
      </w:tr>
      <w:tr w14:paraId="2212F2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vMerge w:val="restart"/>
            <w:tcBorders>
              <w:top w:val="single" w:color="auto" w:sz="4" w:space="0"/>
              <w:left w:val="single" w:color="auto" w:sz="4" w:space="0"/>
              <w:bottom w:val="single" w:color="auto" w:sz="4" w:space="0"/>
              <w:right w:val="single" w:color="auto" w:sz="4" w:space="0"/>
            </w:tcBorders>
          </w:tcPr>
          <w:p w14:paraId="3E44A371">
            <w:pPr>
              <w:pStyle w:val="54"/>
              <w:rPr>
                <w:lang w:eastAsia="fr-FR"/>
              </w:rPr>
            </w:pPr>
            <w:r>
              <w:rPr>
                <w:lang w:eastAsia="fr-FR"/>
              </w:rPr>
              <w:t>Connection Diagram</w:t>
            </w:r>
          </w:p>
        </w:tc>
        <w:tc>
          <w:tcPr>
            <w:tcW w:w="1134" w:type="dxa"/>
            <w:tcBorders>
              <w:top w:val="single" w:color="auto" w:sz="4" w:space="0"/>
              <w:left w:val="single" w:color="auto" w:sz="4" w:space="0"/>
              <w:bottom w:val="single" w:color="auto" w:sz="4" w:space="0"/>
              <w:right w:val="single" w:color="auto" w:sz="4" w:space="0"/>
            </w:tcBorders>
          </w:tcPr>
          <w:p w14:paraId="6A3EEAFC">
            <w:pPr>
              <w:pStyle w:val="54"/>
              <w:rPr>
                <w:lang w:eastAsia="fr-FR"/>
              </w:rPr>
            </w:pPr>
            <w:r>
              <w:rPr>
                <w:lang w:eastAsia="fr-FR"/>
              </w:rPr>
              <w:t>TE Part</w:t>
            </w:r>
          </w:p>
        </w:tc>
        <w:tc>
          <w:tcPr>
            <w:tcW w:w="2809" w:type="dxa"/>
            <w:tcBorders>
              <w:top w:val="single" w:color="auto" w:sz="4" w:space="0"/>
              <w:left w:val="single" w:color="auto" w:sz="4" w:space="0"/>
              <w:bottom w:val="single" w:color="auto" w:sz="4" w:space="0"/>
              <w:right w:val="single" w:color="auto" w:sz="4" w:space="0"/>
            </w:tcBorders>
          </w:tcPr>
          <w:p w14:paraId="0AC9A396">
            <w:pPr>
              <w:pStyle w:val="54"/>
              <w:rPr>
                <w:lang w:eastAsia="fr-FR"/>
              </w:rPr>
            </w:pPr>
            <w:r>
              <w:rPr>
                <w:lang w:eastAsia="fr-FR"/>
              </w:rPr>
              <w:t>A.3.1.8.2</w:t>
            </w:r>
          </w:p>
        </w:tc>
        <w:tc>
          <w:tcPr>
            <w:tcW w:w="3961" w:type="dxa"/>
            <w:vMerge w:val="restart"/>
            <w:tcBorders>
              <w:top w:val="single" w:color="auto" w:sz="4" w:space="0"/>
              <w:left w:val="single" w:color="auto" w:sz="4" w:space="0"/>
              <w:bottom w:val="single" w:color="auto" w:sz="4" w:space="0"/>
              <w:right w:val="single" w:color="auto" w:sz="4" w:space="0"/>
            </w:tcBorders>
          </w:tcPr>
          <w:p w14:paraId="74956364">
            <w:pPr>
              <w:pStyle w:val="54"/>
              <w:rPr>
                <w:lang w:eastAsia="fr-FR"/>
              </w:rPr>
            </w:pPr>
            <w:r>
              <w:rPr>
                <w:lang w:eastAsia="fr-FR"/>
              </w:rPr>
              <w:t>As specified in TS 38.508-1 [14] Annex A.</w:t>
            </w:r>
          </w:p>
        </w:tc>
      </w:tr>
      <w:tr w14:paraId="733878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vMerge w:val="continue"/>
            <w:tcBorders>
              <w:top w:val="single" w:color="auto" w:sz="4" w:space="0"/>
              <w:left w:val="single" w:color="auto" w:sz="4" w:space="0"/>
              <w:bottom w:val="single" w:color="auto" w:sz="4" w:space="0"/>
              <w:right w:val="single" w:color="auto" w:sz="4" w:space="0"/>
            </w:tcBorders>
            <w:vAlign w:val="center"/>
          </w:tcPr>
          <w:p w14:paraId="4BED3BF7">
            <w:pPr>
              <w:pStyle w:val="54"/>
            </w:pPr>
          </w:p>
        </w:tc>
        <w:tc>
          <w:tcPr>
            <w:tcW w:w="1134" w:type="dxa"/>
            <w:tcBorders>
              <w:top w:val="single" w:color="auto" w:sz="4" w:space="0"/>
              <w:left w:val="single" w:color="auto" w:sz="4" w:space="0"/>
              <w:bottom w:val="single" w:color="auto" w:sz="4" w:space="0"/>
              <w:right w:val="single" w:color="auto" w:sz="4" w:space="0"/>
            </w:tcBorders>
          </w:tcPr>
          <w:p w14:paraId="6722400E">
            <w:pPr>
              <w:pStyle w:val="54"/>
              <w:rPr>
                <w:lang w:eastAsia="fr-FR"/>
              </w:rPr>
            </w:pPr>
            <w:r>
              <w:rPr>
                <w:lang w:eastAsia="fr-FR"/>
              </w:rPr>
              <w:t>DUT Part</w:t>
            </w:r>
          </w:p>
        </w:tc>
        <w:tc>
          <w:tcPr>
            <w:tcW w:w="2809" w:type="dxa"/>
            <w:tcBorders>
              <w:top w:val="single" w:color="auto" w:sz="4" w:space="0"/>
              <w:left w:val="single" w:color="auto" w:sz="4" w:space="0"/>
              <w:bottom w:val="single" w:color="auto" w:sz="4" w:space="0"/>
              <w:right w:val="single" w:color="auto" w:sz="4" w:space="0"/>
            </w:tcBorders>
          </w:tcPr>
          <w:p w14:paraId="2800444F">
            <w:pPr>
              <w:pStyle w:val="54"/>
              <w:rPr>
                <w:lang w:eastAsia="fr-FR"/>
              </w:rPr>
            </w:pPr>
            <w:r>
              <w:rPr>
                <w:lang w:eastAsia="fr-FR"/>
              </w:rPr>
              <w:t>A.3.2.3.4</w:t>
            </w:r>
          </w:p>
        </w:tc>
        <w:tc>
          <w:tcPr>
            <w:tcW w:w="3961" w:type="dxa"/>
            <w:vMerge w:val="continue"/>
            <w:tcBorders>
              <w:top w:val="single" w:color="auto" w:sz="4" w:space="0"/>
              <w:left w:val="single" w:color="auto" w:sz="4" w:space="0"/>
              <w:bottom w:val="single" w:color="auto" w:sz="4" w:space="0"/>
              <w:right w:val="single" w:color="auto" w:sz="4" w:space="0"/>
            </w:tcBorders>
            <w:vAlign w:val="center"/>
          </w:tcPr>
          <w:p w14:paraId="2D4961C4">
            <w:pPr>
              <w:pStyle w:val="54"/>
            </w:pPr>
          </w:p>
        </w:tc>
      </w:tr>
      <w:tr w14:paraId="1927B5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tcBorders>
              <w:top w:val="single" w:color="auto" w:sz="4" w:space="0"/>
              <w:left w:val="single" w:color="auto" w:sz="4" w:space="0"/>
              <w:bottom w:val="single" w:color="auto" w:sz="4" w:space="0"/>
              <w:right w:val="single" w:color="auto" w:sz="4" w:space="0"/>
            </w:tcBorders>
          </w:tcPr>
          <w:p w14:paraId="58771145">
            <w:pPr>
              <w:pStyle w:val="54"/>
              <w:rPr>
                <w:lang w:eastAsia="fr-FR"/>
              </w:rPr>
            </w:pPr>
            <w:r>
              <w:rPr>
                <w:lang w:eastAsia="fr-FR"/>
              </w:rPr>
              <w:t>Exceptions to connection diagram</w:t>
            </w:r>
          </w:p>
        </w:tc>
        <w:tc>
          <w:tcPr>
            <w:tcW w:w="3943" w:type="dxa"/>
            <w:gridSpan w:val="2"/>
            <w:tcBorders>
              <w:top w:val="single" w:color="auto" w:sz="4" w:space="0"/>
              <w:left w:val="single" w:color="auto" w:sz="4" w:space="0"/>
              <w:bottom w:val="single" w:color="auto" w:sz="4" w:space="0"/>
              <w:right w:val="single" w:color="auto" w:sz="4" w:space="0"/>
            </w:tcBorders>
          </w:tcPr>
          <w:p w14:paraId="6ADE6ACA">
            <w:pPr>
              <w:pStyle w:val="54"/>
              <w:rPr>
                <w:lang w:eastAsia="fr-FR"/>
              </w:rPr>
            </w:pPr>
            <w:r>
              <w:rPr>
                <w:lang w:eastAsia="fr-FR"/>
              </w:rPr>
              <w:t>N/A</w:t>
            </w:r>
          </w:p>
        </w:tc>
        <w:tc>
          <w:tcPr>
            <w:tcW w:w="3961" w:type="dxa"/>
            <w:tcBorders>
              <w:top w:val="single" w:color="auto" w:sz="4" w:space="0"/>
              <w:left w:val="single" w:color="auto" w:sz="4" w:space="0"/>
              <w:bottom w:val="single" w:color="auto" w:sz="4" w:space="0"/>
              <w:right w:val="single" w:color="auto" w:sz="4" w:space="0"/>
            </w:tcBorders>
          </w:tcPr>
          <w:p w14:paraId="71B3C8B5">
            <w:pPr>
              <w:pStyle w:val="54"/>
              <w:rPr>
                <w:lang w:eastAsia="fr-FR"/>
              </w:rPr>
            </w:pPr>
          </w:p>
        </w:tc>
      </w:tr>
    </w:tbl>
    <w:p w14:paraId="2365F3D3">
      <w:pPr>
        <w:rPr>
          <w:lang w:eastAsia="sv-SE"/>
        </w:rPr>
      </w:pPr>
    </w:p>
    <w:p w14:paraId="1947B83A">
      <w:pPr>
        <w:pStyle w:val="76"/>
      </w:pPr>
      <w:r>
        <w:rPr>
          <w:lang w:eastAsia="fr-FR"/>
        </w:rPr>
        <w:t>1. The general test parameters for PCell and neighbour cell are given in Table19.2.3.3.1.4.1-3</w:t>
      </w:r>
      <w:r>
        <w:rPr>
          <w:lang w:eastAsia="zh-CN"/>
        </w:rPr>
        <w:t xml:space="preserve"> </w:t>
      </w:r>
      <w:r>
        <w:rPr>
          <w:lang w:eastAsia="fr-FR"/>
        </w:rPr>
        <w:t>below.</w:t>
      </w:r>
    </w:p>
    <w:p w14:paraId="6F7342FD">
      <w:pPr>
        <w:pStyle w:val="76"/>
        <w:rPr>
          <w:lang w:eastAsia="fr-FR"/>
        </w:rPr>
      </w:pPr>
      <w:r>
        <w:rPr>
          <w:lang w:eastAsia="fr-FR"/>
        </w:rPr>
        <w:t>2. Message contents are defined in clause19.2.3.3.1.4.3.</w:t>
      </w:r>
    </w:p>
    <w:p w14:paraId="33DDCD69">
      <w:pPr>
        <w:pStyle w:val="76"/>
        <w:rPr>
          <w:ins w:id="126" w:author="CMCC" w:date="2025-11-19T09:31:25Z"/>
          <w:lang w:eastAsia="fr-FR"/>
        </w:rPr>
      </w:pPr>
      <w:r>
        <w:rPr>
          <w:lang w:eastAsia="fr-FR"/>
        </w:rPr>
        <w:t>3. There are two carriers and two NR cells specified in the test. Cell 1 and Cell 2 are configured according to Annex C.1.1 and C.1.2.</w:t>
      </w:r>
    </w:p>
    <w:p w14:paraId="7A6A6753">
      <w:pPr>
        <w:pStyle w:val="76"/>
        <w:rPr>
          <w:lang w:eastAsia="fr-FR"/>
        </w:rPr>
      </w:pPr>
      <w:ins w:id="127" w:author="CMCC" w:date="2025-11-19T09:31:29Z">
        <w:r>
          <w:rPr>
            <w:rFonts w:hint="eastAsia" w:eastAsia="宋体"/>
            <w:highlight w:val="yellow"/>
            <w:lang w:val="en-US" w:eastAsia="zh-CN"/>
          </w:rPr>
          <w:t>4</w:t>
        </w:r>
      </w:ins>
      <w:ins w:id="128" w:author="CMCC" w:date="2025-11-19T09:31:25Z">
        <w:r>
          <w:rPr>
            <w:highlight w:val="yellow"/>
          </w:rPr>
          <w:t>.</w:t>
        </w:r>
      </w:ins>
      <w:ins w:id="129" w:author="CMCC" w:date="2025-11-19T09:31:25Z">
        <w:r>
          <w:rPr>
            <w:highlight w:val="yellow"/>
          </w:rPr>
          <w:tab/>
        </w:r>
      </w:ins>
      <w:ins w:id="130" w:author="CMCC" w:date="2025-11-19T09:31:25Z">
        <w:r>
          <w:rPr>
            <w:rFonts w:hint="eastAsia"/>
            <w:highlight w:val="yellow"/>
          </w:rPr>
          <w:t>The initial test environment conditions are setup according to section 19.0.1.</w:t>
        </w:r>
      </w:ins>
    </w:p>
    <w:p w14:paraId="0A11D21B">
      <w:pPr>
        <w:pStyle w:val="84"/>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14:paraId="3589DC52">
      <w:pPr>
        <w:pStyle w:val="5"/>
      </w:pPr>
      <w:r>
        <w:rPr>
          <w:rFonts w:hint="eastAsia"/>
        </w:rPr>
        <w:t>19.3.1.1</w:t>
      </w:r>
      <w:r>
        <w:tab/>
      </w:r>
      <w:r>
        <w:rPr>
          <w:rFonts w:hint="eastAsia"/>
        </w:rPr>
        <w:t>NR SA FR1 UE Transmit Timing Test for ATG</w:t>
      </w:r>
    </w:p>
    <w:p w14:paraId="04D5F389">
      <w:pPr>
        <w:keepLines/>
        <w:ind w:left="1135" w:hanging="851"/>
        <w:rPr>
          <w:color w:val="FF0000"/>
          <w:lang w:eastAsia="fr-FR"/>
        </w:rPr>
      </w:pPr>
      <w:r>
        <w:rPr>
          <w:color w:val="FF0000"/>
          <w:lang w:eastAsia="fr-FR"/>
        </w:rPr>
        <w:t>Editor's Note: This test case is incomplete in following aspects:</w:t>
      </w:r>
    </w:p>
    <w:p w14:paraId="1EEC75A9">
      <w:pPr>
        <w:keepLines/>
        <w:ind w:left="1135" w:hanging="851"/>
        <w:rPr>
          <w:color w:val="FF0000"/>
          <w:lang w:eastAsia="fr-FR"/>
        </w:rPr>
      </w:pPr>
      <w:r>
        <w:rPr>
          <w:color w:val="FF0000"/>
          <w:lang w:eastAsia="fr-FR"/>
        </w:rPr>
        <w:t>- TT analysis is missing.</w:t>
      </w:r>
    </w:p>
    <w:p w14:paraId="706A9248">
      <w:pPr>
        <w:pStyle w:val="75"/>
        <w:rPr>
          <w:u w:val="single"/>
          <w:lang w:eastAsia="zh-CN"/>
        </w:rPr>
      </w:pPr>
      <w:r>
        <w:rPr>
          <w:rFonts w:hint="eastAsia"/>
          <w:u w:val="single"/>
          <w:lang w:eastAsia="zh-CN"/>
        </w:rPr>
        <w:t>- T_GNSS_margin need to be subtracted for the final test requirement.</w:t>
      </w:r>
    </w:p>
    <w:p w14:paraId="437AD5B5">
      <w:pPr>
        <w:pStyle w:val="75"/>
        <w:rPr>
          <w:lang w:eastAsia="zh-CN"/>
        </w:rPr>
      </w:pPr>
      <w:r>
        <w:rPr>
          <w:rFonts w:hint="eastAsia"/>
          <w:lang w:eastAsia="zh-CN"/>
        </w:rPr>
        <w:t xml:space="preserve">- </w:t>
      </w:r>
      <w:r>
        <w:rPr>
          <w:lang w:eastAsia="zh-CN"/>
        </w:rPr>
        <w:t>AT commands for UE positioning and UE speed setting are FFS.</w:t>
      </w:r>
    </w:p>
    <w:p w14:paraId="5A655CD7">
      <w:pPr>
        <w:pStyle w:val="75"/>
        <w:rPr>
          <w:lang w:eastAsia="zh-CN"/>
        </w:rPr>
      </w:pPr>
      <w:r>
        <w:rPr>
          <w:lang w:eastAsia="zh-CN"/>
        </w:rPr>
        <w:t>-</w:t>
      </w:r>
      <w:r>
        <w:rPr>
          <w:rFonts w:hint="eastAsia"/>
          <w:lang w:eastAsia="zh-CN"/>
        </w:rPr>
        <w:t xml:space="preserve"> </w:t>
      </w:r>
      <w:del w:id="131" w:author="CMCC" w:date="2025-11-18T09:08:59Z">
        <w:r>
          <w:rPr>
            <w:rFonts w:hint="default"/>
            <w:highlight w:val="yellow"/>
            <w:lang w:val="en-US" w:eastAsia="zh-CN"/>
          </w:rPr>
          <w:delText>UE specific positioning and t</w:delText>
        </w:r>
      </w:del>
      <w:ins w:id="132" w:author="CMCC" w:date="2025-11-18T09:08:59Z">
        <w:r>
          <w:rPr>
            <w:rFonts w:hint="eastAsia"/>
            <w:highlight w:val="yellow"/>
            <w:lang w:val="en-US" w:eastAsia="zh-CN"/>
          </w:rPr>
          <w:t>T</w:t>
        </w:r>
      </w:ins>
      <w:r>
        <w:rPr>
          <w:lang w:eastAsia="zh-CN"/>
        </w:rPr>
        <w:t xml:space="preserve">he specific gNB reference location emulated by test system </w:t>
      </w:r>
      <w:ins w:id="133" w:author="CMCC" w:date="2025-11-18T09:08:55Z">
        <w:r>
          <w:rPr>
            <w:rFonts w:hint="eastAsia"/>
            <w:highlight w:val="yellow"/>
            <w:lang w:val="en-US" w:eastAsia="zh-CN"/>
          </w:rPr>
          <w:t>is</w:t>
        </w:r>
      </w:ins>
      <w:del w:id="134" w:author="CMCC" w:date="2025-11-18T09:08:55Z">
        <w:r>
          <w:rPr>
            <w:lang w:eastAsia="zh-CN"/>
          </w:rPr>
          <w:delText>are</w:delText>
        </w:r>
      </w:del>
      <w:r>
        <w:rPr>
          <w:lang w:eastAsia="zh-CN"/>
        </w:rPr>
        <w:t xml:space="preserve"> FFS.</w:t>
      </w:r>
    </w:p>
    <w:p w14:paraId="7DA78702">
      <w:pPr>
        <w:pStyle w:val="75"/>
        <w:rPr>
          <w:rFonts w:eastAsia="宋体"/>
          <w:lang w:eastAsia="zh-CN"/>
        </w:rPr>
      </w:pPr>
      <w:r>
        <w:rPr>
          <w:rFonts w:hint="eastAsia"/>
          <w:lang w:eastAsia="zh-CN"/>
        </w:rPr>
        <w:t xml:space="preserve">- </w:t>
      </w:r>
      <w:r>
        <w:rPr>
          <w:lang w:eastAsia="zh-CN"/>
        </w:rPr>
        <w:t>Test procedures for providing network assistance on ATG cells reference locations are FFS.</w:t>
      </w:r>
    </w:p>
    <w:p w14:paraId="1EF34EF1">
      <w:pPr>
        <w:pStyle w:val="8"/>
        <w:keepLines w:val="0"/>
      </w:pPr>
      <w:r>
        <w:rPr>
          <w:rFonts w:hint="eastAsia"/>
          <w:lang w:eastAsia="zh-CN"/>
        </w:rPr>
        <w:t>19</w:t>
      </w:r>
      <w:r>
        <w:t>.</w:t>
      </w:r>
      <w:r>
        <w:rPr>
          <w:rFonts w:hint="eastAsia"/>
          <w:lang w:eastAsia="zh-CN"/>
        </w:rPr>
        <w:t>3</w:t>
      </w:r>
      <w:r>
        <w:t>.</w:t>
      </w:r>
      <w:r>
        <w:rPr>
          <w:rFonts w:hint="eastAsia"/>
          <w:lang w:eastAsia="zh-CN"/>
        </w:rPr>
        <w:t>1</w:t>
      </w:r>
      <w:r>
        <w:t>.</w:t>
      </w:r>
      <w:r>
        <w:rPr>
          <w:rFonts w:hint="eastAsia"/>
          <w:lang w:eastAsia="zh-CN"/>
        </w:rPr>
        <w:t>1</w:t>
      </w:r>
      <w:r>
        <w:t>.</w:t>
      </w:r>
      <w:r>
        <w:rPr>
          <w:rFonts w:hint="eastAsia"/>
          <w:lang w:eastAsia="zh-CN"/>
        </w:rPr>
        <w:t>1</w:t>
      </w:r>
      <w:r>
        <w:tab/>
      </w:r>
      <w:r>
        <w:t>Test purpose</w:t>
      </w:r>
    </w:p>
    <w:p w14:paraId="772826B9">
      <w:r>
        <w:t>The purpose of this test is to verify that the UE can follow frame timing change of the connected gNodeb and that the UE initial transmit timing accuracy, maximum amount of timing change in one adjustment, minimum and maximum adjustment rate are within the specified limits. This test will verify the requirements in</w:t>
      </w:r>
      <w:r>
        <w:rPr>
          <w:rFonts w:hint="eastAsia"/>
          <w:lang w:eastAsia="zh-CN"/>
        </w:rPr>
        <w:t xml:space="preserve"> </w:t>
      </w:r>
      <w:r>
        <w:t>TS 38.133 [6] clause 7.1D.2.</w:t>
      </w:r>
    </w:p>
    <w:p w14:paraId="5A6289BB">
      <w:pPr>
        <w:pStyle w:val="8"/>
        <w:keepNext w:val="0"/>
        <w:keepLines w:val="0"/>
      </w:pPr>
      <w:r>
        <w:rPr>
          <w:rFonts w:hint="eastAsia"/>
          <w:lang w:eastAsia="zh-CN"/>
        </w:rPr>
        <w:t>19</w:t>
      </w:r>
      <w:r>
        <w:t>.</w:t>
      </w:r>
      <w:r>
        <w:rPr>
          <w:rFonts w:hint="eastAsia"/>
          <w:lang w:eastAsia="zh-CN"/>
        </w:rPr>
        <w:t>3</w:t>
      </w:r>
      <w:r>
        <w:t>.</w:t>
      </w:r>
      <w:r>
        <w:rPr>
          <w:rFonts w:hint="eastAsia"/>
          <w:lang w:eastAsia="zh-CN"/>
        </w:rPr>
        <w:t>1</w:t>
      </w:r>
      <w:r>
        <w:t>.</w:t>
      </w:r>
      <w:r>
        <w:rPr>
          <w:rFonts w:hint="eastAsia"/>
          <w:lang w:eastAsia="zh-CN"/>
        </w:rPr>
        <w:t>1</w:t>
      </w:r>
      <w:r>
        <w:t>.</w:t>
      </w:r>
      <w:r>
        <w:rPr>
          <w:rFonts w:hint="eastAsia"/>
          <w:lang w:eastAsia="zh-CN"/>
        </w:rPr>
        <w:t>2</w:t>
      </w:r>
      <w:r>
        <w:tab/>
      </w:r>
      <w:r>
        <w:t>Test applicability</w:t>
      </w:r>
    </w:p>
    <w:p w14:paraId="114AB4F6">
      <w:pPr>
        <w:rPr>
          <w:lang w:eastAsia="zh-CN"/>
        </w:rPr>
      </w:pPr>
      <w:r>
        <w:rPr>
          <w:lang w:eastAsia="sv-SE"/>
        </w:rPr>
        <w:t xml:space="preserve">This test applies to all types of NR </w:t>
      </w:r>
      <w:r>
        <w:rPr>
          <w:rFonts w:hint="eastAsia"/>
          <w:lang w:eastAsia="zh-CN"/>
        </w:rPr>
        <w:t xml:space="preserve">ATG </w:t>
      </w:r>
      <w:r>
        <w:rPr>
          <w:lang w:eastAsia="sv-SE"/>
        </w:rPr>
        <w:t>UE</w:t>
      </w:r>
      <w:r>
        <w:t xml:space="preserve"> </w:t>
      </w:r>
      <w:r>
        <w:rPr>
          <w:lang w:eastAsia="sv-SE"/>
        </w:rPr>
        <w:t>from Release 1</w:t>
      </w:r>
      <w:r>
        <w:rPr>
          <w:rFonts w:hint="eastAsia"/>
          <w:lang w:eastAsia="zh-CN"/>
        </w:rPr>
        <w:t>8</w:t>
      </w:r>
      <w:r>
        <w:rPr>
          <w:lang w:eastAsia="sv-SE"/>
        </w:rPr>
        <w:t xml:space="preserve"> onwards.</w:t>
      </w:r>
      <w:r>
        <w:rPr>
          <w:rFonts w:hint="eastAsia"/>
          <w:lang w:eastAsia="zh-CN"/>
        </w:rPr>
        <w:t xml:space="preserve"> </w:t>
      </w:r>
    </w:p>
    <w:p w14:paraId="7A0CF5AA">
      <w:pPr>
        <w:pStyle w:val="8"/>
        <w:keepNext w:val="0"/>
        <w:keepLines w:val="0"/>
        <w:rPr>
          <w:rFonts w:cs="Arial"/>
        </w:rPr>
      </w:pPr>
      <w:r>
        <w:rPr>
          <w:rFonts w:hint="eastAsia"/>
          <w:lang w:eastAsia="zh-CN"/>
        </w:rPr>
        <w:t>19</w:t>
      </w:r>
      <w:r>
        <w:t>.</w:t>
      </w:r>
      <w:r>
        <w:rPr>
          <w:rFonts w:hint="eastAsia"/>
          <w:lang w:eastAsia="zh-CN"/>
        </w:rPr>
        <w:t>3</w:t>
      </w:r>
      <w:r>
        <w:t>.</w:t>
      </w:r>
      <w:r>
        <w:rPr>
          <w:rFonts w:hint="eastAsia"/>
          <w:lang w:eastAsia="zh-CN"/>
        </w:rPr>
        <w:t>1</w:t>
      </w:r>
      <w:r>
        <w:t>.</w:t>
      </w:r>
      <w:r>
        <w:rPr>
          <w:rFonts w:hint="eastAsia"/>
          <w:lang w:eastAsia="zh-CN"/>
        </w:rPr>
        <w:t>1</w:t>
      </w:r>
      <w:r>
        <w:t>.</w:t>
      </w:r>
      <w:r>
        <w:rPr>
          <w:rFonts w:hint="eastAsia"/>
          <w:lang w:eastAsia="zh-CN"/>
        </w:rPr>
        <w:t>3</w:t>
      </w:r>
      <w:r>
        <w:rPr>
          <w:rFonts w:cs="Arial"/>
        </w:rPr>
        <w:tab/>
      </w:r>
      <w:r>
        <w:rPr>
          <w:rFonts w:cs="Arial"/>
        </w:rPr>
        <w:t>Minimum conformance requirement</w:t>
      </w:r>
    </w:p>
    <w:p w14:paraId="5E3972B7">
      <w:pPr>
        <w:rPr>
          <w:lang w:eastAsia="sv-SE"/>
        </w:rPr>
      </w:pPr>
      <w:r>
        <w:rPr>
          <w:lang w:eastAsia="sv-SE"/>
        </w:rPr>
        <w:t xml:space="preserve">The minimum conformance requirements are specified in clause </w:t>
      </w:r>
      <w:r>
        <w:rPr>
          <w:rFonts w:hint="eastAsia"/>
          <w:lang w:eastAsia="sv-SE"/>
        </w:rPr>
        <w:t>19.3.1.0.1</w:t>
      </w:r>
      <w:r>
        <w:rPr>
          <w:rFonts w:hint="eastAsia"/>
          <w:lang w:eastAsia="zh-CN"/>
        </w:rPr>
        <w:t>.</w:t>
      </w:r>
    </w:p>
    <w:p w14:paraId="5CF2CF57">
      <w:pPr>
        <w:rPr>
          <w:rFonts w:eastAsia="宋体"/>
          <w:lang w:eastAsia="zh-CN"/>
        </w:rPr>
      </w:pPr>
      <w:r>
        <w:t xml:space="preserve">The normative reference for this requirement is TS 38.133 [6] clause </w:t>
      </w:r>
      <w:r>
        <w:rPr>
          <w:rFonts w:hint="eastAsia"/>
          <w:lang w:eastAsia="zh-CN"/>
        </w:rPr>
        <w:t>A.</w:t>
      </w:r>
      <w:r>
        <w:rPr>
          <w:lang w:eastAsia="zh-CN"/>
        </w:rPr>
        <w:t>19</w:t>
      </w:r>
      <w:r>
        <w:rPr>
          <w:rFonts w:hint="eastAsia"/>
          <w:lang w:eastAsia="zh-CN"/>
        </w:rPr>
        <w:t>.3</w:t>
      </w:r>
      <w:r>
        <w:t>.1.1</w:t>
      </w:r>
    </w:p>
    <w:p w14:paraId="6A0915EB">
      <w:pPr>
        <w:pStyle w:val="8"/>
        <w:keepNext w:val="0"/>
        <w:keepLines w:val="0"/>
        <w:rPr>
          <w:rFonts w:cs="Arial"/>
        </w:rPr>
      </w:pPr>
      <w:r>
        <w:rPr>
          <w:rFonts w:hint="eastAsia"/>
          <w:lang w:eastAsia="zh-CN"/>
        </w:rPr>
        <w:t>19</w:t>
      </w:r>
      <w:r>
        <w:t>.</w:t>
      </w:r>
      <w:r>
        <w:rPr>
          <w:rFonts w:hint="eastAsia"/>
          <w:lang w:eastAsia="zh-CN"/>
        </w:rPr>
        <w:t>3</w:t>
      </w:r>
      <w:r>
        <w:t>.</w:t>
      </w:r>
      <w:r>
        <w:rPr>
          <w:rFonts w:hint="eastAsia"/>
          <w:lang w:eastAsia="zh-CN"/>
        </w:rPr>
        <w:t>1</w:t>
      </w:r>
      <w:r>
        <w:t>.</w:t>
      </w:r>
      <w:r>
        <w:rPr>
          <w:rFonts w:hint="eastAsia"/>
          <w:lang w:eastAsia="zh-CN"/>
        </w:rPr>
        <w:t>1</w:t>
      </w:r>
      <w:r>
        <w:t>.</w:t>
      </w:r>
      <w:r>
        <w:rPr>
          <w:rFonts w:hint="eastAsia"/>
          <w:lang w:eastAsia="zh-CN"/>
        </w:rPr>
        <w:t>4</w:t>
      </w:r>
      <w:r>
        <w:rPr>
          <w:rFonts w:cs="Arial"/>
        </w:rPr>
        <w:tab/>
      </w:r>
      <w:r>
        <w:rPr>
          <w:rFonts w:cs="Arial"/>
        </w:rPr>
        <w:t>Test description</w:t>
      </w:r>
    </w:p>
    <w:p w14:paraId="799AC5FD">
      <w:pPr>
        <w:pStyle w:val="8"/>
        <w:keepNext w:val="0"/>
        <w:keepLines w:val="0"/>
        <w:rPr>
          <w:rFonts w:cs="Arial"/>
        </w:rPr>
      </w:pPr>
      <w:r>
        <w:rPr>
          <w:rFonts w:hint="eastAsia"/>
          <w:lang w:eastAsia="zh-CN"/>
        </w:rPr>
        <w:t>19</w:t>
      </w:r>
      <w:r>
        <w:t>.</w:t>
      </w:r>
      <w:r>
        <w:rPr>
          <w:rFonts w:hint="eastAsia"/>
          <w:lang w:eastAsia="zh-CN"/>
        </w:rPr>
        <w:t>3</w:t>
      </w:r>
      <w:r>
        <w:t>.</w:t>
      </w:r>
      <w:r>
        <w:rPr>
          <w:rFonts w:hint="eastAsia"/>
          <w:lang w:eastAsia="zh-CN"/>
        </w:rPr>
        <w:t>1</w:t>
      </w:r>
      <w:r>
        <w:t>.</w:t>
      </w:r>
      <w:r>
        <w:rPr>
          <w:rFonts w:hint="eastAsia"/>
          <w:lang w:eastAsia="zh-CN"/>
        </w:rPr>
        <w:t>1</w:t>
      </w:r>
      <w:r>
        <w:t>.</w:t>
      </w:r>
      <w:r>
        <w:rPr>
          <w:rFonts w:hint="eastAsia"/>
          <w:lang w:eastAsia="zh-CN"/>
        </w:rPr>
        <w:t>4</w:t>
      </w:r>
      <w:r>
        <w:rPr>
          <w:rFonts w:cs="Arial"/>
        </w:rPr>
        <w:t>.1</w:t>
      </w:r>
      <w:r>
        <w:rPr>
          <w:rFonts w:cs="Arial"/>
        </w:rPr>
        <w:tab/>
      </w:r>
      <w:r>
        <w:rPr>
          <w:rFonts w:cs="Arial"/>
        </w:rPr>
        <w:t>Initial conditions</w:t>
      </w:r>
    </w:p>
    <w:p w14:paraId="41AA7126">
      <w:pPr>
        <w:rPr>
          <w:lang w:eastAsia="zh-CN"/>
        </w:rPr>
      </w:pPr>
      <w:r>
        <w:rPr>
          <w:lang w:eastAsia="zh-CN"/>
        </w:rPr>
        <w:t>Same</w:t>
      </w:r>
      <w:r>
        <w:t xml:space="preserve"> as </w:t>
      </w:r>
      <w:r>
        <w:rPr>
          <w:lang w:eastAsia="zh-CN"/>
        </w:rPr>
        <w:t xml:space="preserve">the </w:t>
      </w:r>
      <w:r>
        <w:t xml:space="preserve">initial </w:t>
      </w:r>
      <w:r>
        <w:rPr>
          <w:lang w:eastAsia="zh-CN"/>
        </w:rPr>
        <w:t>conditions</w:t>
      </w:r>
      <w:r>
        <w:t xml:space="preserve"> given in clause 6.4.1.1.4.1</w:t>
      </w:r>
      <w:r>
        <w:rPr>
          <w:lang w:eastAsia="zh-CN"/>
        </w:rPr>
        <w:t xml:space="preserve"> with following exceptions:</w:t>
      </w:r>
    </w:p>
    <w:p w14:paraId="42C38A8F">
      <w:pPr>
        <w:pStyle w:val="76"/>
      </w:pPr>
      <w:r>
        <w:rPr>
          <w:lang w:eastAsia="zh-CN"/>
        </w:rPr>
        <w:t>-</w:t>
      </w:r>
      <w:r>
        <w:rPr>
          <w:lang w:eastAsia="zh-CN"/>
        </w:rPr>
        <w:tab/>
      </w:r>
      <w:r>
        <w:t>Table 6.4.1.1.4.1-1</w:t>
      </w:r>
      <w:r>
        <w:rPr>
          <w:lang w:eastAsia="zh-CN"/>
        </w:rPr>
        <w:t xml:space="preserve"> is replaced by </w:t>
      </w:r>
      <w:r>
        <w:t xml:space="preserve">Table </w:t>
      </w:r>
      <w:r>
        <w:rPr>
          <w:rFonts w:hint="eastAsia"/>
          <w:lang w:eastAsia="zh-CN"/>
        </w:rPr>
        <w:t>19</w:t>
      </w:r>
      <w:r>
        <w:t>.</w:t>
      </w:r>
      <w:r>
        <w:rPr>
          <w:rFonts w:hint="eastAsia"/>
          <w:lang w:eastAsia="zh-CN"/>
        </w:rPr>
        <w:t>3</w:t>
      </w:r>
      <w:r>
        <w:t>.</w:t>
      </w:r>
      <w:r>
        <w:rPr>
          <w:rFonts w:hint="eastAsia"/>
          <w:lang w:eastAsia="zh-CN"/>
        </w:rPr>
        <w:t>1</w:t>
      </w:r>
      <w:r>
        <w:t>.</w:t>
      </w:r>
      <w:r>
        <w:rPr>
          <w:rFonts w:hint="eastAsia"/>
          <w:lang w:eastAsia="zh-CN"/>
        </w:rPr>
        <w:t>1</w:t>
      </w:r>
      <w:r>
        <w:t>.</w:t>
      </w:r>
      <w:r>
        <w:rPr>
          <w:rFonts w:hint="eastAsia"/>
          <w:lang w:eastAsia="zh-CN"/>
        </w:rPr>
        <w:t>4</w:t>
      </w:r>
      <w:r>
        <w:rPr>
          <w:rFonts w:cs="Arial"/>
        </w:rPr>
        <w:t>.1</w:t>
      </w:r>
      <w:r>
        <w:t>-1.</w:t>
      </w:r>
    </w:p>
    <w:p w14:paraId="62A75BED">
      <w:pPr>
        <w:pStyle w:val="76"/>
      </w:pPr>
      <w:r>
        <w:rPr>
          <w:lang w:eastAsia="zh-CN"/>
        </w:rPr>
        <w:t>-</w:t>
      </w:r>
      <w:r>
        <w:rPr>
          <w:lang w:eastAsia="zh-CN"/>
        </w:rPr>
        <w:tab/>
      </w:r>
      <w:r>
        <w:t xml:space="preserve">Table 6.4.1.1.4.1-2 is replaced by Table </w:t>
      </w:r>
      <w:r>
        <w:rPr>
          <w:rFonts w:hint="eastAsia"/>
        </w:rPr>
        <w:t>19.3.1.1.4.1-</w:t>
      </w:r>
      <w:r>
        <w:rPr>
          <w:rFonts w:hint="eastAsia"/>
          <w:lang w:eastAsia="zh-CN"/>
        </w:rPr>
        <w:t>2</w:t>
      </w:r>
      <w:r>
        <w:t>.</w:t>
      </w:r>
    </w:p>
    <w:p w14:paraId="497E73FB">
      <w:pPr>
        <w:pStyle w:val="76"/>
        <w:rPr>
          <w:lang w:eastAsia="zh-CN"/>
        </w:rPr>
      </w:pPr>
      <w:r>
        <w:rPr>
          <w:rFonts w:hint="eastAsia"/>
          <w:lang w:eastAsia="zh-CN"/>
        </w:rPr>
        <w:t>-</w:t>
      </w:r>
      <w:r>
        <w:rPr>
          <w:rFonts w:hint="eastAsia"/>
          <w:lang w:eastAsia="zh-CN"/>
        </w:rPr>
        <w:tab/>
      </w:r>
      <w:r>
        <w:rPr>
          <w:lang w:eastAsia="zh-CN"/>
        </w:rPr>
        <w:t xml:space="preserve">During the test, </w:t>
      </w:r>
      <w:r>
        <w:rPr>
          <w:rFonts w:hint="eastAsia"/>
          <w:lang w:eastAsia="zh-CN"/>
        </w:rPr>
        <w:t>UE location should be changed with the mobility assumption of 1200km/h, the specific UE location should be emulated by test system and provided to UE by AT command or GNSS simulator.</w:t>
      </w:r>
    </w:p>
    <w:p w14:paraId="133438B5">
      <w:pPr>
        <w:pStyle w:val="76"/>
        <w:rPr>
          <w:lang w:eastAsia="zh-CN"/>
        </w:rPr>
      </w:pPr>
      <w:r>
        <w:rPr>
          <w:rFonts w:hint="eastAsia"/>
          <w:lang w:eastAsia="zh-CN"/>
        </w:rPr>
        <w:t>-</w:t>
      </w:r>
      <w:r>
        <w:rPr>
          <w:rFonts w:hint="eastAsia"/>
          <w:lang w:eastAsia="zh-CN"/>
        </w:rPr>
        <w:tab/>
      </w:r>
      <w:r>
        <w:rPr>
          <w:lang w:eastAsia="zh-CN"/>
        </w:rPr>
        <w:t>During the test, the specific gNB reference location is emulated by test system.</w:t>
      </w:r>
    </w:p>
    <w:p w14:paraId="55702708">
      <w:pPr>
        <w:pStyle w:val="76"/>
        <w:rPr>
          <w:ins w:id="135" w:author="CMCC" w:date="2025-11-19T09:31:49Z"/>
        </w:rPr>
      </w:pPr>
      <w:r>
        <w:rPr>
          <w:rFonts w:hint="eastAsia"/>
          <w:lang w:eastAsia="zh-CN"/>
        </w:rPr>
        <w:t>-</w:t>
      </w:r>
      <w:r>
        <w:rPr>
          <w:rFonts w:hint="eastAsia"/>
          <w:lang w:eastAsia="zh-CN"/>
        </w:rPr>
        <w:tab/>
      </w:r>
      <w:r>
        <w:rPr>
          <w:lang w:eastAsia="zh-CN"/>
        </w:rPr>
        <w:t xml:space="preserve">During the test, </w:t>
      </w:r>
      <w:r>
        <w:rPr>
          <w:rFonts w:hint="eastAsia"/>
          <w:lang w:eastAsia="zh-CN"/>
        </w:rPr>
        <w:t>t</w:t>
      </w:r>
      <w:r>
        <w:t>he transmit timing is verified by the UE transmitting SRS using the configuration</w:t>
      </w:r>
      <w:r>
        <w:rPr>
          <w:rFonts w:hint="eastAsia"/>
          <w:lang w:eastAsia="zh-CN"/>
        </w:rPr>
        <w:t xml:space="preserve"> SRSconfig.</w:t>
      </w:r>
      <w:r>
        <w:rPr>
          <w:lang w:eastAsia="zh-CN"/>
        </w:rPr>
        <w:t>1</w:t>
      </w:r>
      <w:r>
        <w:t xml:space="preserve"> defined in Table 6.4.1.1.5-2.</w:t>
      </w:r>
    </w:p>
    <w:p w14:paraId="62772C4E">
      <w:pPr>
        <w:pStyle w:val="76"/>
        <w:rPr>
          <w:lang w:eastAsia="zh-CN"/>
        </w:rPr>
      </w:pPr>
      <w:ins w:id="136" w:author="CMCC" w:date="2025-11-19T09:31:49Z">
        <w:r>
          <w:rPr>
            <w:rFonts w:hint="eastAsia"/>
            <w:highlight w:val="yellow"/>
            <w:lang w:eastAsia="zh-CN"/>
          </w:rPr>
          <w:t>-</w:t>
        </w:r>
      </w:ins>
      <w:ins w:id="137" w:author="CMCC" w:date="2025-11-19T09:31:49Z">
        <w:r>
          <w:rPr>
            <w:rFonts w:hint="eastAsia"/>
            <w:highlight w:val="yellow"/>
            <w:lang w:eastAsia="zh-CN"/>
          </w:rPr>
          <w:tab/>
        </w:r>
      </w:ins>
      <w:ins w:id="138" w:author="CMCC" w:date="2025-11-19T09:31:49Z">
        <w:r>
          <w:rPr>
            <w:rFonts w:hint="eastAsia"/>
            <w:highlight w:val="yellow"/>
          </w:rPr>
          <w:t>The initial test environment conditions are setup according to section 19.0.1.</w:t>
        </w:r>
      </w:ins>
    </w:p>
    <w:p w14:paraId="73372AC8">
      <w:pPr>
        <w:pStyle w:val="84"/>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14:paraId="2D250A15">
      <w:pPr>
        <w:pStyle w:val="5"/>
      </w:pPr>
      <w:r>
        <w:rPr>
          <w:rFonts w:hint="eastAsia"/>
        </w:rPr>
        <w:t>19.3.</w:t>
      </w:r>
      <w:r>
        <w:rPr>
          <w:rFonts w:hint="eastAsia"/>
          <w:lang w:eastAsia="zh-CN"/>
        </w:rPr>
        <w:t>3</w:t>
      </w:r>
      <w:r>
        <w:rPr>
          <w:rFonts w:hint="eastAsia"/>
        </w:rPr>
        <w:t>.1</w:t>
      </w:r>
      <w:r>
        <w:tab/>
      </w:r>
      <w:r>
        <w:rPr>
          <w:rFonts w:hint="eastAsia"/>
        </w:rPr>
        <w:t>NR SA FR1 timing advance adjustment accuracy for ATG</w:t>
      </w:r>
    </w:p>
    <w:p w14:paraId="01009B07">
      <w:pPr>
        <w:keepLines/>
        <w:ind w:left="1135" w:hanging="851"/>
        <w:rPr>
          <w:color w:val="FF0000"/>
          <w:lang w:eastAsia="fr-FR"/>
        </w:rPr>
      </w:pPr>
      <w:r>
        <w:rPr>
          <w:color w:val="FF0000"/>
          <w:lang w:eastAsia="fr-FR"/>
        </w:rPr>
        <w:t>Editor's Note: This test case is incomplete in following aspects:</w:t>
      </w:r>
    </w:p>
    <w:p w14:paraId="0F481564">
      <w:pPr>
        <w:keepLines/>
        <w:ind w:left="1135" w:hanging="851"/>
        <w:rPr>
          <w:color w:val="FF0000"/>
          <w:lang w:eastAsia="fr-FR"/>
        </w:rPr>
      </w:pPr>
      <w:r>
        <w:rPr>
          <w:color w:val="FF0000"/>
          <w:lang w:eastAsia="fr-FR"/>
        </w:rPr>
        <w:t>- TT analysis is missing.</w:t>
      </w:r>
    </w:p>
    <w:p w14:paraId="5B69597F">
      <w:pPr>
        <w:pStyle w:val="75"/>
        <w:rPr>
          <w:lang w:eastAsia="zh-CN"/>
        </w:rPr>
      </w:pPr>
      <w:r>
        <w:rPr>
          <w:rFonts w:hint="eastAsia"/>
          <w:lang w:eastAsia="zh-CN"/>
        </w:rPr>
        <w:t xml:space="preserve">- </w:t>
      </w:r>
      <w:r>
        <w:rPr>
          <w:lang w:eastAsia="zh-CN"/>
        </w:rPr>
        <w:t>AT commands for UE positioning and UE speed setting are FFS.</w:t>
      </w:r>
    </w:p>
    <w:p w14:paraId="739B3D01">
      <w:pPr>
        <w:pStyle w:val="75"/>
        <w:rPr>
          <w:lang w:eastAsia="zh-CN"/>
        </w:rPr>
      </w:pPr>
      <w:r>
        <w:rPr>
          <w:lang w:eastAsia="zh-CN"/>
        </w:rPr>
        <w:t>-</w:t>
      </w:r>
      <w:r>
        <w:rPr>
          <w:rFonts w:hint="eastAsia"/>
          <w:lang w:eastAsia="zh-CN"/>
        </w:rPr>
        <w:t xml:space="preserve"> </w:t>
      </w:r>
      <w:del w:id="139" w:author="CMCC" w:date="2025-11-18T09:09:08Z">
        <w:r>
          <w:rPr>
            <w:rFonts w:hint="default"/>
            <w:highlight w:val="yellow"/>
            <w:lang w:val="en-US" w:eastAsia="zh-CN"/>
          </w:rPr>
          <w:delText>UE specific positioning and t</w:delText>
        </w:r>
      </w:del>
      <w:ins w:id="140" w:author="CMCC" w:date="2025-11-18T09:09:08Z">
        <w:r>
          <w:rPr>
            <w:rFonts w:hint="eastAsia"/>
            <w:highlight w:val="yellow"/>
            <w:lang w:val="en-US" w:eastAsia="zh-CN"/>
          </w:rPr>
          <w:t>T</w:t>
        </w:r>
      </w:ins>
      <w:r>
        <w:rPr>
          <w:lang w:eastAsia="zh-CN"/>
        </w:rPr>
        <w:t xml:space="preserve">he specific gNB reference location emulated by test system </w:t>
      </w:r>
      <w:ins w:id="141" w:author="CMCC" w:date="2025-11-18T09:09:05Z">
        <w:r>
          <w:rPr>
            <w:rFonts w:hint="eastAsia"/>
            <w:highlight w:val="yellow"/>
            <w:lang w:val="en-US" w:eastAsia="zh-CN"/>
          </w:rPr>
          <w:t>is</w:t>
        </w:r>
      </w:ins>
      <w:del w:id="142" w:author="CMCC" w:date="2025-11-18T09:09:05Z">
        <w:r>
          <w:rPr>
            <w:lang w:eastAsia="zh-CN"/>
          </w:rPr>
          <w:delText>are</w:delText>
        </w:r>
      </w:del>
      <w:r>
        <w:rPr>
          <w:lang w:eastAsia="zh-CN"/>
        </w:rPr>
        <w:t xml:space="preserve"> FFS.</w:t>
      </w:r>
    </w:p>
    <w:p w14:paraId="25804C0C">
      <w:pPr>
        <w:pStyle w:val="75"/>
      </w:pPr>
      <w:r>
        <w:rPr>
          <w:rFonts w:hint="eastAsia"/>
          <w:lang w:eastAsia="zh-CN"/>
        </w:rPr>
        <w:t xml:space="preserve">- </w:t>
      </w:r>
      <w:r>
        <w:rPr>
          <w:lang w:eastAsia="zh-CN"/>
        </w:rPr>
        <w:t>Test procedures for providing network assistance on ATG cells reference locations are FFS.</w:t>
      </w:r>
    </w:p>
    <w:p w14:paraId="45F2256D">
      <w:pPr>
        <w:pStyle w:val="8"/>
        <w:keepLines w:val="0"/>
      </w:pPr>
      <w:r>
        <w:rPr>
          <w:rFonts w:hint="eastAsia"/>
          <w:lang w:eastAsia="zh-CN"/>
        </w:rPr>
        <w:t>19</w:t>
      </w:r>
      <w:r>
        <w:t>.</w:t>
      </w:r>
      <w:r>
        <w:rPr>
          <w:rFonts w:hint="eastAsia"/>
          <w:lang w:eastAsia="zh-CN"/>
        </w:rPr>
        <w:t>3</w:t>
      </w:r>
      <w:r>
        <w:t>.</w:t>
      </w:r>
      <w:r>
        <w:rPr>
          <w:rFonts w:hint="eastAsia"/>
          <w:lang w:eastAsia="zh-CN"/>
        </w:rPr>
        <w:t>3</w:t>
      </w:r>
      <w:r>
        <w:t>.</w:t>
      </w:r>
      <w:r>
        <w:rPr>
          <w:rFonts w:hint="eastAsia"/>
          <w:lang w:eastAsia="zh-CN"/>
        </w:rPr>
        <w:t>1</w:t>
      </w:r>
      <w:r>
        <w:t>.</w:t>
      </w:r>
      <w:r>
        <w:rPr>
          <w:rFonts w:hint="eastAsia"/>
          <w:lang w:eastAsia="zh-CN"/>
        </w:rPr>
        <w:t>1</w:t>
      </w:r>
      <w:r>
        <w:tab/>
      </w:r>
      <w:r>
        <w:t>Test purpose</w:t>
      </w:r>
    </w:p>
    <w:p w14:paraId="7592A1DB">
      <w:r>
        <w:rPr>
          <w:rFonts w:hint="eastAsia"/>
        </w:rPr>
        <w:t>The purpose of the test is to verify UE Timing Advance adjustment delay and accuracy requirement defined in TS 38.133</w:t>
      </w:r>
      <w:r>
        <w:rPr>
          <w:rFonts w:hint="eastAsia"/>
          <w:lang w:eastAsia="zh-CN"/>
        </w:rPr>
        <w:t xml:space="preserve"> </w:t>
      </w:r>
      <w:r>
        <w:t>[6]</w:t>
      </w:r>
      <w:r>
        <w:rPr>
          <w:rFonts w:hint="eastAsia"/>
          <w:lang w:eastAsia="zh-CN"/>
        </w:rPr>
        <w:t xml:space="preserve"> </w:t>
      </w:r>
      <w:r>
        <w:rPr>
          <w:rFonts w:hint="eastAsia"/>
        </w:rPr>
        <w:t>clause 7.3D.</w:t>
      </w:r>
    </w:p>
    <w:p w14:paraId="155857E8">
      <w:pPr>
        <w:pStyle w:val="8"/>
        <w:keepNext w:val="0"/>
        <w:keepLines w:val="0"/>
      </w:pPr>
      <w:r>
        <w:rPr>
          <w:rFonts w:hint="eastAsia"/>
          <w:lang w:eastAsia="zh-CN"/>
        </w:rPr>
        <w:t>19</w:t>
      </w:r>
      <w:r>
        <w:t>.</w:t>
      </w:r>
      <w:r>
        <w:rPr>
          <w:rFonts w:hint="eastAsia"/>
          <w:lang w:eastAsia="zh-CN"/>
        </w:rPr>
        <w:t>3</w:t>
      </w:r>
      <w:r>
        <w:t>.</w:t>
      </w:r>
      <w:r>
        <w:rPr>
          <w:rFonts w:hint="eastAsia"/>
          <w:lang w:eastAsia="zh-CN"/>
        </w:rPr>
        <w:t>3</w:t>
      </w:r>
      <w:r>
        <w:t>.</w:t>
      </w:r>
      <w:r>
        <w:rPr>
          <w:rFonts w:hint="eastAsia"/>
          <w:lang w:eastAsia="zh-CN"/>
        </w:rPr>
        <w:t>1</w:t>
      </w:r>
      <w:r>
        <w:t>.</w:t>
      </w:r>
      <w:r>
        <w:rPr>
          <w:rFonts w:hint="eastAsia"/>
          <w:lang w:eastAsia="zh-CN"/>
        </w:rPr>
        <w:t>2</w:t>
      </w:r>
      <w:r>
        <w:tab/>
      </w:r>
      <w:r>
        <w:t>Test applicability</w:t>
      </w:r>
    </w:p>
    <w:p w14:paraId="6A5EB182">
      <w:pPr>
        <w:rPr>
          <w:lang w:eastAsia="zh-CN"/>
        </w:rPr>
      </w:pPr>
      <w:r>
        <w:rPr>
          <w:lang w:eastAsia="sv-SE"/>
        </w:rPr>
        <w:t xml:space="preserve">This test applies to all types of NR </w:t>
      </w:r>
      <w:r>
        <w:rPr>
          <w:rFonts w:hint="eastAsia"/>
          <w:lang w:eastAsia="zh-CN"/>
        </w:rPr>
        <w:t xml:space="preserve">ATG </w:t>
      </w:r>
      <w:r>
        <w:rPr>
          <w:lang w:eastAsia="sv-SE"/>
        </w:rPr>
        <w:t>UE</w:t>
      </w:r>
      <w:r>
        <w:t xml:space="preserve"> </w:t>
      </w:r>
      <w:r>
        <w:rPr>
          <w:lang w:eastAsia="sv-SE"/>
        </w:rPr>
        <w:t>from Release 1</w:t>
      </w:r>
      <w:r>
        <w:rPr>
          <w:rFonts w:hint="eastAsia"/>
          <w:lang w:eastAsia="zh-CN"/>
        </w:rPr>
        <w:t>8</w:t>
      </w:r>
      <w:r>
        <w:rPr>
          <w:lang w:eastAsia="sv-SE"/>
        </w:rPr>
        <w:t xml:space="preserve"> onwards.</w:t>
      </w:r>
    </w:p>
    <w:p w14:paraId="4DCCC009">
      <w:pPr>
        <w:pStyle w:val="8"/>
        <w:keepNext w:val="0"/>
        <w:keepLines w:val="0"/>
        <w:rPr>
          <w:rFonts w:cs="Arial"/>
        </w:rPr>
      </w:pPr>
      <w:r>
        <w:rPr>
          <w:rFonts w:hint="eastAsia"/>
          <w:lang w:eastAsia="zh-CN"/>
        </w:rPr>
        <w:t>19</w:t>
      </w:r>
      <w:r>
        <w:t>.</w:t>
      </w:r>
      <w:r>
        <w:rPr>
          <w:rFonts w:hint="eastAsia"/>
          <w:lang w:eastAsia="zh-CN"/>
        </w:rPr>
        <w:t>3</w:t>
      </w:r>
      <w:r>
        <w:t>.</w:t>
      </w:r>
      <w:r>
        <w:rPr>
          <w:rFonts w:hint="eastAsia"/>
          <w:lang w:eastAsia="zh-CN"/>
        </w:rPr>
        <w:t>3</w:t>
      </w:r>
      <w:r>
        <w:t>.</w:t>
      </w:r>
      <w:r>
        <w:rPr>
          <w:rFonts w:hint="eastAsia"/>
          <w:lang w:eastAsia="zh-CN"/>
        </w:rPr>
        <w:t>1</w:t>
      </w:r>
      <w:r>
        <w:t>.</w:t>
      </w:r>
      <w:r>
        <w:rPr>
          <w:rFonts w:hint="eastAsia"/>
          <w:lang w:eastAsia="zh-CN"/>
        </w:rPr>
        <w:t>3</w:t>
      </w:r>
      <w:r>
        <w:rPr>
          <w:rFonts w:cs="Arial"/>
        </w:rPr>
        <w:tab/>
      </w:r>
      <w:r>
        <w:rPr>
          <w:rFonts w:cs="Arial"/>
        </w:rPr>
        <w:t>Minimum conformance requirement</w:t>
      </w:r>
    </w:p>
    <w:p w14:paraId="42F0041E">
      <w:pPr>
        <w:rPr>
          <w:lang w:eastAsia="sv-SE"/>
        </w:rPr>
      </w:pPr>
      <w:r>
        <w:rPr>
          <w:lang w:eastAsia="sv-SE"/>
        </w:rPr>
        <w:t xml:space="preserve">The minimum conformance requirements are specified in clause </w:t>
      </w:r>
      <w:r>
        <w:rPr>
          <w:rFonts w:hint="eastAsia"/>
        </w:rPr>
        <w:t>19.3.</w:t>
      </w:r>
      <w:r>
        <w:rPr>
          <w:rFonts w:hint="eastAsia"/>
          <w:lang w:eastAsia="zh-CN"/>
        </w:rPr>
        <w:t>3</w:t>
      </w:r>
      <w:r>
        <w:rPr>
          <w:rFonts w:hint="eastAsia"/>
        </w:rPr>
        <w:t>.0</w:t>
      </w:r>
      <w:r>
        <w:rPr>
          <w:rFonts w:hint="eastAsia"/>
          <w:lang w:eastAsia="zh-CN"/>
        </w:rPr>
        <w:t>.</w:t>
      </w:r>
    </w:p>
    <w:p w14:paraId="0CDACD7D">
      <w:pPr>
        <w:rPr>
          <w:rFonts w:eastAsia="宋体"/>
          <w:lang w:eastAsia="zh-CN"/>
        </w:rPr>
      </w:pPr>
      <w:r>
        <w:t xml:space="preserve">The normative reference for this requirement is TS 38.133 [6] clause </w:t>
      </w:r>
      <w:r>
        <w:rPr>
          <w:rFonts w:hint="eastAsia"/>
          <w:lang w:eastAsia="zh-CN"/>
        </w:rPr>
        <w:t>A.</w:t>
      </w:r>
      <w:r>
        <w:rPr>
          <w:lang w:eastAsia="zh-CN"/>
        </w:rPr>
        <w:t>19</w:t>
      </w:r>
      <w:r>
        <w:rPr>
          <w:rFonts w:hint="eastAsia"/>
          <w:lang w:eastAsia="zh-CN"/>
        </w:rPr>
        <w:t>.3</w:t>
      </w:r>
      <w:r>
        <w:t>.3.1</w:t>
      </w:r>
      <w:r>
        <w:rPr>
          <w:rFonts w:hint="eastAsia"/>
          <w:lang w:eastAsia="zh-CN"/>
        </w:rPr>
        <w:t>.</w:t>
      </w:r>
    </w:p>
    <w:p w14:paraId="4109FF0A">
      <w:pPr>
        <w:pStyle w:val="8"/>
        <w:keepNext w:val="0"/>
        <w:keepLines w:val="0"/>
        <w:rPr>
          <w:rFonts w:cs="Arial"/>
        </w:rPr>
      </w:pPr>
      <w:r>
        <w:rPr>
          <w:rFonts w:hint="eastAsia"/>
          <w:lang w:eastAsia="zh-CN"/>
        </w:rPr>
        <w:t>19</w:t>
      </w:r>
      <w:r>
        <w:t>.</w:t>
      </w:r>
      <w:r>
        <w:rPr>
          <w:rFonts w:hint="eastAsia"/>
          <w:lang w:eastAsia="zh-CN"/>
        </w:rPr>
        <w:t>3</w:t>
      </w:r>
      <w:r>
        <w:t>.</w:t>
      </w:r>
      <w:r>
        <w:rPr>
          <w:rFonts w:hint="eastAsia"/>
          <w:lang w:eastAsia="zh-CN"/>
        </w:rPr>
        <w:t>3</w:t>
      </w:r>
      <w:r>
        <w:t>.</w:t>
      </w:r>
      <w:r>
        <w:rPr>
          <w:rFonts w:hint="eastAsia"/>
          <w:lang w:eastAsia="zh-CN"/>
        </w:rPr>
        <w:t>1</w:t>
      </w:r>
      <w:r>
        <w:t>.</w:t>
      </w:r>
      <w:r>
        <w:rPr>
          <w:rFonts w:hint="eastAsia"/>
          <w:lang w:eastAsia="zh-CN"/>
        </w:rPr>
        <w:t>4</w:t>
      </w:r>
      <w:r>
        <w:rPr>
          <w:rFonts w:cs="Arial"/>
        </w:rPr>
        <w:tab/>
      </w:r>
      <w:r>
        <w:rPr>
          <w:rFonts w:cs="Arial"/>
        </w:rPr>
        <w:t>Test description</w:t>
      </w:r>
    </w:p>
    <w:p w14:paraId="3789F92D">
      <w:pPr>
        <w:pStyle w:val="8"/>
        <w:keepNext w:val="0"/>
        <w:keepLines w:val="0"/>
        <w:rPr>
          <w:rFonts w:cs="Arial"/>
        </w:rPr>
      </w:pPr>
      <w:r>
        <w:rPr>
          <w:rFonts w:hint="eastAsia"/>
          <w:lang w:eastAsia="zh-CN"/>
        </w:rPr>
        <w:t>19</w:t>
      </w:r>
      <w:r>
        <w:t>.</w:t>
      </w:r>
      <w:r>
        <w:rPr>
          <w:rFonts w:hint="eastAsia"/>
          <w:lang w:eastAsia="zh-CN"/>
        </w:rPr>
        <w:t>3</w:t>
      </w:r>
      <w:r>
        <w:t>.</w:t>
      </w:r>
      <w:r>
        <w:rPr>
          <w:rFonts w:hint="eastAsia"/>
          <w:lang w:eastAsia="zh-CN"/>
        </w:rPr>
        <w:t>3</w:t>
      </w:r>
      <w:r>
        <w:t>.</w:t>
      </w:r>
      <w:r>
        <w:rPr>
          <w:rFonts w:hint="eastAsia"/>
          <w:lang w:eastAsia="zh-CN"/>
        </w:rPr>
        <w:t>1</w:t>
      </w:r>
      <w:r>
        <w:t>.</w:t>
      </w:r>
      <w:r>
        <w:rPr>
          <w:rFonts w:hint="eastAsia"/>
          <w:lang w:eastAsia="zh-CN"/>
        </w:rPr>
        <w:t>4</w:t>
      </w:r>
      <w:r>
        <w:rPr>
          <w:rFonts w:cs="Arial"/>
        </w:rPr>
        <w:t>.1</w:t>
      </w:r>
      <w:r>
        <w:rPr>
          <w:rFonts w:cs="Arial"/>
        </w:rPr>
        <w:tab/>
      </w:r>
      <w:r>
        <w:rPr>
          <w:rFonts w:cs="Arial"/>
        </w:rPr>
        <w:t>Initial conditions</w:t>
      </w:r>
    </w:p>
    <w:p w14:paraId="43290552">
      <w:pPr>
        <w:rPr>
          <w:lang w:eastAsia="zh-CN"/>
        </w:rPr>
      </w:pPr>
      <w:r>
        <w:rPr>
          <w:lang w:eastAsia="zh-CN"/>
        </w:rPr>
        <w:t>Same</w:t>
      </w:r>
      <w:r>
        <w:t xml:space="preserve"> as </w:t>
      </w:r>
      <w:r>
        <w:rPr>
          <w:lang w:eastAsia="zh-CN"/>
        </w:rPr>
        <w:t xml:space="preserve">the </w:t>
      </w:r>
      <w:r>
        <w:t xml:space="preserve">initial </w:t>
      </w:r>
      <w:r>
        <w:rPr>
          <w:lang w:eastAsia="zh-CN"/>
        </w:rPr>
        <w:t>conditions</w:t>
      </w:r>
      <w:r>
        <w:t xml:space="preserve"> given in clause </w:t>
      </w:r>
      <w:r>
        <w:rPr>
          <w:rFonts w:cs="Arial"/>
        </w:rPr>
        <w:t>6.4.3.1.4.1</w:t>
      </w:r>
      <w:r>
        <w:rPr>
          <w:lang w:eastAsia="zh-CN"/>
        </w:rPr>
        <w:t xml:space="preserve"> with following exceptions:</w:t>
      </w:r>
    </w:p>
    <w:p w14:paraId="17BDE9B1">
      <w:pPr>
        <w:pStyle w:val="76"/>
      </w:pPr>
      <w:r>
        <w:rPr>
          <w:lang w:eastAsia="zh-CN"/>
        </w:rPr>
        <w:t>-</w:t>
      </w:r>
      <w:r>
        <w:rPr>
          <w:lang w:eastAsia="zh-CN"/>
        </w:rPr>
        <w:tab/>
      </w:r>
      <w:r>
        <w:t>Table 6.4.3.1.4.1-1</w:t>
      </w:r>
      <w:r>
        <w:rPr>
          <w:lang w:eastAsia="zh-CN"/>
        </w:rPr>
        <w:t xml:space="preserve"> is replaced by </w:t>
      </w:r>
      <w:r>
        <w:t xml:space="preserve">Table </w:t>
      </w:r>
      <w:r>
        <w:rPr>
          <w:rFonts w:hint="eastAsia"/>
          <w:lang w:eastAsia="zh-CN"/>
        </w:rPr>
        <w:t>19.3.3.1.4.1-1</w:t>
      </w:r>
      <w:r>
        <w:t>.</w:t>
      </w:r>
    </w:p>
    <w:p w14:paraId="6BBAE90A">
      <w:pPr>
        <w:pStyle w:val="76"/>
      </w:pPr>
      <w:r>
        <w:rPr>
          <w:lang w:eastAsia="zh-CN"/>
        </w:rPr>
        <w:t>-</w:t>
      </w:r>
      <w:r>
        <w:rPr>
          <w:lang w:eastAsia="zh-CN"/>
        </w:rPr>
        <w:tab/>
      </w:r>
      <w:r>
        <w:t>Table 6.4.3.1.4.1-</w:t>
      </w:r>
      <w:r>
        <w:rPr>
          <w:rFonts w:hint="eastAsia"/>
          <w:lang w:eastAsia="zh-CN"/>
        </w:rPr>
        <w:t>2</w:t>
      </w:r>
      <w:r>
        <w:rPr>
          <w:lang w:eastAsia="zh-CN"/>
        </w:rPr>
        <w:t xml:space="preserve"> is replaced by </w:t>
      </w:r>
      <w:r>
        <w:t xml:space="preserve">Table </w:t>
      </w:r>
      <w:r>
        <w:rPr>
          <w:rFonts w:hint="eastAsia"/>
          <w:lang w:eastAsia="zh-CN"/>
        </w:rPr>
        <w:t>19.3.3.1.4.1-2</w:t>
      </w:r>
      <w:r>
        <w:t>.</w:t>
      </w:r>
    </w:p>
    <w:p w14:paraId="7C8B183E">
      <w:pPr>
        <w:pStyle w:val="76"/>
        <w:rPr>
          <w:lang w:eastAsia="zh-CN"/>
        </w:rPr>
      </w:pPr>
      <w:r>
        <w:rPr>
          <w:rFonts w:hint="eastAsia"/>
          <w:lang w:eastAsia="zh-CN"/>
        </w:rPr>
        <w:t>-</w:t>
      </w:r>
      <w:r>
        <w:rPr>
          <w:rFonts w:hint="eastAsia"/>
          <w:lang w:eastAsia="zh-CN"/>
        </w:rPr>
        <w:tab/>
      </w:r>
      <w:r>
        <w:rPr>
          <w:lang w:eastAsia="zh-CN"/>
        </w:rPr>
        <w:t xml:space="preserve">During the test, </w:t>
      </w:r>
      <w:r>
        <w:rPr>
          <w:rFonts w:hint="eastAsia"/>
          <w:lang w:eastAsia="zh-CN"/>
        </w:rPr>
        <w:t>UE location should be changed with the mobility assumption of 1200km/h, the specific UE location should be emulated by test system and provided to UE by AT command or GNSS simulator.</w:t>
      </w:r>
    </w:p>
    <w:p w14:paraId="7F2E0D36">
      <w:pPr>
        <w:pStyle w:val="76"/>
        <w:rPr>
          <w:ins w:id="143" w:author="CMCC" w:date="2025-11-19T09:31:59Z"/>
          <w:lang w:eastAsia="zh-CN"/>
        </w:rPr>
      </w:pPr>
      <w:r>
        <w:rPr>
          <w:rFonts w:hint="eastAsia"/>
          <w:lang w:eastAsia="zh-CN"/>
        </w:rPr>
        <w:t>-</w:t>
      </w:r>
      <w:r>
        <w:rPr>
          <w:rFonts w:hint="eastAsia"/>
          <w:lang w:eastAsia="zh-CN"/>
        </w:rPr>
        <w:tab/>
      </w:r>
      <w:r>
        <w:rPr>
          <w:lang w:eastAsia="zh-CN"/>
        </w:rPr>
        <w:t>During the test, the specific gNB reference location is emulated by test system.</w:t>
      </w:r>
    </w:p>
    <w:p w14:paraId="6F8B65E2">
      <w:pPr>
        <w:pStyle w:val="76"/>
        <w:rPr>
          <w:lang w:eastAsia="zh-CN"/>
        </w:rPr>
      </w:pPr>
      <w:ins w:id="144" w:author="CMCC" w:date="2025-11-19T09:31:59Z">
        <w:r>
          <w:rPr>
            <w:rFonts w:hint="eastAsia"/>
            <w:highlight w:val="yellow"/>
            <w:lang w:eastAsia="zh-CN"/>
          </w:rPr>
          <w:t>-</w:t>
        </w:r>
      </w:ins>
      <w:ins w:id="145" w:author="CMCC" w:date="2025-11-19T09:31:59Z">
        <w:r>
          <w:rPr>
            <w:rFonts w:hint="eastAsia"/>
            <w:highlight w:val="yellow"/>
            <w:lang w:eastAsia="zh-CN"/>
          </w:rPr>
          <w:tab/>
        </w:r>
      </w:ins>
      <w:ins w:id="146" w:author="CMCC" w:date="2025-11-19T09:31:59Z">
        <w:r>
          <w:rPr>
            <w:rFonts w:hint="eastAsia"/>
            <w:highlight w:val="yellow"/>
          </w:rPr>
          <w:t>The initial test environment conditions are setup according to section 19.0.1.</w:t>
        </w:r>
      </w:ins>
    </w:p>
    <w:p w14:paraId="4F289C79">
      <w:pPr>
        <w:pStyle w:val="84"/>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14:paraId="2DA4B854">
      <w:pPr>
        <w:pStyle w:val="5"/>
        <w:rPr>
          <w:rStyle w:val="44"/>
          <w:rFonts w:hint="eastAsia"/>
          <w:rPrChange w:id="147" w:author="CMCC" w:date="2025-11-03T15:00:00Z">
            <w:rPr>
              <w:rStyle w:val="86"/>
            </w:rPr>
          </w:rPrChange>
        </w:rPr>
      </w:pPr>
      <w:r>
        <w:rPr>
          <w:rStyle w:val="44"/>
          <w:rFonts w:hint="eastAsia"/>
          <w:szCs w:val="20"/>
          <w:rPrChange w:id="148" w:author="CMCC" w:date="2025-11-03T15:00:00Z">
            <w:rPr>
              <w:rStyle w:val="86"/>
              <w:szCs w:val="28"/>
            </w:rPr>
          </w:rPrChange>
        </w:rPr>
        <w:t>19.4.1.1</w:t>
      </w:r>
      <w:r>
        <w:rPr>
          <w:rStyle w:val="44"/>
          <w:rFonts w:hint="eastAsia"/>
          <w:szCs w:val="20"/>
          <w:rPrChange w:id="149" w:author="CMCC" w:date="2025-11-03T15:00:00Z">
            <w:rPr>
              <w:rStyle w:val="86"/>
              <w:szCs w:val="28"/>
            </w:rPr>
          </w:rPrChange>
        </w:rPr>
        <w:tab/>
      </w:r>
      <w:r>
        <w:rPr>
          <w:rStyle w:val="44"/>
          <w:rFonts w:hint="eastAsia"/>
          <w:szCs w:val="20"/>
          <w:rPrChange w:id="150" w:author="CMCC" w:date="2025-11-03T15:00:00Z">
            <w:rPr>
              <w:rStyle w:val="86"/>
              <w:szCs w:val="28"/>
            </w:rPr>
          </w:rPrChange>
        </w:rPr>
        <w:t>Radio Link Monitoring Out-of-sync Test for FR1 PCell configured with SSB-based RLM RS in non-DRX mode</w:t>
      </w:r>
    </w:p>
    <w:p w14:paraId="7CA3C3AC">
      <w:pPr>
        <w:keepLines/>
        <w:ind w:left="1135" w:hanging="851"/>
        <w:rPr>
          <w:color w:val="FF0000"/>
          <w:lang w:eastAsia="zh-CN"/>
        </w:rPr>
      </w:pPr>
      <w:r>
        <w:rPr>
          <w:color w:val="FF0000"/>
          <w:lang w:eastAsia="zh-CN"/>
        </w:rPr>
        <w:t>Editor's Note: This test case is incomplete in following aspects:</w:t>
      </w:r>
    </w:p>
    <w:p w14:paraId="3196A75B">
      <w:pPr>
        <w:keepLines/>
        <w:numPr>
          <w:ilvl w:val="0"/>
          <w:numId w:val="2"/>
        </w:numPr>
        <w:overflowPunct/>
        <w:autoSpaceDE/>
        <w:autoSpaceDN/>
        <w:adjustRightInd/>
        <w:textAlignment w:val="auto"/>
        <w:rPr>
          <w:color w:val="FF0000"/>
          <w:lang w:eastAsia="zh-CN"/>
        </w:rPr>
      </w:pPr>
      <w:r>
        <w:rPr>
          <w:color w:val="FF0000"/>
          <w:lang w:eastAsia="zh-CN"/>
        </w:rPr>
        <w:t>TT analysis is missing.</w:t>
      </w:r>
    </w:p>
    <w:p w14:paraId="7B9F09EC">
      <w:pPr>
        <w:keepLines/>
        <w:numPr>
          <w:ilvl w:val="0"/>
          <w:numId w:val="2"/>
        </w:numPr>
        <w:overflowPunct/>
        <w:autoSpaceDE/>
        <w:autoSpaceDN/>
        <w:adjustRightInd/>
        <w:textAlignment w:val="auto"/>
        <w:rPr>
          <w:color w:val="FF0000"/>
          <w:lang w:eastAsia="zh-CN"/>
        </w:rPr>
      </w:pPr>
      <w:r>
        <w:rPr>
          <w:color w:val="FF0000"/>
          <w:lang w:eastAsia="zh-CN"/>
        </w:rPr>
        <w:t>AT Command to set the UE speed and position is not specified in the test procedure</w:t>
      </w:r>
    </w:p>
    <w:p w14:paraId="1F4CA7F6">
      <w:pPr>
        <w:keepLines/>
        <w:numPr>
          <w:ilvl w:val="0"/>
          <w:numId w:val="2"/>
        </w:numPr>
        <w:overflowPunct/>
        <w:autoSpaceDE/>
        <w:autoSpaceDN/>
        <w:adjustRightInd/>
        <w:textAlignment w:val="auto"/>
        <w:rPr>
          <w:color w:val="FF0000"/>
          <w:lang w:eastAsia="zh-CN"/>
        </w:rPr>
      </w:pPr>
      <w:r>
        <w:rPr>
          <w:rFonts w:eastAsia="等线"/>
          <w:color w:val="FF0000"/>
          <w:lang w:eastAsia="zh-CN"/>
          <w:rPrChange w:id="151" w:author="CMCC" w:date="2025-11-18T09:09:28Z">
            <w:rPr>
              <w:rFonts w:eastAsia="等线"/>
              <w:lang w:eastAsia="zh-CN"/>
            </w:rPr>
          </w:rPrChange>
        </w:rPr>
        <w:t xml:space="preserve">The </w:t>
      </w:r>
      <w:r>
        <w:rPr>
          <w:color w:val="FF0000"/>
          <w:lang w:eastAsia="zh-CN"/>
          <w:rPrChange w:id="152" w:author="CMCC" w:date="2025-11-18T09:09:28Z">
            <w:rPr>
              <w:lang w:eastAsia="zh-CN"/>
            </w:rPr>
          </w:rPrChange>
        </w:rPr>
        <w:t>specific gNB reference location is missing in test procedure</w:t>
      </w:r>
    </w:p>
    <w:p w14:paraId="5AD43A58">
      <w:pPr>
        <w:keepLines/>
        <w:numPr>
          <w:ilvl w:val="0"/>
          <w:numId w:val="2"/>
        </w:numPr>
        <w:overflowPunct/>
        <w:autoSpaceDE/>
        <w:autoSpaceDN/>
        <w:adjustRightInd/>
        <w:textAlignment w:val="auto"/>
        <w:rPr>
          <w:color w:val="FF0000"/>
          <w:lang w:eastAsia="zh-CN"/>
        </w:rPr>
      </w:pPr>
      <w:r>
        <w:rPr>
          <w:rFonts w:eastAsia="Times New Roman"/>
          <w:color w:val="FF0000"/>
          <w:lang w:eastAsia="zh-CN"/>
          <w:rPrChange w:id="153" w:author="CMCC" w:date="2025-11-03T15:02:23Z">
            <w:rPr>
              <w:rFonts w:eastAsia="等线"/>
              <w:lang w:eastAsia="zh-CN"/>
            </w:rPr>
          </w:rPrChange>
        </w:rPr>
        <w:t>Antenna array is FFS</w:t>
      </w:r>
    </w:p>
    <w:p w14:paraId="24BC39E7">
      <w:pPr>
        <w:pStyle w:val="8"/>
        <w:ind w:left="1701" w:hanging="1701"/>
      </w:pPr>
      <w:r>
        <w:t>19.4.1.1.1</w:t>
      </w:r>
      <w:r>
        <w:rPr>
          <w:sz w:val="24"/>
          <w:szCs w:val="24"/>
        </w:rPr>
        <w:tab/>
      </w:r>
      <w:r>
        <w:t>Test purpose</w:t>
      </w:r>
    </w:p>
    <w:p w14:paraId="640628DC">
      <w:r>
        <w:t>The purpose of this test is to verify that the UE properly detects the out of sync and in sync for the purpose of monitoring downlink radio link quality of the PCell. This test will partly verify the FR1 radio link monitoring requirements in TS 38.133 [6] clause 8.1D.</w:t>
      </w:r>
    </w:p>
    <w:p w14:paraId="5B5A66DF">
      <w:pPr>
        <w:pStyle w:val="8"/>
        <w:ind w:left="1701" w:hanging="1701"/>
      </w:pPr>
      <w:r>
        <w:t>19.4.1.1.2</w:t>
      </w:r>
      <w:r>
        <w:rPr>
          <w:sz w:val="24"/>
          <w:szCs w:val="24"/>
        </w:rPr>
        <w:tab/>
      </w:r>
      <w:r>
        <w:t>Test applicability</w:t>
      </w:r>
    </w:p>
    <w:p w14:paraId="362968E1">
      <w:r>
        <w:t>This test applies to all types of NR ATG UE from release 18.</w:t>
      </w:r>
    </w:p>
    <w:p w14:paraId="6DA960D8">
      <w:pPr>
        <w:pStyle w:val="8"/>
        <w:ind w:left="1701" w:hanging="1701"/>
      </w:pPr>
      <w:r>
        <w:t>19.4.1.1.3</w:t>
      </w:r>
      <w:r>
        <w:tab/>
      </w:r>
      <w:r>
        <w:t>Minimum conformance requirements</w:t>
      </w:r>
    </w:p>
    <w:p w14:paraId="15F527E5">
      <w:pPr>
        <w:rPr>
          <w:lang w:eastAsia="sv-SE"/>
        </w:rPr>
      </w:pPr>
      <w:r>
        <w:rPr>
          <w:lang w:eastAsia="sv-SE"/>
        </w:rPr>
        <w:t xml:space="preserve">The minimum conformance requirements are specified in clause </w:t>
      </w:r>
      <w:r>
        <w:t>19.4.1.0.1</w:t>
      </w:r>
      <w:r>
        <w:rPr>
          <w:lang w:eastAsia="sv-SE"/>
        </w:rPr>
        <w:t>.</w:t>
      </w:r>
    </w:p>
    <w:p w14:paraId="7908458B">
      <w:pPr>
        <w:rPr>
          <w:lang w:eastAsia="sv-SE"/>
        </w:rPr>
      </w:pPr>
      <w:r>
        <w:rPr>
          <w:lang w:eastAsia="sv-SE"/>
        </w:rPr>
        <w:t>The normative reference for this requirement is TS 38.133 [6] clause A.19.4.1.1.</w:t>
      </w:r>
    </w:p>
    <w:p w14:paraId="4D60DF08">
      <w:pPr>
        <w:pStyle w:val="8"/>
        <w:ind w:left="1701" w:hanging="1701"/>
      </w:pPr>
      <w:r>
        <w:t>19.4.1.1.4</w:t>
      </w:r>
      <w:r>
        <w:tab/>
      </w:r>
      <w:r>
        <w:t>Test description</w:t>
      </w:r>
    </w:p>
    <w:p w14:paraId="1859015D">
      <w:r>
        <w:t>The test consists of three successive time periods, with time duration of T1, T2 and T3 respectively. Figure 19.4.1.1.4-1 shows the variation of the downlink SNR in the active cell to emulate out-of-sync and in-sync states. Prior to the start of the time duration T1, the UE shall be fully synchronized to Cell 1. The UE shall be configured for periodic CSI reporting with a reporting periodicity of 5 ms. The UE is configured to perform inter-frequency measurements using Gap Pattern ID #0 (40 ms) in test 1.</w:t>
      </w:r>
    </w:p>
    <w:p w14:paraId="2995FCE4">
      <w:pPr>
        <w:rPr>
          <w:lang w:eastAsia="zh-CN"/>
        </w:rPr>
      </w:pPr>
      <w:r>
        <w:rPr>
          <w:lang w:eastAsia="zh-CN"/>
        </w:rPr>
        <w:t>UE positioning and UE speed are set by AT command. UE speed is 0km/h, UE specific positioning is emulated by test system.</w:t>
      </w:r>
    </w:p>
    <w:p w14:paraId="1D1E7BC9">
      <w:pPr>
        <w:rPr>
          <w:lang w:eastAsia="zh-CN"/>
        </w:rPr>
      </w:pPr>
      <w:r>
        <w:rPr>
          <w:rFonts w:eastAsia="等线"/>
          <w:lang w:eastAsia="zh-CN"/>
        </w:rPr>
        <w:t xml:space="preserve">The </w:t>
      </w:r>
      <w:r>
        <w:rPr>
          <w:lang w:eastAsia="zh-CN"/>
        </w:rPr>
        <w:t>specific gNB reference location is emulated by test system.</w:t>
      </w:r>
    </w:p>
    <w:p w14:paraId="357F9ECB">
      <w:pPr>
        <w:pStyle w:val="56"/>
        <w:keepNext w:val="0"/>
        <w:keepLines w:val="0"/>
      </w:pPr>
      <w:r>
        <w:rPr>
          <w:lang w:eastAsia="zh-CN"/>
        </w:rPr>
        <w:drawing>
          <wp:inline distT="0" distB="0" distL="0" distR="0">
            <wp:extent cx="4038600" cy="2444750"/>
            <wp:effectExtent l="0" t="0" r="0" b="1270"/>
            <wp:docPr id="1358199461" name="圖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8199461" name="圖片 30"/>
                    <pic:cNvPicPr>
                      <a:picLocks noChangeAspect="1"/>
                    </pic:cNvPicPr>
                  </pic:nvPicPr>
                  <pic:blipFill>
                    <a:blip r:embed="rId9" cstate="print"/>
                    <a:stretch>
                      <a:fillRect/>
                    </a:stretch>
                  </pic:blipFill>
                  <pic:spPr>
                    <a:xfrm>
                      <a:off x="0" y="0"/>
                      <a:ext cx="4048680" cy="2451302"/>
                    </a:xfrm>
                    <a:prstGeom prst="rect">
                      <a:avLst/>
                    </a:prstGeom>
                  </pic:spPr>
                </pic:pic>
              </a:graphicData>
            </a:graphic>
          </wp:inline>
        </w:drawing>
      </w:r>
    </w:p>
    <w:p w14:paraId="7BFBA43D">
      <w:pPr>
        <w:pStyle w:val="55"/>
        <w:keepLines w:val="0"/>
      </w:pPr>
      <w:r>
        <w:t>Figure 19.4.1.1.4-1: SNR variation for out-of-sync testing</w:t>
      </w:r>
    </w:p>
    <w:p w14:paraId="7FD8B7D6"/>
    <w:p w14:paraId="38117A5D">
      <w:pPr>
        <w:pStyle w:val="8"/>
        <w:ind w:left="1701" w:hanging="1701"/>
      </w:pPr>
      <w:r>
        <w:t>19.4.1.1.4.1</w:t>
      </w:r>
      <w:r>
        <w:tab/>
      </w:r>
      <w:r>
        <w:t>Initial conditions</w:t>
      </w:r>
    </w:p>
    <w:p w14:paraId="119011BD">
      <w:r>
        <w:rPr>
          <w:lang w:eastAsia="sv-SE"/>
        </w:rPr>
        <w:t xml:space="preserve">This test shall be tested using any of the test configurations in Table </w:t>
      </w:r>
      <w:r>
        <w:t>19.4.1.1</w:t>
      </w:r>
      <w:r>
        <w:rPr>
          <w:lang w:eastAsia="sv-SE"/>
        </w:rPr>
        <w:t>.4.1-1</w:t>
      </w:r>
    </w:p>
    <w:p w14:paraId="5F052BDE">
      <w:pPr>
        <w:pStyle w:val="56"/>
      </w:pPr>
      <w:r>
        <w:t>Table 19.4.1.1.4.1-1: Supported test configurations</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45"/>
        <w:gridCol w:w="7284"/>
      </w:tblGrid>
      <w:tr w14:paraId="4B292F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45" w:type="dxa"/>
            <w:tcBorders>
              <w:top w:val="single" w:color="auto" w:sz="4" w:space="0"/>
              <w:left w:val="single" w:color="auto" w:sz="4" w:space="0"/>
              <w:bottom w:val="single" w:color="auto" w:sz="4" w:space="0"/>
              <w:right w:val="single" w:color="auto" w:sz="4" w:space="0"/>
            </w:tcBorders>
          </w:tcPr>
          <w:p w14:paraId="6470C3EE">
            <w:pPr>
              <w:pStyle w:val="52"/>
            </w:pPr>
            <w:r>
              <w:t>Configuration</w:t>
            </w:r>
          </w:p>
        </w:tc>
        <w:tc>
          <w:tcPr>
            <w:tcW w:w="7284" w:type="dxa"/>
            <w:tcBorders>
              <w:top w:val="single" w:color="auto" w:sz="4" w:space="0"/>
              <w:left w:val="single" w:color="auto" w:sz="4" w:space="0"/>
              <w:bottom w:val="single" w:color="auto" w:sz="4" w:space="0"/>
              <w:right w:val="single" w:color="auto" w:sz="4" w:space="0"/>
            </w:tcBorders>
          </w:tcPr>
          <w:p w14:paraId="55196AF6">
            <w:pPr>
              <w:pStyle w:val="52"/>
            </w:pPr>
            <w:r>
              <w:t>Description</w:t>
            </w:r>
          </w:p>
        </w:tc>
      </w:tr>
      <w:tr w14:paraId="7F33A7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45" w:type="dxa"/>
            <w:tcBorders>
              <w:top w:val="single" w:color="auto" w:sz="4" w:space="0"/>
              <w:left w:val="single" w:color="auto" w:sz="4" w:space="0"/>
              <w:bottom w:val="single" w:color="auto" w:sz="4" w:space="0"/>
              <w:right w:val="single" w:color="auto" w:sz="4" w:space="0"/>
            </w:tcBorders>
          </w:tcPr>
          <w:p w14:paraId="0614887C">
            <w:pPr>
              <w:pStyle w:val="54"/>
            </w:pPr>
            <w:r>
              <w:t>19.4.1.1-1</w:t>
            </w:r>
          </w:p>
        </w:tc>
        <w:tc>
          <w:tcPr>
            <w:tcW w:w="7284" w:type="dxa"/>
            <w:tcBorders>
              <w:top w:val="single" w:color="auto" w:sz="4" w:space="0"/>
              <w:left w:val="single" w:color="auto" w:sz="4" w:space="0"/>
              <w:bottom w:val="single" w:color="auto" w:sz="4" w:space="0"/>
              <w:right w:val="single" w:color="auto" w:sz="4" w:space="0"/>
            </w:tcBorders>
          </w:tcPr>
          <w:p w14:paraId="5CC4A67B">
            <w:pPr>
              <w:pStyle w:val="54"/>
            </w:pPr>
            <w:r>
              <w:t>FDD duplex mode, 15 kHz SSB SCS, 10 MHz bandwidth</w:t>
            </w:r>
          </w:p>
        </w:tc>
      </w:tr>
      <w:tr w14:paraId="6B807A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45" w:type="dxa"/>
            <w:tcBorders>
              <w:top w:val="single" w:color="auto" w:sz="4" w:space="0"/>
              <w:left w:val="single" w:color="auto" w:sz="4" w:space="0"/>
              <w:bottom w:val="single" w:color="auto" w:sz="4" w:space="0"/>
              <w:right w:val="single" w:color="auto" w:sz="4" w:space="0"/>
            </w:tcBorders>
          </w:tcPr>
          <w:p w14:paraId="7BB4A6BC">
            <w:pPr>
              <w:pStyle w:val="54"/>
            </w:pPr>
            <w:r>
              <w:t>19.4.1.1-2</w:t>
            </w:r>
          </w:p>
        </w:tc>
        <w:tc>
          <w:tcPr>
            <w:tcW w:w="7284" w:type="dxa"/>
            <w:tcBorders>
              <w:top w:val="single" w:color="auto" w:sz="4" w:space="0"/>
              <w:left w:val="single" w:color="auto" w:sz="4" w:space="0"/>
              <w:bottom w:val="single" w:color="auto" w:sz="4" w:space="0"/>
              <w:right w:val="single" w:color="auto" w:sz="4" w:space="0"/>
            </w:tcBorders>
          </w:tcPr>
          <w:p w14:paraId="5C6D631F">
            <w:pPr>
              <w:pStyle w:val="54"/>
            </w:pPr>
            <w:r>
              <w:t>TDD duplex mode, 15 kHz SSB SCS, 10 MHz bandwidth</w:t>
            </w:r>
          </w:p>
        </w:tc>
      </w:tr>
      <w:tr w14:paraId="214A66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45" w:type="dxa"/>
            <w:tcBorders>
              <w:top w:val="single" w:color="auto" w:sz="4" w:space="0"/>
              <w:left w:val="single" w:color="auto" w:sz="4" w:space="0"/>
              <w:bottom w:val="single" w:color="auto" w:sz="4" w:space="0"/>
              <w:right w:val="single" w:color="auto" w:sz="4" w:space="0"/>
            </w:tcBorders>
          </w:tcPr>
          <w:p w14:paraId="3AEC0D5C">
            <w:pPr>
              <w:pStyle w:val="54"/>
            </w:pPr>
            <w:r>
              <w:t>19.4.1.1-3</w:t>
            </w:r>
          </w:p>
        </w:tc>
        <w:tc>
          <w:tcPr>
            <w:tcW w:w="7284" w:type="dxa"/>
            <w:tcBorders>
              <w:top w:val="single" w:color="auto" w:sz="4" w:space="0"/>
              <w:left w:val="single" w:color="auto" w:sz="4" w:space="0"/>
              <w:bottom w:val="single" w:color="auto" w:sz="4" w:space="0"/>
              <w:right w:val="single" w:color="auto" w:sz="4" w:space="0"/>
            </w:tcBorders>
          </w:tcPr>
          <w:p w14:paraId="0CC94AE2">
            <w:pPr>
              <w:pStyle w:val="54"/>
            </w:pPr>
            <w:r>
              <w:t>TDD duplex mode, 30 kHz SSB SCS, 40 MHz bandwidth</w:t>
            </w:r>
          </w:p>
        </w:tc>
      </w:tr>
      <w:tr w14:paraId="1840B1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gridSpan w:val="2"/>
            <w:tcBorders>
              <w:top w:val="single" w:color="auto" w:sz="4" w:space="0"/>
              <w:left w:val="single" w:color="auto" w:sz="4" w:space="0"/>
              <w:bottom w:val="single" w:color="auto" w:sz="4" w:space="0"/>
              <w:right w:val="single" w:color="auto" w:sz="4" w:space="0"/>
            </w:tcBorders>
          </w:tcPr>
          <w:p w14:paraId="3E387DD9">
            <w:pPr>
              <w:pStyle w:val="54"/>
            </w:pPr>
            <w:r>
              <w:t>NOTE:</w:t>
            </w:r>
            <w:r>
              <w:tab/>
            </w:r>
            <w:r>
              <w:t>The UE is only required to pass in one of the supported test configurations in FR1</w:t>
            </w:r>
          </w:p>
        </w:tc>
      </w:tr>
    </w:tbl>
    <w:p w14:paraId="04F468CB"/>
    <w:p w14:paraId="2F64F0BD">
      <w:pPr>
        <w:rPr>
          <w:lang w:eastAsia="sv-SE"/>
        </w:rPr>
      </w:pPr>
      <w:r>
        <w:rPr>
          <w:lang w:eastAsia="sv-SE"/>
        </w:rPr>
        <w:t>Test environment parameters are given in Table 19.4.1.1.4.1-2.</w:t>
      </w:r>
    </w:p>
    <w:p w14:paraId="4E7456F4">
      <w:pPr>
        <w:pStyle w:val="56"/>
      </w:pPr>
      <w:r>
        <w:t>Table 19.4.1.1.4.1-2: Initial conditions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54"/>
        <w:gridCol w:w="1082"/>
        <w:gridCol w:w="2596"/>
        <w:gridCol w:w="3684"/>
      </w:tblGrid>
      <w:tr w14:paraId="640D12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4" w:type="dxa"/>
          </w:tcPr>
          <w:p w14:paraId="6038B5BE">
            <w:pPr>
              <w:pStyle w:val="52"/>
              <w:keepNext w:val="0"/>
              <w:keepLines w:val="0"/>
            </w:pPr>
            <w:r>
              <w:t>Parameter</w:t>
            </w:r>
          </w:p>
        </w:tc>
        <w:tc>
          <w:tcPr>
            <w:tcW w:w="3678" w:type="dxa"/>
            <w:gridSpan w:val="2"/>
          </w:tcPr>
          <w:p w14:paraId="7AA11176">
            <w:pPr>
              <w:pStyle w:val="52"/>
              <w:keepNext w:val="0"/>
              <w:keepLines w:val="0"/>
            </w:pPr>
            <w:r>
              <w:t>Value</w:t>
            </w:r>
          </w:p>
        </w:tc>
        <w:tc>
          <w:tcPr>
            <w:tcW w:w="3684" w:type="dxa"/>
          </w:tcPr>
          <w:p w14:paraId="1027DB19">
            <w:pPr>
              <w:pStyle w:val="52"/>
              <w:keepNext w:val="0"/>
              <w:keepLines w:val="0"/>
            </w:pPr>
            <w:r>
              <w:t>Comment</w:t>
            </w:r>
          </w:p>
        </w:tc>
      </w:tr>
      <w:tr w14:paraId="1E2C32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4" w:type="dxa"/>
          </w:tcPr>
          <w:p w14:paraId="647A002B">
            <w:pPr>
              <w:pStyle w:val="54"/>
              <w:keepNext w:val="0"/>
              <w:keepLines w:val="0"/>
            </w:pPr>
            <w:r>
              <w:t>Test environment</w:t>
            </w:r>
          </w:p>
        </w:tc>
        <w:tc>
          <w:tcPr>
            <w:tcW w:w="3678" w:type="dxa"/>
            <w:gridSpan w:val="2"/>
          </w:tcPr>
          <w:p w14:paraId="37655919">
            <w:pPr>
              <w:pStyle w:val="54"/>
              <w:keepNext w:val="0"/>
              <w:keepLines w:val="0"/>
            </w:pPr>
            <w:r>
              <w:t>NC</w:t>
            </w:r>
          </w:p>
        </w:tc>
        <w:tc>
          <w:tcPr>
            <w:tcW w:w="3684" w:type="dxa"/>
          </w:tcPr>
          <w:p w14:paraId="4617E800">
            <w:pPr>
              <w:pStyle w:val="54"/>
              <w:keepNext w:val="0"/>
              <w:keepLines w:val="0"/>
            </w:pPr>
            <w:r>
              <w:t>As specified in TS 38.508-1 [14] clause 4.1.</w:t>
            </w:r>
          </w:p>
        </w:tc>
      </w:tr>
      <w:tr w14:paraId="42750A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4" w:type="dxa"/>
          </w:tcPr>
          <w:p w14:paraId="209EE9D0">
            <w:pPr>
              <w:pStyle w:val="54"/>
              <w:keepNext w:val="0"/>
              <w:keepLines w:val="0"/>
            </w:pPr>
            <w:r>
              <w:t>Test frequencies</w:t>
            </w:r>
          </w:p>
        </w:tc>
        <w:tc>
          <w:tcPr>
            <w:tcW w:w="7362" w:type="dxa"/>
            <w:gridSpan w:val="3"/>
          </w:tcPr>
          <w:p w14:paraId="0B7C8132">
            <w:pPr>
              <w:pStyle w:val="54"/>
              <w:keepNext w:val="0"/>
              <w:keepLines w:val="0"/>
            </w:pPr>
            <w:r>
              <w:t>As specified in Annex E, Table E.17-1 and TS 38.508-1 [14] clause 7.2.3.</w:t>
            </w:r>
          </w:p>
        </w:tc>
      </w:tr>
      <w:tr w14:paraId="147C28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4" w:type="dxa"/>
          </w:tcPr>
          <w:p w14:paraId="1F15E2E2">
            <w:pPr>
              <w:pStyle w:val="54"/>
              <w:keepNext w:val="0"/>
              <w:keepLines w:val="0"/>
            </w:pPr>
            <w:r>
              <w:t>Channel bandwidth</w:t>
            </w:r>
          </w:p>
        </w:tc>
        <w:tc>
          <w:tcPr>
            <w:tcW w:w="7362" w:type="dxa"/>
            <w:gridSpan w:val="3"/>
          </w:tcPr>
          <w:p w14:paraId="25ADB818">
            <w:pPr>
              <w:pStyle w:val="54"/>
              <w:keepNext w:val="0"/>
              <w:keepLines w:val="0"/>
            </w:pPr>
            <w:r>
              <w:t>As specified by the test configuration selected from Table 19.4.1.1.4.1-1.</w:t>
            </w:r>
          </w:p>
        </w:tc>
      </w:tr>
      <w:tr w14:paraId="367502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4" w:type="dxa"/>
          </w:tcPr>
          <w:p w14:paraId="7A379BD1">
            <w:pPr>
              <w:pStyle w:val="54"/>
              <w:keepNext w:val="0"/>
              <w:keepLines w:val="0"/>
            </w:pPr>
            <w:r>
              <w:t>Propagation conditions</w:t>
            </w:r>
          </w:p>
        </w:tc>
        <w:tc>
          <w:tcPr>
            <w:tcW w:w="3678" w:type="dxa"/>
            <w:gridSpan w:val="2"/>
          </w:tcPr>
          <w:p w14:paraId="4261875A">
            <w:pPr>
              <w:pStyle w:val="54"/>
              <w:keepNext w:val="0"/>
              <w:keepLines w:val="0"/>
            </w:pPr>
            <w:r>
              <w:t>AWGN</w:t>
            </w:r>
          </w:p>
        </w:tc>
        <w:tc>
          <w:tcPr>
            <w:tcW w:w="3684" w:type="dxa"/>
          </w:tcPr>
          <w:p w14:paraId="32926D39">
            <w:pPr>
              <w:pStyle w:val="54"/>
              <w:keepNext w:val="0"/>
              <w:keepLines w:val="0"/>
            </w:pPr>
            <w:r>
              <w:t>As specified in Annex C.2.2</w:t>
            </w:r>
          </w:p>
        </w:tc>
      </w:tr>
      <w:tr w14:paraId="643002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 w:hRule="atLeast"/>
          <w:jc w:val="center"/>
        </w:trPr>
        <w:tc>
          <w:tcPr>
            <w:tcW w:w="1654" w:type="dxa"/>
            <w:vMerge w:val="restart"/>
          </w:tcPr>
          <w:p w14:paraId="41E4CD62">
            <w:pPr>
              <w:pStyle w:val="54"/>
              <w:keepNext w:val="0"/>
              <w:keepLines w:val="0"/>
            </w:pPr>
            <w:r>
              <w:t>Connection Diagram</w:t>
            </w:r>
          </w:p>
        </w:tc>
        <w:tc>
          <w:tcPr>
            <w:tcW w:w="1082" w:type="dxa"/>
          </w:tcPr>
          <w:p w14:paraId="01A80AE9">
            <w:pPr>
              <w:pStyle w:val="54"/>
              <w:keepNext w:val="0"/>
              <w:keepLines w:val="0"/>
            </w:pPr>
            <w:r>
              <w:t>TE Part</w:t>
            </w:r>
          </w:p>
        </w:tc>
        <w:tc>
          <w:tcPr>
            <w:tcW w:w="2596" w:type="dxa"/>
          </w:tcPr>
          <w:p w14:paraId="26B74C1C">
            <w:pPr>
              <w:pStyle w:val="54"/>
              <w:keepNext w:val="0"/>
              <w:keepLines w:val="0"/>
            </w:pPr>
            <w:r>
              <w:t>A.3.1.7.1</w:t>
            </w:r>
          </w:p>
        </w:tc>
        <w:tc>
          <w:tcPr>
            <w:tcW w:w="3684" w:type="dxa"/>
            <w:vMerge w:val="restart"/>
          </w:tcPr>
          <w:p w14:paraId="60EFA23E">
            <w:pPr>
              <w:pStyle w:val="54"/>
              <w:keepNext w:val="0"/>
              <w:keepLines w:val="0"/>
            </w:pPr>
            <w:r>
              <w:t>As specified in TS 38.508-1 [14] Annex A.</w:t>
            </w:r>
          </w:p>
        </w:tc>
      </w:tr>
      <w:tr w14:paraId="70AF9E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654" w:type="dxa"/>
            <w:vMerge w:val="continue"/>
          </w:tcPr>
          <w:p w14:paraId="20D210D6">
            <w:pPr>
              <w:pStyle w:val="54"/>
              <w:keepNext w:val="0"/>
              <w:keepLines w:val="0"/>
            </w:pPr>
          </w:p>
        </w:tc>
        <w:tc>
          <w:tcPr>
            <w:tcW w:w="1082" w:type="dxa"/>
          </w:tcPr>
          <w:p w14:paraId="35DCAA33">
            <w:pPr>
              <w:pStyle w:val="54"/>
              <w:keepNext w:val="0"/>
              <w:keepLines w:val="0"/>
            </w:pPr>
            <w:r>
              <w:t>DUT Part</w:t>
            </w:r>
          </w:p>
        </w:tc>
        <w:tc>
          <w:tcPr>
            <w:tcW w:w="2596" w:type="dxa"/>
          </w:tcPr>
          <w:p w14:paraId="6D7A32CD">
            <w:pPr>
              <w:pStyle w:val="54"/>
              <w:keepNext w:val="0"/>
              <w:keepLines w:val="0"/>
            </w:pPr>
            <w:r>
              <w:t>A.3.2.3.4</w:t>
            </w:r>
          </w:p>
        </w:tc>
        <w:tc>
          <w:tcPr>
            <w:tcW w:w="3684" w:type="dxa"/>
            <w:vMerge w:val="continue"/>
          </w:tcPr>
          <w:p w14:paraId="03FBDF3B">
            <w:pPr>
              <w:pStyle w:val="54"/>
              <w:keepNext w:val="0"/>
              <w:keepLines w:val="0"/>
            </w:pPr>
          </w:p>
        </w:tc>
      </w:tr>
      <w:tr w14:paraId="0ADAAC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4" w:type="dxa"/>
          </w:tcPr>
          <w:p w14:paraId="1C62189C">
            <w:pPr>
              <w:pStyle w:val="54"/>
              <w:keepNext w:val="0"/>
              <w:keepLines w:val="0"/>
            </w:pPr>
            <w:r>
              <w:t>Exceptions to connection diagram</w:t>
            </w:r>
          </w:p>
        </w:tc>
        <w:tc>
          <w:tcPr>
            <w:tcW w:w="3678" w:type="dxa"/>
            <w:gridSpan w:val="2"/>
          </w:tcPr>
          <w:p w14:paraId="7A56D18A">
            <w:pPr>
              <w:pStyle w:val="54"/>
              <w:keepNext w:val="0"/>
              <w:keepLines w:val="0"/>
            </w:pPr>
            <w:r>
              <w:t>N/A</w:t>
            </w:r>
          </w:p>
        </w:tc>
        <w:tc>
          <w:tcPr>
            <w:tcW w:w="3684" w:type="dxa"/>
          </w:tcPr>
          <w:p w14:paraId="6FB1962A">
            <w:pPr>
              <w:pStyle w:val="54"/>
              <w:keepNext w:val="0"/>
              <w:keepLines w:val="0"/>
            </w:pPr>
          </w:p>
        </w:tc>
      </w:tr>
    </w:tbl>
    <w:p w14:paraId="022B36C3"/>
    <w:p w14:paraId="4EE089F1">
      <w:pPr>
        <w:pStyle w:val="76"/>
      </w:pPr>
      <w:r>
        <w:t>1.</w:t>
      </w:r>
      <w:r>
        <w:tab/>
      </w:r>
      <w:r>
        <w:t>The general test parameter settings are set up according to tables 19.4.1.1.4.1-3 and 19.4.1.1.4.1-4.</w:t>
      </w:r>
    </w:p>
    <w:p w14:paraId="1718B7C0">
      <w:pPr>
        <w:pStyle w:val="76"/>
      </w:pPr>
      <w:r>
        <w:t>2.</w:t>
      </w:r>
      <w:r>
        <w:tab/>
      </w:r>
      <w:r>
        <w:t>Message contents are defined in clause 19.4.1.1.4.3.</w:t>
      </w:r>
    </w:p>
    <w:p w14:paraId="12911A10">
      <w:pPr>
        <w:pStyle w:val="76"/>
        <w:rPr>
          <w:ins w:id="154" w:author="CMCC" w:date="2025-11-19T09:32:30Z"/>
        </w:rPr>
      </w:pPr>
      <w:r>
        <w:t>3.</w:t>
      </w:r>
      <w:r>
        <w:tab/>
      </w:r>
      <w:r>
        <w:t>There is one cell (Cell 1), which is the active NR cell, in the test.</w:t>
      </w:r>
    </w:p>
    <w:p w14:paraId="2A4DF906">
      <w:pPr>
        <w:pStyle w:val="76"/>
      </w:pPr>
      <w:ins w:id="155" w:author="CMCC" w:date="2025-11-19T09:32:31Z">
        <w:r>
          <w:rPr>
            <w:rFonts w:hint="eastAsia" w:eastAsia="宋体"/>
            <w:highlight w:val="yellow"/>
            <w:lang w:val="en-US" w:eastAsia="zh-CN"/>
          </w:rPr>
          <w:t>4</w:t>
        </w:r>
      </w:ins>
      <w:ins w:id="156" w:author="CMCC" w:date="2025-11-19T09:32:31Z">
        <w:r>
          <w:rPr>
            <w:highlight w:val="yellow"/>
          </w:rPr>
          <w:t>.</w:t>
        </w:r>
      </w:ins>
      <w:ins w:id="157" w:author="CMCC" w:date="2025-11-19T09:32:31Z">
        <w:r>
          <w:rPr>
            <w:highlight w:val="yellow"/>
          </w:rPr>
          <w:tab/>
        </w:r>
      </w:ins>
      <w:ins w:id="158" w:author="CMCC" w:date="2025-11-19T09:32:31Z">
        <w:r>
          <w:rPr>
            <w:rFonts w:hint="eastAsia"/>
            <w:highlight w:val="yellow"/>
          </w:rPr>
          <w:t>The initial test environment conditions are setup according to section 19.0.1.</w:t>
        </w:r>
      </w:ins>
      <w:del w:id="159" w:author="CMCC" w:date="2025-11-19T09:32:07Z">
        <w:r>
          <w:rPr/>
          <w:delText xml:space="preserve"> </w:delText>
        </w:r>
      </w:del>
    </w:p>
    <w:p w14:paraId="76DC0DB3">
      <w:pPr>
        <w:pStyle w:val="84"/>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14:paraId="2A8D9E2C">
      <w:pPr>
        <w:pStyle w:val="5"/>
        <w:rPr>
          <w:rFonts w:cs="Arial"/>
          <w:lang w:eastAsia="sv-SE"/>
        </w:rPr>
      </w:pPr>
      <w:r>
        <w:rPr>
          <w:rFonts w:cs="Arial"/>
          <w:lang w:eastAsia="sv-SE"/>
        </w:rPr>
        <w:t>19.4.1.2</w:t>
      </w:r>
      <w:r>
        <w:rPr>
          <w:rFonts w:cs="Arial"/>
          <w:lang w:eastAsia="sv-SE"/>
        </w:rPr>
        <w:tab/>
      </w:r>
      <w:r>
        <w:rPr>
          <w:rFonts w:cs="Arial"/>
          <w:lang w:eastAsia="sv-SE"/>
        </w:rPr>
        <w:t>Radio Link Monitoring In-sync Test for FR1 PCell configured with SSB-based RLM RS in non-DRX mode</w:t>
      </w:r>
    </w:p>
    <w:p w14:paraId="05B12646">
      <w:pPr>
        <w:pStyle w:val="75"/>
        <w:rPr>
          <w:lang w:eastAsia="zh-CN"/>
        </w:rPr>
      </w:pPr>
      <w:r>
        <w:rPr>
          <w:lang w:eastAsia="zh-CN"/>
        </w:rPr>
        <w:t>Editor's Note: This test case is incomplete in following aspects:</w:t>
      </w:r>
    </w:p>
    <w:p w14:paraId="781610CF">
      <w:pPr>
        <w:pStyle w:val="75"/>
        <w:rPr>
          <w:lang w:eastAsia="zh-CN"/>
        </w:rPr>
      </w:pPr>
      <w:r>
        <w:rPr>
          <w:lang w:eastAsia="zh-CN"/>
        </w:rPr>
        <w:t>TT analysis is missing.</w:t>
      </w:r>
    </w:p>
    <w:p w14:paraId="018FDD0C">
      <w:pPr>
        <w:pStyle w:val="75"/>
        <w:rPr>
          <w:lang w:eastAsia="zh-CN"/>
        </w:rPr>
      </w:pPr>
      <w:r>
        <w:rPr>
          <w:lang w:eastAsia="zh-CN"/>
        </w:rPr>
        <w:t>AT Command to set the UE speed and position is not specified in the test procedure</w:t>
      </w:r>
    </w:p>
    <w:p w14:paraId="071FD4FA">
      <w:pPr>
        <w:pStyle w:val="75"/>
        <w:rPr>
          <w:lang w:eastAsia="zh-CN"/>
        </w:rPr>
      </w:pPr>
      <w:r>
        <w:rPr>
          <w:lang w:eastAsia="zh-CN"/>
        </w:rPr>
        <w:t>The specific gNB reference location is missing in test procedure</w:t>
      </w:r>
    </w:p>
    <w:p w14:paraId="6B3A3676">
      <w:pPr>
        <w:pStyle w:val="75"/>
        <w:rPr>
          <w:lang w:eastAsia="zh-CN"/>
        </w:rPr>
      </w:pPr>
      <w:r>
        <w:rPr>
          <w:lang w:eastAsia="zh-CN"/>
        </w:rPr>
        <w:t>Antenna array is FFS</w:t>
      </w:r>
    </w:p>
    <w:p w14:paraId="334848B0">
      <w:pPr>
        <w:pStyle w:val="8"/>
        <w:ind w:left="1701" w:hanging="1701"/>
      </w:pPr>
      <w:r>
        <w:t>19.4.1.2.1</w:t>
      </w:r>
      <w:r>
        <w:rPr>
          <w:sz w:val="24"/>
          <w:szCs w:val="24"/>
        </w:rPr>
        <w:tab/>
      </w:r>
      <w:r>
        <w:t>Test purpose</w:t>
      </w:r>
    </w:p>
    <w:p w14:paraId="5770F4C9">
      <w:r>
        <w:t>The purpose of this test is to verify that the UE properly detects the out of sync and in sync for the purpose of monitoring downlink radio link quality of the PCell. This test will partly verify the FR1 radio link monitoring requirements in ts 38.133 [6] clause 8.1D.</w:t>
      </w:r>
    </w:p>
    <w:p w14:paraId="236BB74F">
      <w:pPr>
        <w:pStyle w:val="8"/>
        <w:ind w:left="1701" w:hanging="1701"/>
      </w:pPr>
      <w:r>
        <w:t>19.4.1.2.2</w:t>
      </w:r>
      <w:r>
        <w:rPr>
          <w:sz w:val="24"/>
          <w:szCs w:val="24"/>
        </w:rPr>
        <w:tab/>
      </w:r>
      <w:r>
        <w:t>Test applicability</w:t>
      </w:r>
    </w:p>
    <w:p w14:paraId="766427F0">
      <w:r>
        <w:t>This test applies to all types of NR UE from release 18 onwards.</w:t>
      </w:r>
    </w:p>
    <w:p w14:paraId="7B5D2502">
      <w:pPr>
        <w:pStyle w:val="8"/>
        <w:ind w:left="1701" w:hanging="1701"/>
      </w:pPr>
      <w:r>
        <w:t>19.4.1.2.3</w:t>
      </w:r>
      <w:r>
        <w:tab/>
      </w:r>
      <w:r>
        <w:t>Minimum conformance requirements</w:t>
      </w:r>
    </w:p>
    <w:p w14:paraId="3F61C3A0">
      <w:pPr>
        <w:rPr>
          <w:lang w:eastAsia="sv-SE"/>
        </w:rPr>
      </w:pPr>
      <w:r>
        <w:rPr>
          <w:lang w:eastAsia="sv-SE"/>
        </w:rPr>
        <w:t>The minimum conformance requirements are specified in clause 19.4.1.0.1.</w:t>
      </w:r>
    </w:p>
    <w:p w14:paraId="249A9B62">
      <w:pPr>
        <w:rPr>
          <w:lang w:eastAsia="sv-SE"/>
        </w:rPr>
      </w:pPr>
      <w:r>
        <w:rPr>
          <w:lang w:eastAsia="sv-SE"/>
        </w:rPr>
        <w:t>The normative reference for this requirement is TS 38.133 [6] clause A.19.4.1.2.</w:t>
      </w:r>
    </w:p>
    <w:p w14:paraId="5A47B24D">
      <w:pPr>
        <w:pStyle w:val="8"/>
        <w:ind w:left="1701" w:hanging="1701"/>
      </w:pPr>
      <w:r>
        <w:t>19.4.1.2.4</w:t>
      </w:r>
      <w:r>
        <w:tab/>
      </w:r>
      <w:r>
        <w:t>Test description</w:t>
      </w:r>
    </w:p>
    <w:p w14:paraId="32576040">
      <w:r>
        <w:t xml:space="preserve">The test consists of five successive time periods, with time duration of T1, T2, T3, T4 and T5 respectively. Figure </w:t>
      </w:r>
      <w:r>
        <w:rPr>
          <w:lang w:eastAsia="zh-CN"/>
        </w:rPr>
        <w:t>A.19.4.1</w:t>
      </w:r>
      <w:r>
        <w:t>.2.1-1 shows the variation of the downlink SNR in the active cell to emulate out-of-sync and in-sync states. Prior to the start of the time duration T1, the UE shall be fully synchronized to Cell 1. Prior to the start of the time duration T1, the UE shall be fully synchronized to Cell 1. The UE shall be configured for periodic CSI reporting with a reporting periodicity of 5 ms.</w:t>
      </w:r>
    </w:p>
    <w:p w14:paraId="5D144699">
      <w:pPr>
        <w:pStyle w:val="56"/>
        <w:keepNext w:val="0"/>
        <w:keepLines w:val="0"/>
      </w:pPr>
      <w:r>
        <w:rPr>
          <w:lang w:eastAsia="zh-CN"/>
        </w:rPr>
        <w:drawing>
          <wp:inline distT="0" distB="0" distL="0" distR="0">
            <wp:extent cx="4502150" cy="2292985"/>
            <wp:effectExtent l="0" t="0" r="1270" b="635"/>
            <wp:docPr id="1274516239" name="圖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4516239" name="圖片 36"/>
                    <pic:cNvPicPr>
                      <a:picLocks noChangeAspect="1"/>
                    </pic:cNvPicPr>
                  </pic:nvPicPr>
                  <pic:blipFill>
                    <a:blip r:embed="rId10" cstate="print"/>
                    <a:stretch>
                      <a:fillRect/>
                    </a:stretch>
                  </pic:blipFill>
                  <pic:spPr>
                    <a:xfrm>
                      <a:off x="0" y="0"/>
                      <a:ext cx="4513880" cy="2299320"/>
                    </a:xfrm>
                    <a:prstGeom prst="rect">
                      <a:avLst/>
                    </a:prstGeom>
                  </pic:spPr>
                </pic:pic>
              </a:graphicData>
            </a:graphic>
          </wp:inline>
        </w:drawing>
      </w:r>
    </w:p>
    <w:p w14:paraId="6DE54321">
      <w:pPr>
        <w:pStyle w:val="55"/>
        <w:keepLines w:val="0"/>
      </w:pPr>
      <w:r>
        <w:t>Figure 19.4.1.2.4: SNR variation for in-sync testing</w:t>
      </w:r>
    </w:p>
    <w:p w14:paraId="0F4D4A3E"/>
    <w:p w14:paraId="2325ECBD">
      <w:pPr>
        <w:pStyle w:val="8"/>
        <w:ind w:left="1701" w:hanging="1701"/>
      </w:pPr>
      <w:r>
        <w:t>19.4.1.2.4.1</w:t>
      </w:r>
      <w:r>
        <w:tab/>
      </w:r>
      <w:r>
        <w:t>Initial conditions</w:t>
      </w:r>
    </w:p>
    <w:p w14:paraId="00F7DBB1">
      <w:r>
        <w:rPr>
          <w:lang w:eastAsia="sv-SE"/>
        </w:rPr>
        <w:t xml:space="preserve">This test shall be tested using any of the test configurations in Table </w:t>
      </w:r>
      <w:r>
        <w:t>19.4.1.2</w:t>
      </w:r>
      <w:r>
        <w:rPr>
          <w:lang w:eastAsia="sv-SE"/>
        </w:rPr>
        <w:t>.4.1-1</w:t>
      </w:r>
    </w:p>
    <w:p w14:paraId="3FB3BE49">
      <w:pPr>
        <w:pStyle w:val="56"/>
      </w:pPr>
      <w:r>
        <w:t>Table 19.4.1.2.4.1-1: Supported test configurations</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45"/>
        <w:gridCol w:w="7284"/>
      </w:tblGrid>
      <w:tr w14:paraId="0D8C8F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345" w:type="dxa"/>
            <w:tcBorders>
              <w:top w:val="single" w:color="auto" w:sz="4" w:space="0"/>
              <w:left w:val="single" w:color="auto" w:sz="4" w:space="0"/>
              <w:bottom w:val="single" w:color="auto" w:sz="4" w:space="0"/>
              <w:right w:val="single" w:color="auto" w:sz="4" w:space="0"/>
            </w:tcBorders>
          </w:tcPr>
          <w:p w14:paraId="6D97DE12">
            <w:pPr>
              <w:pStyle w:val="52"/>
            </w:pPr>
            <w:r>
              <w:t>Configuration</w:t>
            </w:r>
          </w:p>
        </w:tc>
        <w:tc>
          <w:tcPr>
            <w:tcW w:w="7284" w:type="dxa"/>
            <w:tcBorders>
              <w:top w:val="single" w:color="auto" w:sz="4" w:space="0"/>
              <w:left w:val="single" w:color="auto" w:sz="4" w:space="0"/>
              <w:bottom w:val="single" w:color="auto" w:sz="4" w:space="0"/>
              <w:right w:val="single" w:color="auto" w:sz="4" w:space="0"/>
            </w:tcBorders>
          </w:tcPr>
          <w:p w14:paraId="762F3EE3">
            <w:pPr>
              <w:pStyle w:val="52"/>
            </w:pPr>
            <w:r>
              <w:t>Description</w:t>
            </w:r>
          </w:p>
        </w:tc>
      </w:tr>
      <w:tr w14:paraId="768CFF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45" w:type="dxa"/>
            <w:tcBorders>
              <w:top w:val="single" w:color="auto" w:sz="4" w:space="0"/>
              <w:left w:val="single" w:color="auto" w:sz="4" w:space="0"/>
              <w:bottom w:val="single" w:color="auto" w:sz="4" w:space="0"/>
              <w:right w:val="single" w:color="auto" w:sz="4" w:space="0"/>
            </w:tcBorders>
          </w:tcPr>
          <w:p w14:paraId="64688B97">
            <w:pPr>
              <w:pStyle w:val="54"/>
            </w:pPr>
            <w:r>
              <w:t>19.4.1.2-1</w:t>
            </w:r>
          </w:p>
        </w:tc>
        <w:tc>
          <w:tcPr>
            <w:tcW w:w="7284" w:type="dxa"/>
            <w:tcBorders>
              <w:top w:val="single" w:color="auto" w:sz="4" w:space="0"/>
              <w:left w:val="single" w:color="auto" w:sz="4" w:space="0"/>
              <w:bottom w:val="single" w:color="auto" w:sz="4" w:space="0"/>
              <w:right w:val="single" w:color="auto" w:sz="4" w:space="0"/>
            </w:tcBorders>
          </w:tcPr>
          <w:p w14:paraId="19C00503">
            <w:pPr>
              <w:pStyle w:val="54"/>
            </w:pPr>
            <w:r>
              <w:t>FDD, SSB SCS 15 kHz, data SCS 15 kHz, BW 10 MHz</w:t>
            </w:r>
          </w:p>
        </w:tc>
      </w:tr>
      <w:tr w14:paraId="0BA4CF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45" w:type="dxa"/>
            <w:tcBorders>
              <w:top w:val="single" w:color="auto" w:sz="4" w:space="0"/>
              <w:left w:val="single" w:color="auto" w:sz="4" w:space="0"/>
              <w:bottom w:val="single" w:color="auto" w:sz="4" w:space="0"/>
              <w:right w:val="single" w:color="auto" w:sz="4" w:space="0"/>
            </w:tcBorders>
          </w:tcPr>
          <w:p w14:paraId="1A3E7920">
            <w:pPr>
              <w:pStyle w:val="54"/>
            </w:pPr>
            <w:r>
              <w:t>19.4.1.2-2</w:t>
            </w:r>
          </w:p>
        </w:tc>
        <w:tc>
          <w:tcPr>
            <w:tcW w:w="7284" w:type="dxa"/>
            <w:tcBorders>
              <w:top w:val="single" w:color="auto" w:sz="4" w:space="0"/>
              <w:left w:val="single" w:color="auto" w:sz="4" w:space="0"/>
              <w:bottom w:val="single" w:color="auto" w:sz="4" w:space="0"/>
              <w:right w:val="single" w:color="auto" w:sz="4" w:space="0"/>
            </w:tcBorders>
          </w:tcPr>
          <w:p w14:paraId="69B97AB1">
            <w:pPr>
              <w:pStyle w:val="54"/>
            </w:pPr>
            <w:r>
              <w:t>TDD, SSB SCS 15 kHz, data SCS 15 kHz, BW 10 MHz</w:t>
            </w:r>
          </w:p>
        </w:tc>
      </w:tr>
      <w:tr w14:paraId="55FC96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45" w:type="dxa"/>
            <w:tcBorders>
              <w:top w:val="single" w:color="auto" w:sz="4" w:space="0"/>
              <w:left w:val="single" w:color="auto" w:sz="4" w:space="0"/>
              <w:bottom w:val="single" w:color="auto" w:sz="4" w:space="0"/>
              <w:right w:val="single" w:color="auto" w:sz="4" w:space="0"/>
            </w:tcBorders>
          </w:tcPr>
          <w:p w14:paraId="4CC24DAA">
            <w:pPr>
              <w:pStyle w:val="54"/>
            </w:pPr>
            <w:r>
              <w:t>19.4.1.2-3</w:t>
            </w:r>
          </w:p>
        </w:tc>
        <w:tc>
          <w:tcPr>
            <w:tcW w:w="7284" w:type="dxa"/>
            <w:tcBorders>
              <w:top w:val="single" w:color="auto" w:sz="4" w:space="0"/>
              <w:left w:val="single" w:color="auto" w:sz="4" w:space="0"/>
              <w:bottom w:val="single" w:color="auto" w:sz="4" w:space="0"/>
              <w:right w:val="single" w:color="auto" w:sz="4" w:space="0"/>
            </w:tcBorders>
          </w:tcPr>
          <w:p w14:paraId="552A61F3">
            <w:pPr>
              <w:pStyle w:val="54"/>
            </w:pPr>
            <w:r>
              <w:t>TDD, SSB SCS 30 kHz, data SCS 30 kHz, BW 40 MHz</w:t>
            </w:r>
          </w:p>
        </w:tc>
      </w:tr>
      <w:tr w14:paraId="05E88C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gridSpan w:val="2"/>
            <w:tcBorders>
              <w:top w:val="single" w:color="auto" w:sz="4" w:space="0"/>
              <w:left w:val="single" w:color="auto" w:sz="4" w:space="0"/>
              <w:bottom w:val="single" w:color="auto" w:sz="4" w:space="0"/>
              <w:right w:val="single" w:color="auto" w:sz="4" w:space="0"/>
            </w:tcBorders>
          </w:tcPr>
          <w:p w14:paraId="562288D7">
            <w:pPr>
              <w:pStyle w:val="54"/>
            </w:pPr>
            <w:r>
              <w:t>NOTE:</w:t>
            </w:r>
            <w:r>
              <w:tab/>
            </w:r>
            <w:r>
              <w:t>The UE is only required to pass in one of the supported test configurations in FR1</w:t>
            </w:r>
          </w:p>
        </w:tc>
      </w:tr>
    </w:tbl>
    <w:p w14:paraId="455E2AC6"/>
    <w:p w14:paraId="489BB6FC">
      <w:pPr>
        <w:rPr>
          <w:lang w:eastAsia="sv-SE"/>
        </w:rPr>
      </w:pPr>
      <w:r>
        <w:rPr>
          <w:lang w:eastAsia="sv-SE"/>
        </w:rPr>
        <w:t>Test environment parameters are given in Table 19.4.1.2.4.1-2.</w:t>
      </w:r>
    </w:p>
    <w:p w14:paraId="18C7BF36">
      <w:pPr>
        <w:pStyle w:val="56"/>
      </w:pPr>
      <w:r>
        <w:t>Table 19.4.1.2.4.1-2: Initial conditions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54"/>
        <w:gridCol w:w="1082"/>
        <w:gridCol w:w="2596"/>
        <w:gridCol w:w="3684"/>
      </w:tblGrid>
      <w:tr w14:paraId="6FB407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4" w:type="dxa"/>
          </w:tcPr>
          <w:p w14:paraId="41FF300B">
            <w:pPr>
              <w:pStyle w:val="52"/>
              <w:keepNext w:val="0"/>
              <w:keepLines w:val="0"/>
            </w:pPr>
            <w:r>
              <w:t>Parameter</w:t>
            </w:r>
          </w:p>
        </w:tc>
        <w:tc>
          <w:tcPr>
            <w:tcW w:w="3678" w:type="dxa"/>
            <w:gridSpan w:val="2"/>
          </w:tcPr>
          <w:p w14:paraId="75E2DD06">
            <w:pPr>
              <w:pStyle w:val="52"/>
              <w:keepNext w:val="0"/>
              <w:keepLines w:val="0"/>
            </w:pPr>
            <w:r>
              <w:t>Value</w:t>
            </w:r>
          </w:p>
        </w:tc>
        <w:tc>
          <w:tcPr>
            <w:tcW w:w="3684" w:type="dxa"/>
          </w:tcPr>
          <w:p w14:paraId="1B4636E1">
            <w:pPr>
              <w:pStyle w:val="52"/>
              <w:keepNext w:val="0"/>
              <w:keepLines w:val="0"/>
            </w:pPr>
            <w:r>
              <w:t>Comment</w:t>
            </w:r>
          </w:p>
        </w:tc>
      </w:tr>
      <w:tr w14:paraId="69DD98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4" w:type="dxa"/>
          </w:tcPr>
          <w:p w14:paraId="688D57C1">
            <w:pPr>
              <w:pStyle w:val="54"/>
              <w:keepNext w:val="0"/>
              <w:keepLines w:val="0"/>
            </w:pPr>
            <w:r>
              <w:t>Test environment</w:t>
            </w:r>
          </w:p>
        </w:tc>
        <w:tc>
          <w:tcPr>
            <w:tcW w:w="3678" w:type="dxa"/>
            <w:gridSpan w:val="2"/>
          </w:tcPr>
          <w:p w14:paraId="116C76D6">
            <w:pPr>
              <w:pStyle w:val="54"/>
              <w:keepNext w:val="0"/>
              <w:keepLines w:val="0"/>
            </w:pPr>
            <w:r>
              <w:t>NC</w:t>
            </w:r>
          </w:p>
        </w:tc>
        <w:tc>
          <w:tcPr>
            <w:tcW w:w="3684" w:type="dxa"/>
          </w:tcPr>
          <w:p w14:paraId="09179C8E">
            <w:pPr>
              <w:pStyle w:val="54"/>
              <w:keepNext w:val="0"/>
              <w:keepLines w:val="0"/>
            </w:pPr>
            <w:r>
              <w:t>As specified in TS 38.508-1 [14] clause 4.1.</w:t>
            </w:r>
          </w:p>
        </w:tc>
      </w:tr>
      <w:tr w14:paraId="046137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4" w:type="dxa"/>
          </w:tcPr>
          <w:p w14:paraId="75313B92">
            <w:pPr>
              <w:pStyle w:val="54"/>
              <w:keepNext w:val="0"/>
              <w:keepLines w:val="0"/>
            </w:pPr>
            <w:r>
              <w:t>Test frequencies</w:t>
            </w:r>
          </w:p>
        </w:tc>
        <w:tc>
          <w:tcPr>
            <w:tcW w:w="7362" w:type="dxa"/>
            <w:gridSpan w:val="3"/>
          </w:tcPr>
          <w:p w14:paraId="7CC749A5">
            <w:pPr>
              <w:pStyle w:val="54"/>
              <w:keepNext w:val="0"/>
              <w:keepLines w:val="0"/>
            </w:pPr>
            <w:r>
              <w:t>As specified in Annex E, Table E.17-1 and TS 38.508-1 [14] clause 7.2.3.</w:t>
            </w:r>
          </w:p>
        </w:tc>
      </w:tr>
      <w:tr w14:paraId="515E7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4" w:type="dxa"/>
          </w:tcPr>
          <w:p w14:paraId="20A0CD1F">
            <w:pPr>
              <w:pStyle w:val="54"/>
              <w:keepNext w:val="0"/>
              <w:keepLines w:val="0"/>
            </w:pPr>
            <w:r>
              <w:t>Channel bandwidth</w:t>
            </w:r>
          </w:p>
        </w:tc>
        <w:tc>
          <w:tcPr>
            <w:tcW w:w="7362" w:type="dxa"/>
            <w:gridSpan w:val="3"/>
          </w:tcPr>
          <w:p w14:paraId="53E9F4BA">
            <w:pPr>
              <w:pStyle w:val="54"/>
              <w:keepNext w:val="0"/>
              <w:keepLines w:val="0"/>
            </w:pPr>
            <w:r>
              <w:t>As specified by the test configuration selected from Table 19.4.1.2.4.1-1.</w:t>
            </w:r>
          </w:p>
        </w:tc>
      </w:tr>
      <w:tr w14:paraId="60DBF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4" w:type="dxa"/>
          </w:tcPr>
          <w:p w14:paraId="2FB8EE36">
            <w:pPr>
              <w:pStyle w:val="54"/>
              <w:keepNext w:val="0"/>
              <w:keepLines w:val="0"/>
            </w:pPr>
            <w:r>
              <w:t>Propagation conditions</w:t>
            </w:r>
          </w:p>
        </w:tc>
        <w:tc>
          <w:tcPr>
            <w:tcW w:w="3678" w:type="dxa"/>
            <w:gridSpan w:val="2"/>
          </w:tcPr>
          <w:p w14:paraId="64974AFB">
            <w:pPr>
              <w:pStyle w:val="54"/>
              <w:keepNext w:val="0"/>
              <w:keepLines w:val="0"/>
            </w:pPr>
            <w:r>
              <w:t>AWGN</w:t>
            </w:r>
          </w:p>
        </w:tc>
        <w:tc>
          <w:tcPr>
            <w:tcW w:w="3684" w:type="dxa"/>
          </w:tcPr>
          <w:p w14:paraId="1B247652">
            <w:pPr>
              <w:pStyle w:val="54"/>
              <w:keepNext w:val="0"/>
              <w:keepLines w:val="0"/>
            </w:pPr>
            <w:r>
              <w:t>As specified in Annex C.2.2</w:t>
            </w:r>
          </w:p>
        </w:tc>
      </w:tr>
      <w:tr w14:paraId="4DCD5F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 w:hRule="atLeast"/>
          <w:jc w:val="center"/>
        </w:trPr>
        <w:tc>
          <w:tcPr>
            <w:tcW w:w="1654" w:type="dxa"/>
            <w:vMerge w:val="restart"/>
          </w:tcPr>
          <w:p w14:paraId="721D9BD5">
            <w:pPr>
              <w:pStyle w:val="54"/>
              <w:keepNext w:val="0"/>
              <w:keepLines w:val="0"/>
            </w:pPr>
            <w:r>
              <w:t>Connection Diagram</w:t>
            </w:r>
          </w:p>
        </w:tc>
        <w:tc>
          <w:tcPr>
            <w:tcW w:w="1082" w:type="dxa"/>
          </w:tcPr>
          <w:p w14:paraId="74F027FF">
            <w:pPr>
              <w:pStyle w:val="54"/>
              <w:keepNext w:val="0"/>
              <w:keepLines w:val="0"/>
            </w:pPr>
            <w:r>
              <w:t>TE Part</w:t>
            </w:r>
          </w:p>
        </w:tc>
        <w:tc>
          <w:tcPr>
            <w:tcW w:w="2596" w:type="dxa"/>
          </w:tcPr>
          <w:p w14:paraId="3C3B57F3">
            <w:pPr>
              <w:pStyle w:val="54"/>
              <w:keepNext w:val="0"/>
              <w:keepLines w:val="0"/>
            </w:pPr>
            <w:r>
              <w:t>A.3.1.7.1</w:t>
            </w:r>
          </w:p>
        </w:tc>
        <w:tc>
          <w:tcPr>
            <w:tcW w:w="3684" w:type="dxa"/>
            <w:vMerge w:val="restart"/>
          </w:tcPr>
          <w:p w14:paraId="4BA9D7EC">
            <w:pPr>
              <w:pStyle w:val="54"/>
              <w:keepNext w:val="0"/>
              <w:keepLines w:val="0"/>
            </w:pPr>
            <w:r>
              <w:t>As specified in TS 38.508-1 [14] Annex A.</w:t>
            </w:r>
          </w:p>
        </w:tc>
      </w:tr>
      <w:tr w14:paraId="3F8023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654" w:type="dxa"/>
            <w:vMerge w:val="continue"/>
          </w:tcPr>
          <w:p w14:paraId="5AE82BEC">
            <w:pPr>
              <w:pStyle w:val="54"/>
              <w:keepNext w:val="0"/>
              <w:keepLines w:val="0"/>
            </w:pPr>
          </w:p>
        </w:tc>
        <w:tc>
          <w:tcPr>
            <w:tcW w:w="1082" w:type="dxa"/>
          </w:tcPr>
          <w:p w14:paraId="17E9F3B9">
            <w:pPr>
              <w:pStyle w:val="54"/>
              <w:keepNext w:val="0"/>
              <w:keepLines w:val="0"/>
            </w:pPr>
            <w:r>
              <w:t>DUT Part</w:t>
            </w:r>
          </w:p>
        </w:tc>
        <w:tc>
          <w:tcPr>
            <w:tcW w:w="2596" w:type="dxa"/>
          </w:tcPr>
          <w:p w14:paraId="0537C4C5">
            <w:pPr>
              <w:pStyle w:val="54"/>
              <w:keepNext w:val="0"/>
              <w:keepLines w:val="0"/>
            </w:pPr>
            <w:r>
              <w:t>A.3.2.3.4</w:t>
            </w:r>
          </w:p>
        </w:tc>
        <w:tc>
          <w:tcPr>
            <w:tcW w:w="3684" w:type="dxa"/>
            <w:vMerge w:val="continue"/>
          </w:tcPr>
          <w:p w14:paraId="478474C2">
            <w:pPr>
              <w:pStyle w:val="54"/>
              <w:keepNext w:val="0"/>
              <w:keepLines w:val="0"/>
            </w:pPr>
          </w:p>
        </w:tc>
      </w:tr>
      <w:tr w14:paraId="5CA7E7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4" w:type="dxa"/>
          </w:tcPr>
          <w:p w14:paraId="31D8E440">
            <w:pPr>
              <w:pStyle w:val="54"/>
              <w:keepNext w:val="0"/>
              <w:keepLines w:val="0"/>
            </w:pPr>
            <w:r>
              <w:t>Exceptions to connection diagram</w:t>
            </w:r>
          </w:p>
        </w:tc>
        <w:tc>
          <w:tcPr>
            <w:tcW w:w="3678" w:type="dxa"/>
            <w:gridSpan w:val="2"/>
          </w:tcPr>
          <w:p w14:paraId="68B939B3">
            <w:pPr>
              <w:pStyle w:val="54"/>
              <w:keepNext w:val="0"/>
              <w:keepLines w:val="0"/>
            </w:pPr>
            <w:r>
              <w:t>N/A</w:t>
            </w:r>
          </w:p>
        </w:tc>
        <w:tc>
          <w:tcPr>
            <w:tcW w:w="3684" w:type="dxa"/>
          </w:tcPr>
          <w:p w14:paraId="24E768B0">
            <w:pPr>
              <w:pStyle w:val="54"/>
              <w:keepNext w:val="0"/>
              <w:keepLines w:val="0"/>
            </w:pPr>
          </w:p>
        </w:tc>
      </w:tr>
    </w:tbl>
    <w:p w14:paraId="306AEE3B"/>
    <w:p w14:paraId="11421764">
      <w:pPr>
        <w:pStyle w:val="76"/>
      </w:pPr>
      <w:r>
        <w:t>1.</w:t>
      </w:r>
      <w:r>
        <w:tab/>
      </w:r>
      <w:r>
        <w:t>The general test parameter settings are set up according to Table 19.4.1.2.4.1-3.</w:t>
      </w:r>
    </w:p>
    <w:p w14:paraId="2F881585">
      <w:pPr>
        <w:pStyle w:val="76"/>
      </w:pPr>
      <w:r>
        <w:t>2.</w:t>
      </w:r>
      <w:r>
        <w:tab/>
      </w:r>
      <w:r>
        <w:t>Message contents are defined in clause 19.4.1.2.4.3.</w:t>
      </w:r>
    </w:p>
    <w:p w14:paraId="12AE6004">
      <w:pPr>
        <w:pStyle w:val="76"/>
        <w:rPr>
          <w:ins w:id="160" w:author="CMCC" w:date="2025-11-19T09:32:49Z"/>
        </w:rPr>
      </w:pPr>
      <w:r>
        <w:t>3.</w:t>
      </w:r>
      <w:r>
        <w:tab/>
      </w:r>
      <w:r>
        <w:t>There is one cell (Cell 1), which is the active cell, in the test.</w:t>
      </w:r>
    </w:p>
    <w:p w14:paraId="6C723D94">
      <w:pPr>
        <w:pStyle w:val="76"/>
      </w:pPr>
      <w:ins w:id="161" w:author="CMCC" w:date="2025-11-19T09:32:49Z">
        <w:r>
          <w:rPr>
            <w:rFonts w:hint="eastAsia" w:eastAsia="宋体"/>
            <w:highlight w:val="yellow"/>
            <w:lang w:val="en-US" w:eastAsia="zh-CN"/>
          </w:rPr>
          <w:t>4</w:t>
        </w:r>
      </w:ins>
      <w:ins w:id="162" w:author="CMCC" w:date="2025-11-19T09:32:49Z">
        <w:r>
          <w:rPr>
            <w:highlight w:val="yellow"/>
          </w:rPr>
          <w:t>.</w:t>
        </w:r>
      </w:ins>
      <w:ins w:id="163" w:author="CMCC" w:date="2025-11-19T09:32:49Z">
        <w:r>
          <w:rPr>
            <w:highlight w:val="yellow"/>
          </w:rPr>
          <w:tab/>
        </w:r>
      </w:ins>
      <w:ins w:id="164" w:author="CMCC" w:date="2025-11-19T09:32:49Z">
        <w:r>
          <w:rPr>
            <w:rFonts w:hint="eastAsia"/>
            <w:highlight w:val="yellow"/>
          </w:rPr>
          <w:t>The initial test environment conditions are setup according to section 19.0.1.</w:t>
        </w:r>
      </w:ins>
    </w:p>
    <w:p w14:paraId="54F1D80D">
      <w:pPr>
        <w:pStyle w:val="84"/>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14:paraId="544DC8DB">
      <w:pPr>
        <w:pStyle w:val="5"/>
        <w:rPr>
          <w:rStyle w:val="86"/>
        </w:rPr>
      </w:pPr>
      <w:r>
        <w:rPr>
          <w:rStyle w:val="44"/>
          <w:rFonts w:cs="Arial"/>
          <w:szCs w:val="20"/>
          <w:lang w:eastAsia="sv-SE"/>
          <w:rPrChange w:id="165" w:author="CMCC" w:date="2025-11-18T09:10:37Z">
            <w:rPr>
              <w:rStyle w:val="86"/>
              <w:szCs w:val="28"/>
              <w:lang w:eastAsia="sv-SE"/>
            </w:rPr>
          </w:rPrChange>
        </w:rPr>
        <w:t>19.4.1.3</w:t>
      </w:r>
      <w:r>
        <w:rPr>
          <w:rStyle w:val="86"/>
          <w:szCs w:val="28"/>
        </w:rPr>
        <w:tab/>
      </w:r>
      <w:r>
        <w:rPr>
          <w:rFonts w:cs="Arial"/>
          <w:lang w:eastAsia="sv-SE"/>
        </w:rPr>
        <w:t>Radio Link Monitoring Out-of-sync Test for FR1 PCell configured with CSI-RS-based RLM in non-DRX mode</w:t>
      </w:r>
    </w:p>
    <w:p w14:paraId="3CD21D1B">
      <w:pPr>
        <w:pStyle w:val="75"/>
        <w:rPr>
          <w:lang w:eastAsia="zh-CN"/>
        </w:rPr>
      </w:pPr>
      <w:r>
        <w:rPr>
          <w:lang w:eastAsia="zh-CN"/>
        </w:rPr>
        <w:t>Editor's Note: This test case is incomplete in following aspects:</w:t>
      </w:r>
    </w:p>
    <w:p w14:paraId="63B375C4">
      <w:pPr>
        <w:pStyle w:val="75"/>
        <w:rPr>
          <w:lang w:eastAsia="zh-CN"/>
        </w:rPr>
      </w:pPr>
      <w:r>
        <w:rPr>
          <w:lang w:eastAsia="zh-CN"/>
        </w:rPr>
        <w:t>- TT analysis is missing.</w:t>
      </w:r>
    </w:p>
    <w:p w14:paraId="76B9BBB0">
      <w:pPr>
        <w:pStyle w:val="75"/>
        <w:rPr>
          <w:lang w:eastAsia="zh-CN"/>
        </w:rPr>
      </w:pPr>
      <w:r>
        <w:rPr>
          <w:lang w:eastAsia="zh-CN"/>
        </w:rPr>
        <w:t>- AT Command to set the UE speed and position is not specified in the test procedure</w:t>
      </w:r>
    </w:p>
    <w:p w14:paraId="4E6246D2">
      <w:pPr>
        <w:pStyle w:val="75"/>
        <w:rPr>
          <w:lang w:eastAsia="zh-CN"/>
        </w:rPr>
      </w:pPr>
      <w:r>
        <w:rPr>
          <w:rFonts w:eastAsia="等线"/>
          <w:lang w:eastAsia="zh-CN"/>
        </w:rPr>
        <w:t xml:space="preserve">- The </w:t>
      </w:r>
      <w:r>
        <w:rPr>
          <w:lang w:eastAsia="zh-CN"/>
        </w:rPr>
        <w:t>specific gNB reference location is missing in test procedure</w:t>
      </w:r>
    </w:p>
    <w:p w14:paraId="2B43D81B">
      <w:pPr>
        <w:pStyle w:val="75"/>
        <w:rPr>
          <w:lang w:eastAsia="zh-CN"/>
        </w:rPr>
      </w:pPr>
      <w:r>
        <w:rPr>
          <w:rFonts w:eastAsia="等线"/>
          <w:lang w:eastAsia="zh-CN"/>
        </w:rPr>
        <w:t>- Antenna array is FFS</w:t>
      </w:r>
    </w:p>
    <w:p w14:paraId="5241F592">
      <w:pPr>
        <w:pStyle w:val="8"/>
        <w:ind w:left="1701" w:hanging="1701"/>
      </w:pPr>
      <w:r>
        <w:t>19.4.1.3.1</w:t>
      </w:r>
      <w:r>
        <w:rPr>
          <w:sz w:val="24"/>
          <w:szCs w:val="24"/>
        </w:rPr>
        <w:tab/>
      </w:r>
      <w:r>
        <w:t>Test purpose</w:t>
      </w:r>
    </w:p>
    <w:p w14:paraId="4776C95D">
      <w:r>
        <w:t>The purpose of this test is to verify that the UE properly detects the out of sync for the purpose of monitoring downlink CSI-RS based radio link quality of the PCell when no DRX is used. This test will partly verify the FR1 PCell CSI-RS Out-of-sync radio link monitoring requirements in TS 38.133 [6] clause 8.1</w:t>
      </w:r>
      <w:r>
        <w:rPr>
          <w:lang w:eastAsia="zh-CN"/>
        </w:rPr>
        <w:t>D</w:t>
      </w:r>
      <w:r>
        <w:t>.</w:t>
      </w:r>
    </w:p>
    <w:p w14:paraId="3317E122">
      <w:pPr>
        <w:pStyle w:val="8"/>
        <w:ind w:left="1701" w:hanging="1701"/>
      </w:pPr>
      <w:r>
        <w:t>19.4.1.3.2</w:t>
      </w:r>
      <w:r>
        <w:rPr>
          <w:sz w:val="24"/>
          <w:szCs w:val="24"/>
        </w:rPr>
        <w:tab/>
      </w:r>
      <w:r>
        <w:t>Test applicability</w:t>
      </w:r>
    </w:p>
    <w:p w14:paraId="3624A1DB">
      <w:r>
        <w:t>This test applies to all types of NR UE from release 18 onwards.</w:t>
      </w:r>
    </w:p>
    <w:p w14:paraId="3662137E">
      <w:pPr>
        <w:pStyle w:val="8"/>
        <w:ind w:left="1701" w:hanging="1701"/>
      </w:pPr>
      <w:r>
        <w:t>19.4.1.3.3</w:t>
      </w:r>
      <w:r>
        <w:tab/>
      </w:r>
      <w:r>
        <w:t>Minimum conformance requirements</w:t>
      </w:r>
    </w:p>
    <w:p w14:paraId="6B92A6CE">
      <w:pPr>
        <w:rPr>
          <w:lang w:eastAsia="sv-SE"/>
        </w:rPr>
      </w:pPr>
      <w:r>
        <w:rPr>
          <w:lang w:eastAsia="sv-SE"/>
        </w:rPr>
        <w:t>The minimum conformance requirements are specified in clause 19.4.1.0.2.</w:t>
      </w:r>
    </w:p>
    <w:p w14:paraId="74162B76">
      <w:pPr>
        <w:rPr>
          <w:lang w:eastAsia="sv-SE"/>
        </w:rPr>
      </w:pPr>
      <w:r>
        <w:rPr>
          <w:lang w:eastAsia="sv-SE"/>
        </w:rPr>
        <w:t>The normative reference for this requirement is TS 38.133 [6] clause A.19.4.1.3.</w:t>
      </w:r>
    </w:p>
    <w:p w14:paraId="118E4D2C">
      <w:pPr>
        <w:pStyle w:val="8"/>
        <w:ind w:left="1701" w:hanging="1701"/>
      </w:pPr>
      <w:r>
        <w:t>19.4.1.3.4</w:t>
      </w:r>
      <w:r>
        <w:tab/>
      </w:r>
      <w:r>
        <w:t>Test description</w:t>
      </w:r>
    </w:p>
    <w:p w14:paraId="1B335BD7">
      <w:r>
        <w:t>The test consists of three successive time periods, with time duration of T1, T2 and T3 respectively. Figure 19.4.1.3.4-1 shows the variation of the downlink SNR in the PCell to emulate out-of-sync and in-sync states. Prior to the start of the time duration T1, the UE shall be fully synchronized to Cell 1. The UE shall be configured for periodic CSI reporting of 5 ms. In the test, DRX configuration is not enabled. The UE is configured to perform inter-frequency measurements using GP ID #0 (40 ms) in test. In the test, SSB0 is configured as the BFD-RS.</w:t>
      </w:r>
    </w:p>
    <w:p w14:paraId="1C570C31">
      <w:pPr>
        <w:rPr>
          <w:lang w:eastAsia="zh-CN"/>
        </w:rPr>
      </w:pPr>
      <w:r>
        <w:rPr>
          <w:lang w:eastAsia="zh-CN"/>
        </w:rPr>
        <w:t>UE positioning and UE speed are set by AT command. UE speed is 0km/h, UE specific positioning is emulated by test system.</w:t>
      </w:r>
    </w:p>
    <w:p w14:paraId="65ED812A">
      <w:pPr>
        <w:rPr>
          <w:lang w:eastAsia="zh-CN"/>
        </w:rPr>
      </w:pPr>
      <w:r>
        <w:rPr>
          <w:rFonts w:eastAsia="等线"/>
          <w:lang w:eastAsia="zh-CN"/>
        </w:rPr>
        <w:t xml:space="preserve">The </w:t>
      </w:r>
      <w:r>
        <w:rPr>
          <w:lang w:eastAsia="zh-CN"/>
        </w:rPr>
        <w:t>specific gNB reference location is emulated by test system.</w:t>
      </w:r>
    </w:p>
    <w:p w14:paraId="63812829">
      <w:pPr>
        <w:pStyle w:val="56"/>
        <w:keepNext w:val="0"/>
        <w:keepLines w:val="0"/>
      </w:pPr>
      <w:bookmarkStart w:id="8" w:name="_MON_1602326776"/>
      <w:bookmarkEnd w:id="8"/>
      <w:r>
        <w:object>
          <v:shape id="_x0000_i1025" o:spt="75" type="#_x0000_t75" style="height:194.25pt;width:417pt;" o:ole="t" filled="f" o:preferrelative="t" stroked="f" coordsize="21600,21600">
            <v:path/>
            <v:fill on="f" focussize="0,0"/>
            <v:stroke on="f" joinstyle="miter"/>
            <v:imagedata r:id="rId12" o:title=""/>
            <o:lock v:ext="edit" aspectratio="t"/>
            <w10:wrap type="none"/>
            <w10:anchorlock/>
          </v:shape>
          <o:OLEObject Type="Embed" ProgID="Word.Picture.8" ShapeID="_x0000_i1025" DrawAspect="Content" ObjectID="_1468075725" r:id="rId11">
            <o:LockedField>false</o:LockedField>
          </o:OLEObject>
        </w:object>
      </w:r>
    </w:p>
    <w:p w14:paraId="6CEE890E">
      <w:pPr>
        <w:pStyle w:val="55"/>
        <w:keepLines w:val="0"/>
      </w:pPr>
      <w:r>
        <w:t>Figure 19.4.1.3.4-1: SNR variation for CSI-RS out-of-sync testing</w:t>
      </w:r>
    </w:p>
    <w:p w14:paraId="160CC7F6">
      <w:pPr>
        <w:pStyle w:val="8"/>
        <w:ind w:left="1701" w:hanging="1701"/>
      </w:pPr>
      <w:r>
        <w:t>19.4.1.3.4.1</w:t>
      </w:r>
      <w:r>
        <w:tab/>
      </w:r>
      <w:r>
        <w:t>Initial conditions</w:t>
      </w:r>
    </w:p>
    <w:p w14:paraId="035FF52C">
      <w:r>
        <w:rPr>
          <w:lang w:eastAsia="sv-SE"/>
        </w:rPr>
        <w:t xml:space="preserve">This test shall be tested using any of the test configurations in Table </w:t>
      </w:r>
      <w:r>
        <w:t>19.4.1.3</w:t>
      </w:r>
      <w:r>
        <w:rPr>
          <w:lang w:eastAsia="sv-SE"/>
        </w:rPr>
        <w:t>.4.1-1</w:t>
      </w:r>
    </w:p>
    <w:p w14:paraId="134D536E">
      <w:pPr>
        <w:pStyle w:val="56"/>
      </w:pPr>
      <w:r>
        <w:t>Table 19.4.1.3.4.1-1: Supported test configurations</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45"/>
        <w:gridCol w:w="7284"/>
      </w:tblGrid>
      <w:tr w14:paraId="5A670C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45" w:type="dxa"/>
            <w:tcBorders>
              <w:top w:val="single" w:color="auto" w:sz="4" w:space="0"/>
              <w:left w:val="single" w:color="auto" w:sz="4" w:space="0"/>
              <w:bottom w:val="single" w:color="auto" w:sz="4" w:space="0"/>
              <w:right w:val="single" w:color="auto" w:sz="4" w:space="0"/>
            </w:tcBorders>
          </w:tcPr>
          <w:p w14:paraId="18867084">
            <w:pPr>
              <w:pStyle w:val="52"/>
            </w:pPr>
            <w:r>
              <w:t>Configuration</w:t>
            </w:r>
          </w:p>
        </w:tc>
        <w:tc>
          <w:tcPr>
            <w:tcW w:w="7284" w:type="dxa"/>
            <w:tcBorders>
              <w:top w:val="single" w:color="auto" w:sz="4" w:space="0"/>
              <w:left w:val="single" w:color="auto" w:sz="4" w:space="0"/>
              <w:bottom w:val="single" w:color="auto" w:sz="4" w:space="0"/>
              <w:right w:val="single" w:color="auto" w:sz="4" w:space="0"/>
            </w:tcBorders>
          </w:tcPr>
          <w:p w14:paraId="78972B5A">
            <w:pPr>
              <w:pStyle w:val="52"/>
            </w:pPr>
            <w:r>
              <w:t>Description</w:t>
            </w:r>
          </w:p>
        </w:tc>
      </w:tr>
      <w:tr w14:paraId="429D98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45" w:type="dxa"/>
            <w:tcBorders>
              <w:top w:val="single" w:color="auto" w:sz="4" w:space="0"/>
              <w:left w:val="single" w:color="auto" w:sz="4" w:space="0"/>
              <w:bottom w:val="single" w:color="auto" w:sz="4" w:space="0"/>
              <w:right w:val="single" w:color="auto" w:sz="4" w:space="0"/>
            </w:tcBorders>
          </w:tcPr>
          <w:p w14:paraId="3E61726D">
            <w:pPr>
              <w:pStyle w:val="54"/>
            </w:pPr>
            <w:r>
              <w:t>19.4.1.3-1</w:t>
            </w:r>
          </w:p>
        </w:tc>
        <w:tc>
          <w:tcPr>
            <w:tcW w:w="7284" w:type="dxa"/>
            <w:tcBorders>
              <w:top w:val="single" w:color="auto" w:sz="4" w:space="0"/>
              <w:left w:val="single" w:color="auto" w:sz="4" w:space="0"/>
              <w:bottom w:val="single" w:color="auto" w:sz="4" w:space="0"/>
              <w:right w:val="single" w:color="auto" w:sz="4" w:space="0"/>
            </w:tcBorders>
          </w:tcPr>
          <w:p w14:paraId="3B6F946B">
            <w:pPr>
              <w:pStyle w:val="54"/>
            </w:pPr>
            <w:r>
              <w:t>FDD duplex mode, 15 kHz SSB SCS, 10 MHz bandwidth</w:t>
            </w:r>
          </w:p>
        </w:tc>
      </w:tr>
      <w:tr w14:paraId="371445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45" w:type="dxa"/>
            <w:tcBorders>
              <w:top w:val="single" w:color="auto" w:sz="4" w:space="0"/>
              <w:left w:val="single" w:color="auto" w:sz="4" w:space="0"/>
              <w:bottom w:val="single" w:color="auto" w:sz="4" w:space="0"/>
              <w:right w:val="single" w:color="auto" w:sz="4" w:space="0"/>
            </w:tcBorders>
          </w:tcPr>
          <w:p w14:paraId="32DDFF23">
            <w:pPr>
              <w:pStyle w:val="54"/>
            </w:pPr>
            <w:r>
              <w:t>19.4.1.3-2</w:t>
            </w:r>
          </w:p>
        </w:tc>
        <w:tc>
          <w:tcPr>
            <w:tcW w:w="7284" w:type="dxa"/>
            <w:tcBorders>
              <w:top w:val="single" w:color="auto" w:sz="4" w:space="0"/>
              <w:left w:val="single" w:color="auto" w:sz="4" w:space="0"/>
              <w:bottom w:val="single" w:color="auto" w:sz="4" w:space="0"/>
              <w:right w:val="single" w:color="auto" w:sz="4" w:space="0"/>
            </w:tcBorders>
          </w:tcPr>
          <w:p w14:paraId="0991BD35">
            <w:pPr>
              <w:pStyle w:val="54"/>
            </w:pPr>
            <w:r>
              <w:t>TDD duplex mode, 15 kHz SSB SCS, 10 MHz bandwidth</w:t>
            </w:r>
          </w:p>
        </w:tc>
      </w:tr>
      <w:tr w14:paraId="2D5711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45" w:type="dxa"/>
            <w:tcBorders>
              <w:top w:val="single" w:color="auto" w:sz="4" w:space="0"/>
              <w:left w:val="single" w:color="auto" w:sz="4" w:space="0"/>
              <w:bottom w:val="single" w:color="auto" w:sz="4" w:space="0"/>
              <w:right w:val="single" w:color="auto" w:sz="4" w:space="0"/>
            </w:tcBorders>
          </w:tcPr>
          <w:p w14:paraId="1FB7BEF7">
            <w:pPr>
              <w:pStyle w:val="54"/>
            </w:pPr>
            <w:r>
              <w:t>19.4.1.3-3</w:t>
            </w:r>
          </w:p>
        </w:tc>
        <w:tc>
          <w:tcPr>
            <w:tcW w:w="7284" w:type="dxa"/>
            <w:tcBorders>
              <w:top w:val="single" w:color="auto" w:sz="4" w:space="0"/>
              <w:left w:val="single" w:color="auto" w:sz="4" w:space="0"/>
              <w:bottom w:val="single" w:color="auto" w:sz="4" w:space="0"/>
              <w:right w:val="single" w:color="auto" w:sz="4" w:space="0"/>
            </w:tcBorders>
          </w:tcPr>
          <w:p w14:paraId="6725B9D5">
            <w:pPr>
              <w:pStyle w:val="54"/>
            </w:pPr>
            <w:r>
              <w:t>TDD duplex mode, 30 kHz SSB SCS, 40 MHz bandwidth</w:t>
            </w:r>
          </w:p>
        </w:tc>
      </w:tr>
      <w:tr w14:paraId="30003C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gridSpan w:val="2"/>
            <w:tcBorders>
              <w:top w:val="single" w:color="auto" w:sz="4" w:space="0"/>
              <w:left w:val="single" w:color="auto" w:sz="4" w:space="0"/>
              <w:bottom w:val="single" w:color="auto" w:sz="4" w:space="0"/>
              <w:right w:val="single" w:color="auto" w:sz="4" w:space="0"/>
            </w:tcBorders>
          </w:tcPr>
          <w:p w14:paraId="00509F69">
            <w:pPr>
              <w:pStyle w:val="54"/>
            </w:pPr>
            <w:r>
              <w:t>NOTE:</w:t>
            </w:r>
            <w:r>
              <w:tab/>
            </w:r>
            <w:r>
              <w:t>The UE is only required to pass in one of the supported test configurations in FR1</w:t>
            </w:r>
          </w:p>
        </w:tc>
      </w:tr>
    </w:tbl>
    <w:p w14:paraId="141E3E5E"/>
    <w:p w14:paraId="674B56AA">
      <w:pPr>
        <w:rPr>
          <w:lang w:eastAsia="sv-SE"/>
        </w:rPr>
      </w:pPr>
      <w:r>
        <w:rPr>
          <w:lang w:eastAsia="sv-SE"/>
        </w:rPr>
        <w:t>Test environment parameters are given in Table 19.4.1.3.4.1-2.</w:t>
      </w:r>
    </w:p>
    <w:p w14:paraId="5048B2A4">
      <w:pPr>
        <w:pStyle w:val="56"/>
      </w:pPr>
      <w:r>
        <w:t>Table 19.4.1.3.4.1-2: Initial conditions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54"/>
        <w:gridCol w:w="1082"/>
        <w:gridCol w:w="2596"/>
        <w:gridCol w:w="3684"/>
      </w:tblGrid>
      <w:tr w14:paraId="20DAB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4" w:type="dxa"/>
          </w:tcPr>
          <w:p w14:paraId="0FFA1339">
            <w:pPr>
              <w:pStyle w:val="52"/>
              <w:keepNext w:val="0"/>
              <w:keepLines w:val="0"/>
            </w:pPr>
            <w:r>
              <w:t>Parameter</w:t>
            </w:r>
          </w:p>
        </w:tc>
        <w:tc>
          <w:tcPr>
            <w:tcW w:w="3678" w:type="dxa"/>
            <w:gridSpan w:val="2"/>
          </w:tcPr>
          <w:p w14:paraId="07C03CCA">
            <w:pPr>
              <w:pStyle w:val="52"/>
              <w:keepNext w:val="0"/>
              <w:keepLines w:val="0"/>
            </w:pPr>
            <w:r>
              <w:t>Value</w:t>
            </w:r>
          </w:p>
        </w:tc>
        <w:tc>
          <w:tcPr>
            <w:tcW w:w="3684" w:type="dxa"/>
          </w:tcPr>
          <w:p w14:paraId="74E8C501">
            <w:pPr>
              <w:pStyle w:val="52"/>
              <w:keepNext w:val="0"/>
              <w:keepLines w:val="0"/>
            </w:pPr>
            <w:r>
              <w:t>Comment</w:t>
            </w:r>
          </w:p>
        </w:tc>
      </w:tr>
      <w:tr w14:paraId="43C061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4" w:type="dxa"/>
          </w:tcPr>
          <w:p w14:paraId="029E5D65">
            <w:pPr>
              <w:pStyle w:val="54"/>
              <w:keepNext w:val="0"/>
              <w:keepLines w:val="0"/>
            </w:pPr>
            <w:r>
              <w:t>Test environment</w:t>
            </w:r>
          </w:p>
        </w:tc>
        <w:tc>
          <w:tcPr>
            <w:tcW w:w="3678" w:type="dxa"/>
            <w:gridSpan w:val="2"/>
          </w:tcPr>
          <w:p w14:paraId="1071944E">
            <w:pPr>
              <w:pStyle w:val="54"/>
              <w:keepNext w:val="0"/>
              <w:keepLines w:val="0"/>
            </w:pPr>
            <w:r>
              <w:t>NC</w:t>
            </w:r>
          </w:p>
        </w:tc>
        <w:tc>
          <w:tcPr>
            <w:tcW w:w="3684" w:type="dxa"/>
          </w:tcPr>
          <w:p w14:paraId="7053390B">
            <w:pPr>
              <w:pStyle w:val="54"/>
              <w:keepNext w:val="0"/>
              <w:keepLines w:val="0"/>
            </w:pPr>
            <w:r>
              <w:t>As specified in TS 38.508-1 [14] clause 4.1.</w:t>
            </w:r>
          </w:p>
        </w:tc>
      </w:tr>
      <w:tr w14:paraId="028896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4" w:type="dxa"/>
          </w:tcPr>
          <w:p w14:paraId="4668FA69">
            <w:pPr>
              <w:pStyle w:val="54"/>
              <w:keepNext w:val="0"/>
              <w:keepLines w:val="0"/>
            </w:pPr>
            <w:r>
              <w:t>Test frequencies</w:t>
            </w:r>
          </w:p>
        </w:tc>
        <w:tc>
          <w:tcPr>
            <w:tcW w:w="7362" w:type="dxa"/>
            <w:gridSpan w:val="3"/>
          </w:tcPr>
          <w:p w14:paraId="445B6D9A">
            <w:pPr>
              <w:pStyle w:val="54"/>
              <w:keepNext w:val="0"/>
              <w:keepLines w:val="0"/>
            </w:pPr>
            <w:r>
              <w:t>As specified in Annex E, Table E.17-1 and TS 38.508-1 [14] clause 7.2.3.</w:t>
            </w:r>
          </w:p>
        </w:tc>
      </w:tr>
      <w:tr w14:paraId="4469C7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4" w:type="dxa"/>
          </w:tcPr>
          <w:p w14:paraId="4D034388">
            <w:pPr>
              <w:pStyle w:val="54"/>
              <w:keepNext w:val="0"/>
              <w:keepLines w:val="0"/>
            </w:pPr>
            <w:r>
              <w:t>Channel bandwidth</w:t>
            </w:r>
          </w:p>
        </w:tc>
        <w:tc>
          <w:tcPr>
            <w:tcW w:w="7362" w:type="dxa"/>
            <w:gridSpan w:val="3"/>
          </w:tcPr>
          <w:p w14:paraId="1142A2BC">
            <w:pPr>
              <w:pStyle w:val="54"/>
              <w:keepNext w:val="0"/>
              <w:keepLines w:val="0"/>
            </w:pPr>
            <w:r>
              <w:t>As specified by the test configuration selected from Table 19.4.1.3.4.1-1.</w:t>
            </w:r>
          </w:p>
        </w:tc>
      </w:tr>
      <w:tr w14:paraId="4BF963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4" w:type="dxa"/>
          </w:tcPr>
          <w:p w14:paraId="29085B95">
            <w:pPr>
              <w:pStyle w:val="54"/>
              <w:keepNext w:val="0"/>
              <w:keepLines w:val="0"/>
            </w:pPr>
            <w:r>
              <w:t>Propagation conditions</w:t>
            </w:r>
          </w:p>
        </w:tc>
        <w:tc>
          <w:tcPr>
            <w:tcW w:w="3678" w:type="dxa"/>
            <w:gridSpan w:val="2"/>
          </w:tcPr>
          <w:p w14:paraId="40AE37E0">
            <w:pPr>
              <w:pStyle w:val="54"/>
              <w:keepNext w:val="0"/>
              <w:keepLines w:val="0"/>
            </w:pPr>
            <w:r>
              <w:t>AWGN</w:t>
            </w:r>
          </w:p>
        </w:tc>
        <w:tc>
          <w:tcPr>
            <w:tcW w:w="3684" w:type="dxa"/>
          </w:tcPr>
          <w:p w14:paraId="76A2508F">
            <w:pPr>
              <w:pStyle w:val="54"/>
              <w:keepNext w:val="0"/>
              <w:keepLines w:val="0"/>
            </w:pPr>
            <w:r>
              <w:t>As specified in Annex C.2.2</w:t>
            </w:r>
          </w:p>
        </w:tc>
      </w:tr>
      <w:tr w14:paraId="37829E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 w:hRule="atLeast"/>
          <w:jc w:val="center"/>
        </w:trPr>
        <w:tc>
          <w:tcPr>
            <w:tcW w:w="1654" w:type="dxa"/>
            <w:vMerge w:val="restart"/>
          </w:tcPr>
          <w:p w14:paraId="3958DEBB">
            <w:pPr>
              <w:pStyle w:val="54"/>
              <w:keepNext w:val="0"/>
              <w:keepLines w:val="0"/>
            </w:pPr>
            <w:r>
              <w:t>Connection Diagram</w:t>
            </w:r>
          </w:p>
        </w:tc>
        <w:tc>
          <w:tcPr>
            <w:tcW w:w="1082" w:type="dxa"/>
          </w:tcPr>
          <w:p w14:paraId="216587F3">
            <w:pPr>
              <w:pStyle w:val="54"/>
              <w:keepNext w:val="0"/>
              <w:keepLines w:val="0"/>
            </w:pPr>
            <w:r>
              <w:t>TE Part</w:t>
            </w:r>
          </w:p>
        </w:tc>
        <w:tc>
          <w:tcPr>
            <w:tcW w:w="2596" w:type="dxa"/>
          </w:tcPr>
          <w:p w14:paraId="4F1D2ADA">
            <w:pPr>
              <w:pStyle w:val="54"/>
              <w:keepNext w:val="0"/>
              <w:keepLines w:val="0"/>
            </w:pPr>
            <w:r>
              <w:t>TBD</w:t>
            </w:r>
          </w:p>
        </w:tc>
        <w:tc>
          <w:tcPr>
            <w:tcW w:w="3684" w:type="dxa"/>
            <w:vMerge w:val="restart"/>
          </w:tcPr>
          <w:p w14:paraId="2D01C22A">
            <w:pPr>
              <w:pStyle w:val="54"/>
              <w:keepNext w:val="0"/>
              <w:keepLines w:val="0"/>
            </w:pPr>
            <w:r>
              <w:t>As specified in TS 38.508-1 [14] Annex A.</w:t>
            </w:r>
          </w:p>
        </w:tc>
      </w:tr>
      <w:tr w14:paraId="561EFE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654" w:type="dxa"/>
            <w:vMerge w:val="continue"/>
          </w:tcPr>
          <w:p w14:paraId="2901950D">
            <w:pPr>
              <w:pStyle w:val="54"/>
              <w:keepNext w:val="0"/>
              <w:keepLines w:val="0"/>
            </w:pPr>
          </w:p>
        </w:tc>
        <w:tc>
          <w:tcPr>
            <w:tcW w:w="1082" w:type="dxa"/>
          </w:tcPr>
          <w:p w14:paraId="3CBFC999">
            <w:pPr>
              <w:pStyle w:val="54"/>
              <w:keepNext w:val="0"/>
              <w:keepLines w:val="0"/>
            </w:pPr>
            <w:r>
              <w:t>DUT Part</w:t>
            </w:r>
          </w:p>
        </w:tc>
        <w:tc>
          <w:tcPr>
            <w:tcW w:w="2596" w:type="dxa"/>
          </w:tcPr>
          <w:p w14:paraId="24A5BD10">
            <w:pPr>
              <w:pStyle w:val="54"/>
              <w:keepNext w:val="0"/>
              <w:keepLines w:val="0"/>
            </w:pPr>
            <w:r>
              <w:t>TBD</w:t>
            </w:r>
          </w:p>
        </w:tc>
        <w:tc>
          <w:tcPr>
            <w:tcW w:w="3684" w:type="dxa"/>
            <w:vMerge w:val="continue"/>
          </w:tcPr>
          <w:p w14:paraId="0552D76C">
            <w:pPr>
              <w:pStyle w:val="54"/>
              <w:keepNext w:val="0"/>
              <w:keepLines w:val="0"/>
            </w:pPr>
          </w:p>
        </w:tc>
      </w:tr>
      <w:tr w14:paraId="2A9F9E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4" w:type="dxa"/>
          </w:tcPr>
          <w:p w14:paraId="7E066024">
            <w:pPr>
              <w:pStyle w:val="54"/>
              <w:keepNext w:val="0"/>
              <w:keepLines w:val="0"/>
            </w:pPr>
            <w:r>
              <w:t>Exceptions to connection diagram</w:t>
            </w:r>
          </w:p>
        </w:tc>
        <w:tc>
          <w:tcPr>
            <w:tcW w:w="3678" w:type="dxa"/>
            <w:gridSpan w:val="2"/>
          </w:tcPr>
          <w:p w14:paraId="55A33039">
            <w:pPr>
              <w:pStyle w:val="54"/>
              <w:keepNext w:val="0"/>
              <w:keepLines w:val="0"/>
            </w:pPr>
            <w:r>
              <w:t>N/A</w:t>
            </w:r>
          </w:p>
        </w:tc>
        <w:tc>
          <w:tcPr>
            <w:tcW w:w="3684" w:type="dxa"/>
          </w:tcPr>
          <w:p w14:paraId="707DF151">
            <w:pPr>
              <w:pStyle w:val="54"/>
              <w:keepNext w:val="0"/>
              <w:keepLines w:val="0"/>
            </w:pPr>
          </w:p>
        </w:tc>
      </w:tr>
    </w:tbl>
    <w:p w14:paraId="489EA0F6"/>
    <w:p w14:paraId="0891CFF1">
      <w:pPr>
        <w:pStyle w:val="76"/>
      </w:pPr>
      <w:r>
        <w:t>1.</w:t>
      </w:r>
      <w:r>
        <w:tab/>
      </w:r>
      <w:r>
        <w:t>The general test parameter settings are set up according to tables 19.4.1.3.4.1-3 and 19.4.1.3.4.1-4.</w:t>
      </w:r>
    </w:p>
    <w:p w14:paraId="5CE30A78">
      <w:pPr>
        <w:pStyle w:val="76"/>
      </w:pPr>
      <w:r>
        <w:t>2.</w:t>
      </w:r>
      <w:r>
        <w:tab/>
      </w:r>
      <w:r>
        <w:t>Message contents are defined in clause 19.4.1.3.4.3.</w:t>
      </w:r>
    </w:p>
    <w:p w14:paraId="0D158719">
      <w:pPr>
        <w:pStyle w:val="76"/>
        <w:rPr>
          <w:ins w:id="166" w:author="CMCC" w:date="2025-11-19T09:33:03Z"/>
        </w:rPr>
      </w:pPr>
      <w:r>
        <w:t>3.</w:t>
      </w:r>
      <w:r>
        <w:tab/>
      </w:r>
      <w:r>
        <w:t>There is one cell, Cell 1 which is the PCell, in the test.</w:t>
      </w:r>
    </w:p>
    <w:p w14:paraId="6D54D5CE">
      <w:pPr>
        <w:pStyle w:val="76"/>
      </w:pPr>
      <w:ins w:id="167" w:author="CMCC" w:date="2025-11-19T09:33:03Z">
        <w:r>
          <w:rPr>
            <w:rFonts w:hint="eastAsia" w:eastAsia="宋体"/>
            <w:highlight w:val="yellow"/>
            <w:lang w:val="en-US" w:eastAsia="zh-CN"/>
          </w:rPr>
          <w:t>4</w:t>
        </w:r>
      </w:ins>
      <w:ins w:id="168" w:author="CMCC" w:date="2025-11-19T09:33:03Z">
        <w:r>
          <w:rPr>
            <w:highlight w:val="yellow"/>
          </w:rPr>
          <w:t>.</w:t>
        </w:r>
      </w:ins>
      <w:ins w:id="169" w:author="CMCC" w:date="2025-11-19T09:33:03Z">
        <w:r>
          <w:rPr>
            <w:highlight w:val="yellow"/>
          </w:rPr>
          <w:tab/>
        </w:r>
      </w:ins>
      <w:ins w:id="170" w:author="CMCC" w:date="2025-11-19T09:33:03Z">
        <w:r>
          <w:rPr>
            <w:rFonts w:hint="eastAsia"/>
            <w:highlight w:val="yellow"/>
          </w:rPr>
          <w:t>The initial test environment conditions are setup according to section 19.0.1.</w:t>
        </w:r>
      </w:ins>
    </w:p>
    <w:p w14:paraId="5DBF4990">
      <w:pPr>
        <w:pStyle w:val="84"/>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14:paraId="65215019">
      <w:pPr>
        <w:pStyle w:val="5"/>
      </w:pPr>
      <w:r>
        <w:rPr>
          <w:rStyle w:val="44"/>
          <w:rFonts w:cs="Arial"/>
          <w:szCs w:val="20"/>
          <w:lang w:eastAsia="sv-SE"/>
          <w:rPrChange w:id="171" w:author="CMCC" w:date="2025-11-18T09:11:18Z">
            <w:rPr>
              <w:rStyle w:val="86"/>
              <w:szCs w:val="28"/>
              <w:lang w:eastAsia="sv-SE"/>
            </w:rPr>
          </w:rPrChange>
        </w:rPr>
        <w:t>19.4.1.4</w:t>
      </w:r>
      <w:r>
        <w:tab/>
      </w:r>
      <w:r>
        <w:rPr>
          <w:lang w:eastAsia="sv-SE"/>
        </w:rPr>
        <w:t>Radio Link Monitoring In-sync Test for FR1 PCell configured with CSI-RS-based RLM RS in non-DRX mode</w:t>
      </w:r>
    </w:p>
    <w:p w14:paraId="3D53CABA">
      <w:pPr>
        <w:keepLines/>
        <w:ind w:left="1135" w:hanging="851"/>
        <w:rPr>
          <w:color w:val="FF0000"/>
          <w:lang w:eastAsia="zh-CN"/>
        </w:rPr>
      </w:pPr>
      <w:r>
        <w:rPr>
          <w:color w:val="FF0000"/>
          <w:lang w:eastAsia="zh-CN"/>
        </w:rPr>
        <w:t>Editor's Note: This test case is incomplete in following aspects:</w:t>
      </w:r>
    </w:p>
    <w:p w14:paraId="52950B4D">
      <w:pPr>
        <w:keepLines/>
        <w:numPr>
          <w:ilvl w:val="0"/>
          <w:numId w:val="2"/>
        </w:numPr>
        <w:overflowPunct/>
        <w:autoSpaceDE/>
        <w:autoSpaceDN/>
        <w:adjustRightInd/>
        <w:textAlignment w:val="auto"/>
        <w:rPr>
          <w:color w:val="FF0000"/>
          <w:lang w:eastAsia="zh-CN"/>
        </w:rPr>
      </w:pPr>
      <w:r>
        <w:rPr>
          <w:color w:val="FF0000"/>
          <w:lang w:eastAsia="zh-CN"/>
        </w:rPr>
        <w:t>TT analysis is missing.</w:t>
      </w:r>
    </w:p>
    <w:p w14:paraId="3ADF589F">
      <w:pPr>
        <w:keepLines/>
        <w:numPr>
          <w:ilvl w:val="0"/>
          <w:numId w:val="2"/>
        </w:numPr>
        <w:overflowPunct/>
        <w:autoSpaceDE/>
        <w:autoSpaceDN/>
        <w:adjustRightInd/>
        <w:textAlignment w:val="auto"/>
        <w:rPr>
          <w:color w:val="FF0000"/>
          <w:lang w:eastAsia="zh-CN"/>
        </w:rPr>
      </w:pPr>
      <w:r>
        <w:rPr>
          <w:color w:val="FF0000"/>
          <w:lang w:eastAsia="zh-CN"/>
        </w:rPr>
        <w:t>AT Command to set the UE speed and position is not specified in the test procedure</w:t>
      </w:r>
    </w:p>
    <w:p w14:paraId="2557A8D3">
      <w:pPr>
        <w:keepLines/>
        <w:numPr>
          <w:ilvl w:val="0"/>
          <w:numId w:val="2"/>
        </w:numPr>
        <w:overflowPunct/>
        <w:autoSpaceDE/>
        <w:autoSpaceDN/>
        <w:adjustRightInd/>
        <w:textAlignment w:val="auto"/>
        <w:rPr>
          <w:color w:val="FF0000"/>
          <w:lang w:eastAsia="zh-CN"/>
        </w:rPr>
      </w:pPr>
      <w:r>
        <w:rPr>
          <w:rFonts w:eastAsia="等线"/>
          <w:color w:val="FF0000"/>
          <w:lang w:eastAsia="zh-CN"/>
          <w:rPrChange w:id="172" w:author="CMCC" w:date="2025-11-18T09:11:27Z">
            <w:rPr>
              <w:rFonts w:eastAsia="等线"/>
              <w:lang w:eastAsia="zh-CN"/>
            </w:rPr>
          </w:rPrChange>
        </w:rPr>
        <w:t xml:space="preserve">The </w:t>
      </w:r>
      <w:r>
        <w:rPr>
          <w:color w:val="FF0000"/>
          <w:lang w:eastAsia="zh-CN"/>
          <w:rPrChange w:id="173" w:author="CMCC" w:date="2025-11-18T09:11:27Z">
            <w:rPr>
              <w:lang w:eastAsia="zh-CN"/>
            </w:rPr>
          </w:rPrChange>
        </w:rPr>
        <w:t>specific gNB reference location is missing in test procedure</w:t>
      </w:r>
    </w:p>
    <w:p w14:paraId="2EF4710F">
      <w:pPr>
        <w:keepLines/>
        <w:numPr>
          <w:ilvl w:val="0"/>
          <w:numId w:val="2"/>
        </w:numPr>
        <w:overflowPunct/>
        <w:autoSpaceDE/>
        <w:autoSpaceDN/>
        <w:adjustRightInd/>
        <w:textAlignment w:val="auto"/>
        <w:rPr>
          <w:color w:val="FF0000"/>
          <w:lang w:eastAsia="zh-CN"/>
        </w:rPr>
      </w:pPr>
      <w:r>
        <w:rPr>
          <w:rFonts w:eastAsia="Times New Roman"/>
          <w:color w:val="FF0000"/>
          <w:lang w:eastAsia="zh-CN"/>
          <w:rPrChange w:id="174" w:author="CMCC" w:date="2025-11-03T15:02:35Z">
            <w:rPr>
              <w:rFonts w:eastAsia="等线"/>
              <w:lang w:eastAsia="zh-CN"/>
            </w:rPr>
          </w:rPrChange>
        </w:rPr>
        <w:t>Antenna array is FFS</w:t>
      </w:r>
    </w:p>
    <w:p w14:paraId="5C1647BD">
      <w:pPr>
        <w:pStyle w:val="8"/>
        <w:ind w:left="1701" w:hanging="1701"/>
      </w:pPr>
      <w:r>
        <w:t>19.4.1.4.1</w:t>
      </w:r>
      <w:r>
        <w:rPr>
          <w:sz w:val="24"/>
          <w:szCs w:val="24"/>
        </w:rPr>
        <w:tab/>
      </w:r>
      <w:r>
        <w:t>Test purpose</w:t>
      </w:r>
    </w:p>
    <w:p w14:paraId="5DCAF4CD">
      <w:r>
        <w:t>The purpose of this test is to verify that the UE properly detects the in sync for the purpose of monitoring downlink CSI-RS based radio link quality of the PCell when no DRX is used. This test will partly verify the FR1 PCell CSI-RS In-sync radio link monitoring requirements in TS 38.133 [6] clause 8.1D.</w:t>
      </w:r>
    </w:p>
    <w:p w14:paraId="4E1E3FD4">
      <w:pPr>
        <w:pStyle w:val="8"/>
        <w:ind w:left="1701" w:hanging="1701"/>
      </w:pPr>
      <w:r>
        <w:t>19.4.1.4.2</w:t>
      </w:r>
      <w:r>
        <w:rPr>
          <w:sz w:val="24"/>
          <w:szCs w:val="24"/>
        </w:rPr>
        <w:tab/>
      </w:r>
      <w:r>
        <w:t>Test applicability</w:t>
      </w:r>
    </w:p>
    <w:p w14:paraId="79837C4F">
      <w:r>
        <w:t>This test applies to all types of NR ATG UE from release 18 onwards.</w:t>
      </w:r>
    </w:p>
    <w:p w14:paraId="4444C9CD">
      <w:pPr>
        <w:pStyle w:val="8"/>
        <w:ind w:left="1701" w:hanging="1701"/>
      </w:pPr>
      <w:r>
        <w:t>19.4.1.4.3</w:t>
      </w:r>
      <w:r>
        <w:tab/>
      </w:r>
      <w:r>
        <w:t>Minimum conformance requirements</w:t>
      </w:r>
    </w:p>
    <w:p w14:paraId="1DFE94EB">
      <w:pPr>
        <w:rPr>
          <w:lang w:eastAsia="sv-SE"/>
        </w:rPr>
      </w:pPr>
      <w:r>
        <w:rPr>
          <w:lang w:eastAsia="sv-SE"/>
        </w:rPr>
        <w:t>The minimum conformance requirements are specified in clause 19.4.1.0.2.</w:t>
      </w:r>
    </w:p>
    <w:p w14:paraId="4AA3ADDF">
      <w:pPr>
        <w:rPr>
          <w:lang w:eastAsia="sv-SE"/>
        </w:rPr>
      </w:pPr>
      <w:r>
        <w:rPr>
          <w:lang w:eastAsia="sv-SE"/>
        </w:rPr>
        <w:t>The normative reference for this requirement is TS 38.133 [6] clause A.19.4.1.4.</w:t>
      </w:r>
    </w:p>
    <w:p w14:paraId="04522E30">
      <w:pPr>
        <w:pStyle w:val="8"/>
        <w:ind w:left="1701" w:hanging="1701"/>
      </w:pPr>
      <w:r>
        <w:t>19.4.1.4.4</w:t>
      </w:r>
      <w:r>
        <w:tab/>
      </w:r>
      <w:r>
        <w:t>Test description</w:t>
      </w:r>
    </w:p>
    <w:p w14:paraId="5FC2A9AC">
      <w:r>
        <w:t xml:space="preserve">The test consists of five successive time periods, with time duration of T1, T2, T3, T4 and T5 respectively. Figure 19.4.1.4.4-1 shows the variation of the downlink SNR in the PCell to emulate out-of-sync and in-sync states. Prior to the start of the time duration T1, the UE shall be fully synchronized to Cell 1. The UE shall be configured for periodic CSI reporting with a reporting periodicity </w:t>
      </w:r>
      <w:r>
        <w:rPr>
          <w:lang w:eastAsia="zh-CN"/>
        </w:rPr>
        <w:t>of 5 ms</w:t>
      </w:r>
      <w:r>
        <w:t>. In the test, DRX configuration is not enabled. In the test, SSB0 is configured as the BFD-RS.</w:t>
      </w:r>
    </w:p>
    <w:p w14:paraId="49F41B34">
      <w:pPr>
        <w:rPr>
          <w:lang w:eastAsia="zh-CN"/>
        </w:rPr>
      </w:pPr>
      <w:r>
        <w:rPr>
          <w:lang w:eastAsia="zh-CN"/>
        </w:rPr>
        <w:t>UE positioning and UE speed are set by AT command. UE speed is 0km/h, UE specific positioning is emulated by test system.</w:t>
      </w:r>
    </w:p>
    <w:p w14:paraId="34C46D10">
      <w:pPr>
        <w:pStyle w:val="56"/>
        <w:keepLines w:val="0"/>
      </w:pPr>
      <w:r>
        <w:rPr>
          <w:lang w:eastAsia="zh-CN"/>
        </w:rPr>
        <w:drawing>
          <wp:inline distT="0" distB="0" distL="0" distR="0">
            <wp:extent cx="4470400" cy="2125980"/>
            <wp:effectExtent l="0" t="0" r="6350" b="7620"/>
            <wp:docPr id="1887358750" name="Picture 1887358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7358750" name="Picture 188735875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4482800" cy="2132443"/>
                    </a:xfrm>
                    <a:prstGeom prst="rect">
                      <a:avLst/>
                    </a:prstGeom>
                    <a:noFill/>
                    <a:ln>
                      <a:noFill/>
                    </a:ln>
                  </pic:spPr>
                </pic:pic>
              </a:graphicData>
            </a:graphic>
          </wp:inline>
        </w:drawing>
      </w:r>
    </w:p>
    <w:p w14:paraId="6E98CA1D">
      <w:pPr>
        <w:pStyle w:val="55"/>
        <w:keepLines w:val="0"/>
      </w:pPr>
      <w:r>
        <w:t>Figure 19.4.1.4.4-1: SNR variation for CSI-RS in-sync testing</w:t>
      </w:r>
    </w:p>
    <w:p w14:paraId="768EA96D"/>
    <w:p w14:paraId="5A06B434">
      <w:pPr>
        <w:pStyle w:val="8"/>
        <w:ind w:left="1701" w:hanging="1701"/>
      </w:pPr>
      <w:r>
        <w:t>19.4.1.4.4.1</w:t>
      </w:r>
      <w:r>
        <w:tab/>
      </w:r>
      <w:r>
        <w:t>Initial conditions</w:t>
      </w:r>
    </w:p>
    <w:p w14:paraId="4E3C2799">
      <w:r>
        <w:rPr>
          <w:lang w:eastAsia="sv-SE"/>
        </w:rPr>
        <w:t xml:space="preserve">This test shall be tested using any of the test configurations in Table </w:t>
      </w:r>
      <w:r>
        <w:t>19.4.1.4</w:t>
      </w:r>
      <w:r>
        <w:rPr>
          <w:lang w:eastAsia="sv-SE"/>
        </w:rPr>
        <w:t>.4.1-1</w:t>
      </w:r>
    </w:p>
    <w:p w14:paraId="74C80A52">
      <w:pPr>
        <w:pStyle w:val="56"/>
      </w:pPr>
      <w:r>
        <w:t>Table 19.4.1.4.4.1-1: Supported test configurations</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45"/>
        <w:gridCol w:w="7284"/>
      </w:tblGrid>
      <w:tr w14:paraId="4E982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45" w:type="dxa"/>
            <w:tcBorders>
              <w:top w:val="single" w:color="auto" w:sz="4" w:space="0"/>
              <w:left w:val="single" w:color="auto" w:sz="4" w:space="0"/>
              <w:bottom w:val="single" w:color="auto" w:sz="4" w:space="0"/>
              <w:right w:val="single" w:color="auto" w:sz="4" w:space="0"/>
            </w:tcBorders>
          </w:tcPr>
          <w:p w14:paraId="3940E1A7">
            <w:pPr>
              <w:pStyle w:val="52"/>
            </w:pPr>
            <w:r>
              <w:t>Configuration</w:t>
            </w:r>
          </w:p>
        </w:tc>
        <w:tc>
          <w:tcPr>
            <w:tcW w:w="7284" w:type="dxa"/>
            <w:tcBorders>
              <w:top w:val="single" w:color="auto" w:sz="4" w:space="0"/>
              <w:left w:val="single" w:color="auto" w:sz="4" w:space="0"/>
              <w:bottom w:val="single" w:color="auto" w:sz="4" w:space="0"/>
              <w:right w:val="single" w:color="auto" w:sz="4" w:space="0"/>
            </w:tcBorders>
          </w:tcPr>
          <w:p w14:paraId="091D92DF">
            <w:pPr>
              <w:pStyle w:val="52"/>
            </w:pPr>
            <w:r>
              <w:t>Description</w:t>
            </w:r>
          </w:p>
        </w:tc>
      </w:tr>
      <w:tr w14:paraId="6FE9BD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45" w:type="dxa"/>
            <w:tcBorders>
              <w:top w:val="single" w:color="auto" w:sz="4" w:space="0"/>
              <w:left w:val="single" w:color="auto" w:sz="4" w:space="0"/>
              <w:bottom w:val="single" w:color="auto" w:sz="4" w:space="0"/>
              <w:right w:val="single" w:color="auto" w:sz="4" w:space="0"/>
            </w:tcBorders>
          </w:tcPr>
          <w:p w14:paraId="3E4D7578">
            <w:pPr>
              <w:pStyle w:val="54"/>
            </w:pPr>
            <w:r>
              <w:t>19.4.1.4-1</w:t>
            </w:r>
          </w:p>
        </w:tc>
        <w:tc>
          <w:tcPr>
            <w:tcW w:w="7284" w:type="dxa"/>
            <w:tcBorders>
              <w:top w:val="single" w:color="auto" w:sz="4" w:space="0"/>
              <w:left w:val="single" w:color="auto" w:sz="4" w:space="0"/>
              <w:bottom w:val="single" w:color="auto" w:sz="4" w:space="0"/>
              <w:right w:val="single" w:color="auto" w:sz="4" w:space="0"/>
            </w:tcBorders>
          </w:tcPr>
          <w:p w14:paraId="3CA06259">
            <w:pPr>
              <w:pStyle w:val="54"/>
            </w:pPr>
            <w:r>
              <w:t>FDD duplex mode, 15 kHz SSB SCS, 10 MHz bandwidth</w:t>
            </w:r>
          </w:p>
        </w:tc>
      </w:tr>
      <w:tr w14:paraId="2D474C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45" w:type="dxa"/>
            <w:tcBorders>
              <w:top w:val="single" w:color="auto" w:sz="4" w:space="0"/>
              <w:left w:val="single" w:color="auto" w:sz="4" w:space="0"/>
              <w:bottom w:val="single" w:color="auto" w:sz="4" w:space="0"/>
              <w:right w:val="single" w:color="auto" w:sz="4" w:space="0"/>
            </w:tcBorders>
          </w:tcPr>
          <w:p w14:paraId="751521A4">
            <w:pPr>
              <w:pStyle w:val="54"/>
            </w:pPr>
            <w:r>
              <w:t>19.4.1.4-2</w:t>
            </w:r>
          </w:p>
        </w:tc>
        <w:tc>
          <w:tcPr>
            <w:tcW w:w="7284" w:type="dxa"/>
            <w:tcBorders>
              <w:top w:val="single" w:color="auto" w:sz="4" w:space="0"/>
              <w:left w:val="single" w:color="auto" w:sz="4" w:space="0"/>
              <w:bottom w:val="single" w:color="auto" w:sz="4" w:space="0"/>
              <w:right w:val="single" w:color="auto" w:sz="4" w:space="0"/>
            </w:tcBorders>
          </w:tcPr>
          <w:p w14:paraId="46B87402">
            <w:pPr>
              <w:pStyle w:val="54"/>
            </w:pPr>
            <w:r>
              <w:t>TDD duplex mode, 15 kHz SSB SCS, 10 MHz bandwidth</w:t>
            </w:r>
          </w:p>
        </w:tc>
      </w:tr>
      <w:tr w14:paraId="6E4C3C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45" w:type="dxa"/>
            <w:tcBorders>
              <w:top w:val="single" w:color="auto" w:sz="4" w:space="0"/>
              <w:left w:val="single" w:color="auto" w:sz="4" w:space="0"/>
              <w:bottom w:val="single" w:color="auto" w:sz="4" w:space="0"/>
              <w:right w:val="single" w:color="auto" w:sz="4" w:space="0"/>
            </w:tcBorders>
          </w:tcPr>
          <w:p w14:paraId="233DEBC3">
            <w:pPr>
              <w:pStyle w:val="54"/>
            </w:pPr>
            <w:r>
              <w:t>19.4.1.4-3</w:t>
            </w:r>
          </w:p>
        </w:tc>
        <w:tc>
          <w:tcPr>
            <w:tcW w:w="7284" w:type="dxa"/>
            <w:tcBorders>
              <w:top w:val="single" w:color="auto" w:sz="4" w:space="0"/>
              <w:left w:val="single" w:color="auto" w:sz="4" w:space="0"/>
              <w:bottom w:val="single" w:color="auto" w:sz="4" w:space="0"/>
              <w:right w:val="single" w:color="auto" w:sz="4" w:space="0"/>
            </w:tcBorders>
          </w:tcPr>
          <w:p w14:paraId="198A6B8A">
            <w:pPr>
              <w:pStyle w:val="54"/>
            </w:pPr>
            <w:r>
              <w:t>TDD duplex mode, 30 kHz SSB SCS, 40 MHz bandwidth</w:t>
            </w:r>
          </w:p>
        </w:tc>
      </w:tr>
      <w:tr w14:paraId="4AA9B3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gridSpan w:val="2"/>
            <w:tcBorders>
              <w:top w:val="single" w:color="auto" w:sz="4" w:space="0"/>
              <w:left w:val="single" w:color="auto" w:sz="4" w:space="0"/>
              <w:bottom w:val="single" w:color="auto" w:sz="4" w:space="0"/>
              <w:right w:val="single" w:color="auto" w:sz="4" w:space="0"/>
            </w:tcBorders>
          </w:tcPr>
          <w:p w14:paraId="7DB95974">
            <w:pPr>
              <w:pStyle w:val="54"/>
            </w:pPr>
            <w:r>
              <w:t>NOTE:</w:t>
            </w:r>
            <w:r>
              <w:tab/>
            </w:r>
            <w:r>
              <w:t>The UE is only required to pass in one of the supported test configurations in FR1</w:t>
            </w:r>
          </w:p>
        </w:tc>
      </w:tr>
    </w:tbl>
    <w:p w14:paraId="6B560370"/>
    <w:p w14:paraId="5DCED686">
      <w:pPr>
        <w:rPr>
          <w:lang w:eastAsia="sv-SE"/>
        </w:rPr>
      </w:pPr>
      <w:r>
        <w:rPr>
          <w:lang w:eastAsia="sv-SE"/>
        </w:rPr>
        <w:t>Test environment parameters are given in Table 19.4.1.4.4.1-2.</w:t>
      </w:r>
    </w:p>
    <w:p w14:paraId="6308AFD0">
      <w:pPr>
        <w:pStyle w:val="56"/>
      </w:pPr>
      <w:r>
        <w:t>Table 19.4.1.4.4.1-2: Initial conditions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54"/>
        <w:gridCol w:w="1082"/>
        <w:gridCol w:w="2596"/>
        <w:gridCol w:w="3684"/>
      </w:tblGrid>
      <w:tr w14:paraId="6697AE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4" w:type="dxa"/>
          </w:tcPr>
          <w:p w14:paraId="5F4DB64C">
            <w:pPr>
              <w:pStyle w:val="52"/>
              <w:keepNext w:val="0"/>
              <w:keepLines w:val="0"/>
            </w:pPr>
            <w:r>
              <w:t>Parameter</w:t>
            </w:r>
          </w:p>
        </w:tc>
        <w:tc>
          <w:tcPr>
            <w:tcW w:w="3678" w:type="dxa"/>
            <w:gridSpan w:val="2"/>
          </w:tcPr>
          <w:p w14:paraId="4357657D">
            <w:pPr>
              <w:pStyle w:val="52"/>
              <w:keepNext w:val="0"/>
              <w:keepLines w:val="0"/>
            </w:pPr>
            <w:r>
              <w:t>Value</w:t>
            </w:r>
          </w:p>
        </w:tc>
        <w:tc>
          <w:tcPr>
            <w:tcW w:w="3684" w:type="dxa"/>
          </w:tcPr>
          <w:p w14:paraId="0ADD4B20">
            <w:pPr>
              <w:pStyle w:val="52"/>
              <w:keepNext w:val="0"/>
              <w:keepLines w:val="0"/>
            </w:pPr>
            <w:r>
              <w:t>Comment</w:t>
            </w:r>
          </w:p>
        </w:tc>
      </w:tr>
      <w:tr w14:paraId="4D43FB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4" w:type="dxa"/>
          </w:tcPr>
          <w:p w14:paraId="640ED804">
            <w:pPr>
              <w:pStyle w:val="54"/>
              <w:keepNext w:val="0"/>
              <w:keepLines w:val="0"/>
            </w:pPr>
            <w:r>
              <w:t>Test environment</w:t>
            </w:r>
          </w:p>
        </w:tc>
        <w:tc>
          <w:tcPr>
            <w:tcW w:w="3678" w:type="dxa"/>
            <w:gridSpan w:val="2"/>
          </w:tcPr>
          <w:p w14:paraId="2881F808">
            <w:pPr>
              <w:pStyle w:val="54"/>
              <w:keepNext w:val="0"/>
              <w:keepLines w:val="0"/>
            </w:pPr>
            <w:r>
              <w:t>NC</w:t>
            </w:r>
          </w:p>
        </w:tc>
        <w:tc>
          <w:tcPr>
            <w:tcW w:w="3684" w:type="dxa"/>
          </w:tcPr>
          <w:p w14:paraId="1D1517EF">
            <w:pPr>
              <w:pStyle w:val="54"/>
              <w:keepNext w:val="0"/>
              <w:keepLines w:val="0"/>
            </w:pPr>
            <w:r>
              <w:t>As specified in TS 38.508-1 [14] clause 4.1.</w:t>
            </w:r>
          </w:p>
        </w:tc>
      </w:tr>
      <w:tr w14:paraId="52504B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4" w:type="dxa"/>
          </w:tcPr>
          <w:p w14:paraId="4407AE89">
            <w:pPr>
              <w:pStyle w:val="54"/>
              <w:keepNext w:val="0"/>
              <w:keepLines w:val="0"/>
            </w:pPr>
            <w:r>
              <w:t>Test frequencies</w:t>
            </w:r>
          </w:p>
        </w:tc>
        <w:tc>
          <w:tcPr>
            <w:tcW w:w="7362" w:type="dxa"/>
            <w:gridSpan w:val="3"/>
          </w:tcPr>
          <w:p w14:paraId="75BF98A8">
            <w:pPr>
              <w:pStyle w:val="54"/>
              <w:keepNext w:val="0"/>
              <w:keepLines w:val="0"/>
            </w:pPr>
            <w:r>
              <w:t>As specified in Annex E, Table E.5-1 and TS 38.508-1 [14] clause 7.2.3.</w:t>
            </w:r>
          </w:p>
        </w:tc>
      </w:tr>
      <w:tr w14:paraId="160AA0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4" w:type="dxa"/>
          </w:tcPr>
          <w:p w14:paraId="6D6E8CD3">
            <w:pPr>
              <w:pStyle w:val="54"/>
              <w:keepNext w:val="0"/>
              <w:keepLines w:val="0"/>
            </w:pPr>
            <w:r>
              <w:t>Channel bandwidth</w:t>
            </w:r>
          </w:p>
        </w:tc>
        <w:tc>
          <w:tcPr>
            <w:tcW w:w="7362" w:type="dxa"/>
            <w:gridSpan w:val="3"/>
          </w:tcPr>
          <w:p w14:paraId="451D747C">
            <w:pPr>
              <w:pStyle w:val="54"/>
              <w:keepNext w:val="0"/>
              <w:keepLines w:val="0"/>
            </w:pPr>
            <w:r>
              <w:t>As specified by the test configuration selected from Table 19.4.1.4.4.1-1.</w:t>
            </w:r>
          </w:p>
        </w:tc>
      </w:tr>
      <w:tr w14:paraId="1F06FD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4" w:type="dxa"/>
          </w:tcPr>
          <w:p w14:paraId="30B748DC">
            <w:pPr>
              <w:pStyle w:val="54"/>
              <w:keepNext w:val="0"/>
              <w:keepLines w:val="0"/>
            </w:pPr>
            <w:r>
              <w:t>Propagation conditions</w:t>
            </w:r>
          </w:p>
        </w:tc>
        <w:tc>
          <w:tcPr>
            <w:tcW w:w="3678" w:type="dxa"/>
            <w:gridSpan w:val="2"/>
          </w:tcPr>
          <w:p w14:paraId="0272EC6E">
            <w:pPr>
              <w:pStyle w:val="54"/>
              <w:keepNext w:val="0"/>
              <w:keepLines w:val="0"/>
            </w:pPr>
            <w:r>
              <w:t>AWGN</w:t>
            </w:r>
          </w:p>
        </w:tc>
        <w:tc>
          <w:tcPr>
            <w:tcW w:w="3684" w:type="dxa"/>
          </w:tcPr>
          <w:p w14:paraId="0DE4D689">
            <w:pPr>
              <w:pStyle w:val="54"/>
              <w:keepNext w:val="0"/>
              <w:keepLines w:val="0"/>
            </w:pPr>
            <w:r>
              <w:t>As specified in Annex C.2.2</w:t>
            </w:r>
          </w:p>
        </w:tc>
      </w:tr>
      <w:tr w14:paraId="66EDE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 w:hRule="atLeast"/>
          <w:jc w:val="center"/>
        </w:trPr>
        <w:tc>
          <w:tcPr>
            <w:tcW w:w="1654" w:type="dxa"/>
            <w:vMerge w:val="restart"/>
          </w:tcPr>
          <w:p w14:paraId="6A35C751">
            <w:pPr>
              <w:pStyle w:val="54"/>
              <w:keepNext w:val="0"/>
              <w:keepLines w:val="0"/>
            </w:pPr>
            <w:r>
              <w:t>Connection Diagram</w:t>
            </w:r>
          </w:p>
        </w:tc>
        <w:tc>
          <w:tcPr>
            <w:tcW w:w="1082" w:type="dxa"/>
          </w:tcPr>
          <w:p w14:paraId="2C2C6484">
            <w:pPr>
              <w:pStyle w:val="54"/>
              <w:keepNext w:val="0"/>
              <w:keepLines w:val="0"/>
            </w:pPr>
            <w:r>
              <w:t>TE Part</w:t>
            </w:r>
          </w:p>
        </w:tc>
        <w:tc>
          <w:tcPr>
            <w:tcW w:w="2596" w:type="dxa"/>
          </w:tcPr>
          <w:p w14:paraId="3E18D99F">
            <w:pPr>
              <w:pStyle w:val="54"/>
              <w:keepNext w:val="0"/>
              <w:keepLines w:val="0"/>
            </w:pPr>
            <w:r>
              <w:t>A.3.1.7.1</w:t>
            </w:r>
          </w:p>
        </w:tc>
        <w:tc>
          <w:tcPr>
            <w:tcW w:w="3684" w:type="dxa"/>
            <w:vMerge w:val="restart"/>
          </w:tcPr>
          <w:p w14:paraId="5A616F0B">
            <w:pPr>
              <w:pStyle w:val="54"/>
              <w:keepNext w:val="0"/>
              <w:keepLines w:val="0"/>
            </w:pPr>
            <w:r>
              <w:t>As specified in TS 38.508-1 [14] Annex A.</w:t>
            </w:r>
          </w:p>
        </w:tc>
      </w:tr>
      <w:tr w14:paraId="4F5001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654" w:type="dxa"/>
            <w:vMerge w:val="continue"/>
          </w:tcPr>
          <w:p w14:paraId="4EEBD453">
            <w:pPr>
              <w:pStyle w:val="54"/>
              <w:keepNext w:val="0"/>
              <w:keepLines w:val="0"/>
            </w:pPr>
          </w:p>
        </w:tc>
        <w:tc>
          <w:tcPr>
            <w:tcW w:w="1082" w:type="dxa"/>
          </w:tcPr>
          <w:p w14:paraId="483D53B0">
            <w:pPr>
              <w:pStyle w:val="54"/>
              <w:keepNext w:val="0"/>
              <w:keepLines w:val="0"/>
            </w:pPr>
            <w:r>
              <w:t>DUT Part</w:t>
            </w:r>
          </w:p>
        </w:tc>
        <w:tc>
          <w:tcPr>
            <w:tcW w:w="2596" w:type="dxa"/>
          </w:tcPr>
          <w:p w14:paraId="73C0511D">
            <w:pPr>
              <w:pStyle w:val="54"/>
              <w:keepNext w:val="0"/>
              <w:keepLines w:val="0"/>
            </w:pPr>
            <w:r>
              <w:t>A.3.2.3.4</w:t>
            </w:r>
          </w:p>
        </w:tc>
        <w:tc>
          <w:tcPr>
            <w:tcW w:w="3684" w:type="dxa"/>
            <w:vMerge w:val="continue"/>
          </w:tcPr>
          <w:p w14:paraId="33F4BEFF">
            <w:pPr>
              <w:pStyle w:val="54"/>
              <w:keepNext w:val="0"/>
              <w:keepLines w:val="0"/>
            </w:pPr>
          </w:p>
        </w:tc>
      </w:tr>
      <w:tr w14:paraId="2E5122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4" w:type="dxa"/>
          </w:tcPr>
          <w:p w14:paraId="4B44FCFB">
            <w:pPr>
              <w:pStyle w:val="54"/>
              <w:keepNext w:val="0"/>
              <w:keepLines w:val="0"/>
            </w:pPr>
            <w:r>
              <w:t>Exceptions to connection diagram</w:t>
            </w:r>
          </w:p>
        </w:tc>
        <w:tc>
          <w:tcPr>
            <w:tcW w:w="3678" w:type="dxa"/>
            <w:gridSpan w:val="2"/>
          </w:tcPr>
          <w:p w14:paraId="30A9F7EF">
            <w:pPr>
              <w:pStyle w:val="54"/>
              <w:keepNext w:val="0"/>
              <w:keepLines w:val="0"/>
            </w:pPr>
            <w:r>
              <w:t>N/A</w:t>
            </w:r>
          </w:p>
        </w:tc>
        <w:tc>
          <w:tcPr>
            <w:tcW w:w="3684" w:type="dxa"/>
          </w:tcPr>
          <w:p w14:paraId="039961FF">
            <w:pPr>
              <w:pStyle w:val="54"/>
              <w:keepNext w:val="0"/>
              <w:keepLines w:val="0"/>
            </w:pPr>
          </w:p>
        </w:tc>
      </w:tr>
    </w:tbl>
    <w:p w14:paraId="79AF9CB4"/>
    <w:p w14:paraId="611BADFC">
      <w:pPr>
        <w:pStyle w:val="76"/>
      </w:pPr>
      <w:r>
        <w:t>1.</w:t>
      </w:r>
      <w:r>
        <w:tab/>
      </w:r>
      <w:r>
        <w:t>The general test parameter settings are set up according to Table 19.4.1.4.4.1-3.</w:t>
      </w:r>
    </w:p>
    <w:p w14:paraId="7DEE7B7A">
      <w:pPr>
        <w:pStyle w:val="76"/>
      </w:pPr>
      <w:r>
        <w:t>2.</w:t>
      </w:r>
      <w:r>
        <w:tab/>
      </w:r>
      <w:r>
        <w:t>Message contents are defined in clause 19.4.1.4.4.3.</w:t>
      </w:r>
    </w:p>
    <w:p w14:paraId="4103FCD8">
      <w:pPr>
        <w:pStyle w:val="76"/>
        <w:rPr>
          <w:ins w:id="175" w:author="CMCC" w:date="2025-11-19T09:33:10Z"/>
        </w:rPr>
      </w:pPr>
      <w:r>
        <w:t>3.</w:t>
      </w:r>
      <w:r>
        <w:tab/>
      </w:r>
      <w:r>
        <w:t>There is one cell</w:t>
      </w:r>
      <w:r>
        <w:rPr>
          <w:lang w:eastAsia="zh-CN"/>
        </w:rPr>
        <w:t xml:space="preserve"> (</w:t>
      </w:r>
      <w:r>
        <w:t>Cell 1</w:t>
      </w:r>
      <w:r>
        <w:rPr>
          <w:lang w:eastAsia="zh-CN"/>
        </w:rPr>
        <w:t xml:space="preserve">), </w:t>
      </w:r>
      <w:r>
        <w:t>which is the PCell in the test.</w:t>
      </w:r>
    </w:p>
    <w:p w14:paraId="29448B79">
      <w:pPr>
        <w:pStyle w:val="76"/>
      </w:pPr>
      <w:ins w:id="176" w:author="CMCC" w:date="2025-11-19T09:33:10Z">
        <w:r>
          <w:rPr>
            <w:rFonts w:hint="eastAsia" w:eastAsia="宋体"/>
            <w:highlight w:val="yellow"/>
            <w:lang w:val="en-US" w:eastAsia="zh-CN"/>
          </w:rPr>
          <w:t>4</w:t>
        </w:r>
      </w:ins>
      <w:ins w:id="177" w:author="CMCC" w:date="2025-11-19T09:33:10Z">
        <w:r>
          <w:rPr>
            <w:highlight w:val="yellow"/>
          </w:rPr>
          <w:t>.</w:t>
        </w:r>
      </w:ins>
      <w:ins w:id="178" w:author="CMCC" w:date="2025-11-19T09:33:10Z">
        <w:r>
          <w:rPr>
            <w:highlight w:val="yellow"/>
          </w:rPr>
          <w:tab/>
        </w:r>
      </w:ins>
      <w:ins w:id="179" w:author="CMCC" w:date="2025-11-19T09:33:10Z">
        <w:r>
          <w:rPr>
            <w:rFonts w:hint="eastAsia"/>
            <w:highlight w:val="yellow"/>
          </w:rPr>
          <w:t>The initial test environment conditions are setup according to section 19.0.1.</w:t>
        </w:r>
      </w:ins>
    </w:p>
    <w:p w14:paraId="6B2A066F">
      <w:pPr>
        <w:pStyle w:val="84"/>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14:paraId="29A58675">
      <w:pPr>
        <w:pStyle w:val="6"/>
      </w:pPr>
      <w:r>
        <w:t>19.4.3.1.1</w:t>
      </w:r>
      <w:r>
        <w:tab/>
      </w:r>
      <w:r>
        <w:t>NR SA FR1 DCI-based DL active BWP switch in non-DRX for ATG</w:t>
      </w:r>
    </w:p>
    <w:p w14:paraId="4E23FEBC">
      <w:pPr>
        <w:pStyle w:val="75"/>
        <w:rPr>
          <w:rFonts w:eastAsia="宋体"/>
          <w:lang w:eastAsia="zh-CN"/>
        </w:rPr>
      </w:pPr>
      <w:r>
        <w:rPr>
          <w:rFonts w:eastAsia="宋体"/>
          <w:lang w:eastAsia="zh-CN"/>
        </w:rPr>
        <w:t>Editor's Note:</w:t>
      </w:r>
      <w:r>
        <w:t xml:space="preserve"> </w:t>
      </w:r>
      <w:r>
        <w:rPr>
          <w:rFonts w:eastAsia="宋体"/>
          <w:lang w:eastAsia="zh-CN"/>
        </w:rPr>
        <w:t>This test is incomplete in the following aspects:</w:t>
      </w:r>
    </w:p>
    <w:p w14:paraId="55F05008">
      <w:pPr>
        <w:pStyle w:val="75"/>
        <w:numPr>
          <w:ilvl w:val="0"/>
          <w:numId w:val="3"/>
        </w:numPr>
        <w:overflowPunct/>
        <w:autoSpaceDE/>
        <w:autoSpaceDN/>
        <w:adjustRightInd/>
        <w:textAlignment w:val="auto"/>
        <w:rPr>
          <w:rFonts w:eastAsia="宋体"/>
          <w:lang w:eastAsia="zh-CN"/>
        </w:rPr>
      </w:pPr>
      <w:r>
        <w:rPr>
          <w:rFonts w:eastAsia="宋体"/>
          <w:lang w:eastAsia="zh-CN"/>
        </w:rPr>
        <w:t>MU and TT analysis is incomplete</w:t>
      </w:r>
    </w:p>
    <w:p w14:paraId="7F3B25A9">
      <w:pPr>
        <w:pStyle w:val="75"/>
        <w:numPr>
          <w:ilvl w:val="0"/>
          <w:numId w:val="3"/>
        </w:numPr>
        <w:overflowPunct/>
        <w:autoSpaceDE/>
        <w:autoSpaceDN/>
        <w:adjustRightInd/>
        <w:textAlignment w:val="auto"/>
        <w:rPr>
          <w:rFonts w:eastAsia="宋体"/>
          <w:lang w:eastAsia="zh-CN"/>
        </w:rPr>
      </w:pPr>
      <w:del w:id="180" w:author="CMCC" w:date="2025-11-18T09:11:42Z">
        <w:r>
          <w:rPr>
            <w:rFonts w:hint="default" w:eastAsia="宋体"/>
            <w:highlight w:val="yellow"/>
            <w:lang w:val="en-US" w:eastAsia="zh-CN"/>
          </w:rPr>
          <w:delText>UE positioning and s</w:delText>
        </w:r>
      </w:del>
      <w:ins w:id="181" w:author="CMCC" w:date="2025-11-18T09:11:42Z">
        <w:r>
          <w:rPr>
            <w:rFonts w:hint="eastAsia" w:eastAsia="宋体"/>
            <w:highlight w:val="yellow"/>
            <w:lang w:val="en-US" w:eastAsia="zh-CN"/>
          </w:rPr>
          <w:t>S</w:t>
        </w:r>
      </w:ins>
      <w:r>
        <w:rPr>
          <w:rFonts w:eastAsia="宋体"/>
          <w:lang w:eastAsia="zh-CN"/>
        </w:rPr>
        <w:t>peed setting is FFS</w:t>
      </w:r>
    </w:p>
    <w:p w14:paraId="1B20ADAC">
      <w:pPr>
        <w:pStyle w:val="75"/>
        <w:numPr>
          <w:ilvl w:val="0"/>
          <w:numId w:val="3"/>
        </w:numPr>
        <w:overflowPunct/>
        <w:autoSpaceDE/>
        <w:autoSpaceDN/>
        <w:adjustRightInd/>
        <w:textAlignment w:val="auto"/>
        <w:rPr>
          <w:rFonts w:eastAsia="宋体"/>
          <w:lang w:eastAsia="zh-CN"/>
        </w:rPr>
      </w:pPr>
      <w:r>
        <w:rPr>
          <w:rFonts w:eastAsia="宋体"/>
          <w:lang w:eastAsia="zh-CN"/>
        </w:rPr>
        <w:t>Antenna array is FFS</w:t>
      </w:r>
    </w:p>
    <w:p w14:paraId="3B367B64">
      <w:pPr>
        <w:pStyle w:val="8"/>
      </w:pPr>
      <w:r>
        <w:t>19.4.3.1.1.1</w:t>
      </w:r>
      <w:r>
        <w:tab/>
      </w:r>
      <w:r>
        <w:t>Test purpose</w:t>
      </w:r>
    </w:p>
    <w:p w14:paraId="6558E0C5">
      <w:pPr>
        <w:rPr>
          <w:szCs w:val="24"/>
        </w:rPr>
      </w:pPr>
      <w:r>
        <w:t>The purpose of this test is to verify the DL BWP switch delay requirement defined in clause 19.4.3.1.0.1.</w:t>
      </w:r>
    </w:p>
    <w:p w14:paraId="2B97C659">
      <w:pPr>
        <w:pStyle w:val="8"/>
      </w:pPr>
      <w:r>
        <w:t>19.4.3.1.1.2</w:t>
      </w:r>
      <w:r>
        <w:tab/>
      </w:r>
      <w:r>
        <w:t>Test applicability</w:t>
      </w:r>
    </w:p>
    <w:p w14:paraId="2CF55B30">
      <w:pPr>
        <w:rPr>
          <w:rFonts w:cs="v4.2.0"/>
        </w:rPr>
      </w:pPr>
      <w:r>
        <w:rPr>
          <w:rFonts w:cs="v4.2.0"/>
        </w:rPr>
        <w:t>This test applies to all types of NR ATG UE release 18 onwards supporting BWP adaptation of at least 2 BWPs, DCI and timer-based active BWP switching delay Type1 or Type2.</w:t>
      </w:r>
    </w:p>
    <w:p w14:paraId="3DEC9557">
      <w:pPr>
        <w:pStyle w:val="8"/>
      </w:pPr>
      <w:r>
        <w:t>19.4.3.1.1.3</w:t>
      </w:r>
      <w:r>
        <w:tab/>
      </w:r>
      <w:r>
        <w:t>Minimum conformance requirements</w:t>
      </w:r>
    </w:p>
    <w:p w14:paraId="20427F2A">
      <w:pPr>
        <w:rPr>
          <w:lang w:eastAsia="sv-SE"/>
        </w:rPr>
      </w:pPr>
      <w:r>
        <w:rPr>
          <w:lang w:eastAsia="sv-SE"/>
        </w:rPr>
        <w:t>The minimum conformance requirements are specified in clause 19.4.3.1.0.1.</w:t>
      </w:r>
    </w:p>
    <w:p w14:paraId="2D72D903">
      <w:pPr>
        <w:rPr>
          <w:lang w:eastAsia="sv-SE"/>
        </w:rPr>
      </w:pPr>
      <w:r>
        <w:rPr>
          <w:lang w:eastAsia="sv-SE"/>
        </w:rPr>
        <w:t>The normative reference for this requirement is TS 38.133 [6] clause A.19.4.3.1.1.</w:t>
      </w:r>
    </w:p>
    <w:p w14:paraId="1BF539EA">
      <w:pPr>
        <w:pStyle w:val="8"/>
      </w:pPr>
      <w:r>
        <w:t>19.4.3.1.1.4</w:t>
      </w:r>
      <w:r>
        <w:tab/>
      </w:r>
      <w:r>
        <w:t>Test description</w:t>
      </w:r>
    </w:p>
    <w:p w14:paraId="347B303E">
      <w:pPr>
        <w:pStyle w:val="8"/>
      </w:pPr>
      <w:r>
        <w:t>19.4.3.1.1.4.1</w:t>
      </w:r>
      <w:r>
        <w:tab/>
      </w:r>
      <w:r>
        <w:t>Initial conditions</w:t>
      </w:r>
    </w:p>
    <w:p w14:paraId="7863FC0F">
      <w:pPr>
        <w:rPr>
          <w:lang w:eastAsia="sv-SE"/>
        </w:rPr>
      </w:pPr>
      <w:r>
        <w:rPr>
          <w:lang w:eastAsia="sv-SE"/>
        </w:rPr>
        <w:t>This test shall be tested using any of the test configurations in Table 19.4.3.1.1.4.1-1.</w:t>
      </w:r>
    </w:p>
    <w:p w14:paraId="65A155D0">
      <w:pPr>
        <w:pStyle w:val="56"/>
      </w:pPr>
      <w:r>
        <w:t>Table 19.4.3.1.1.4.1-1: Supported test configurations for NR SA FR1 DCI-based DL active BWP switch in non-DRX for ATG</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330"/>
        <w:gridCol w:w="7299"/>
      </w:tblGrid>
      <w:tr w14:paraId="6D1CF0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330" w:type="dxa"/>
          </w:tcPr>
          <w:p w14:paraId="2172AEDF">
            <w:pPr>
              <w:pStyle w:val="52"/>
              <w:keepNext w:val="0"/>
              <w:keepLines w:val="0"/>
            </w:pPr>
            <w:r>
              <w:t>Config</w:t>
            </w:r>
          </w:p>
        </w:tc>
        <w:tc>
          <w:tcPr>
            <w:tcW w:w="7299" w:type="dxa"/>
          </w:tcPr>
          <w:p w14:paraId="1A93E3CC">
            <w:pPr>
              <w:pStyle w:val="52"/>
              <w:keepNext w:val="0"/>
              <w:keepLines w:val="0"/>
            </w:pPr>
            <w:r>
              <w:t>Description</w:t>
            </w:r>
          </w:p>
        </w:tc>
      </w:tr>
      <w:tr w14:paraId="620497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0" w:type="dxa"/>
          </w:tcPr>
          <w:p w14:paraId="6F1C1E46">
            <w:pPr>
              <w:pStyle w:val="54"/>
              <w:jc w:val="center"/>
            </w:pPr>
            <w:r>
              <w:t>19.4.3.1.1-1</w:t>
            </w:r>
          </w:p>
        </w:tc>
        <w:tc>
          <w:tcPr>
            <w:tcW w:w="7299" w:type="dxa"/>
          </w:tcPr>
          <w:p w14:paraId="1FC52354">
            <w:pPr>
              <w:pStyle w:val="54"/>
              <w:keepNext w:val="0"/>
              <w:keepLines w:val="0"/>
            </w:pPr>
            <w:r>
              <w:t>NR 15 kHz SSB SCS, 10 MHz bandwidth, FDD duplex mode</w:t>
            </w:r>
          </w:p>
        </w:tc>
      </w:tr>
      <w:tr w14:paraId="17A62F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0" w:type="dxa"/>
          </w:tcPr>
          <w:p w14:paraId="7644D9D6">
            <w:pPr>
              <w:pStyle w:val="54"/>
              <w:jc w:val="center"/>
            </w:pPr>
            <w:r>
              <w:t>19.4.3.1.1-2</w:t>
            </w:r>
          </w:p>
        </w:tc>
        <w:tc>
          <w:tcPr>
            <w:tcW w:w="7299" w:type="dxa"/>
          </w:tcPr>
          <w:p w14:paraId="2CCE0C83">
            <w:pPr>
              <w:pStyle w:val="54"/>
              <w:keepNext w:val="0"/>
              <w:keepLines w:val="0"/>
            </w:pPr>
            <w:r>
              <w:t>NR 15 kHz SSB SCS, 10 MHz bandwidth, TDD duplex mode</w:t>
            </w:r>
          </w:p>
        </w:tc>
      </w:tr>
      <w:tr w14:paraId="07BE92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0" w:type="dxa"/>
          </w:tcPr>
          <w:p w14:paraId="6E855684">
            <w:pPr>
              <w:pStyle w:val="54"/>
              <w:jc w:val="center"/>
            </w:pPr>
            <w:r>
              <w:t>19.4.3.1.1-3</w:t>
            </w:r>
          </w:p>
        </w:tc>
        <w:tc>
          <w:tcPr>
            <w:tcW w:w="7299" w:type="dxa"/>
          </w:tcPr>
          <w:p w14:paraId="775530F8">
            <w:pPr>
              <w:pStyle w:val="54"/>
              <w:keepNext w:val="0"/>
              <w:keepLines w:val="0"/>
            </w:pPr>
            <w:r>
              <w:t>NR 30 kHz SSB SCS, 40 MHz bandwidth, TDD duplex mode</w:t>
            </w:r>
          </w:p>
        </w:tc>
      </w:tr>
      <w:tr w14:paraId="6CAEAD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629" w:type="dxa"/>
            <w:gridSpan w:val="2"/>
          </w:tcPr>
          <w:p w14:paraId="4712734C">
            <w:pPr>
              <w:pStyle w:val="67"/>
              <w:keepNext w:val="0"/>
              <w:keepLines w:val="0"/>
            </w:pPr>
            <w:r>
              <w:t>NOTE 1:</w:t>
            </w:r>
            <w:r>
              <w:tab/>
            </w:r>
            <w:r>
              <w:t>The UE is only required to be tested in one of the supported test configurations.</w:t>
            </w:r>
          </w:p>
          <w:p w14:paraId="35E49A1A">
            <w:pPr>
              <w:pStyle w:val="67"/>
              <w:keepNext w:val="0"/>
              <w:keepLines w:val="0"/>
            </w:pPr>
            <w:r>
              <w:t>NOTE 2:</w:t>
            </w:r>
            <w:r>
              <w:tab/>
            </w:r>
            <w:r>
              <w:t xml:space="preserve">A UE which fulfils the requirements in test case </w:t>
            </w:r>
            <w:r>
              <w:rPr>
                <w:rFonts w:hint="eastAsia"/>
                <w:lang w:eastAsia="zh-CN"/>
              </w:rPr>
              <w:t>A</w:t>
            </w:r>
            <w:r>
              <w:rPr>
                <w:lang w:eastAsia="zh-CN"/>
              </w:rPr>
              <w:t>.19</w:t>
            </w:r>
            <w:r>
              <w:rPr>
                <w:rFonts w:hint="eastAsia"/>
                <w:lang w:eastAsia="zh-CN"/>
              </w:rPr>
              <w:t>.4.3</w:t>
            </w:r>
            <w:r>
              <w:t xml:space="preserve">.1.1 can skip the test cases in </w:t>
            </w:r>
            <w:r>
              <w:rPr>
                <w:rFonts w:hint="eastAsia"/>
                <w:lang w:eastAsia="zh-CN"/>
              </w:rPr>
              <w:t>A.</w:t>
            </w:r>
            <w:r>
              <w:rPr>
                <w:lang w:eastAsia="zh-CN"/>
              </w:rPr>
              <w:t>19</w:t>
            </w:r>
            <w:r>
              <w:rPr>
                <w:rFonts w:hint="eastAsia"/>
                <w:lang w:eastAsia="zh-CN"/>
              </w:rPr>
              <w:t>.4.3.1.1</w:t>
            </w:r>
            <w:r>
              <w:t>.</w:t>
            </w:r>
          </w:p>
        </w:tc>
      </w:tr>
    </w:tbl>
    <w:p w14:paraId="36D090D8">
      <w:pPr>
        <w:rPr>
          <w:rFonts w:eastAsia="宋体"/>
        </w:rPr>
      </w:pPr>
    </w:p>
    <w:p w14:paraId="14A728E8">
      <w:pPr>
        <w:rPr>
          <w:lang w:eastAsia="sv-SE"/>
        </w:rPr>
      </w:pPr>
      <w:r>
        <w:rPr>
          <w:lang w:eastAsia="sv-SE"/>
        </w:rPr>
        <w:t>Configure the test equipment and the DUT according to the parameters in Table 19.4.3.1.1.4.1-2.</w:t>
      </w:r>
    </w:p>
    <w:p w14:paraId="59BCB9F4">
      <w:pPr>
        <w:pStyle w:val="56"/>
      </w:pPr>
      <w:r>
        <w:t>Table 19.4.3.1.1.4.1-2: Initial conditions for NR SA FR1 DCI-based DL active BWP switch in non-DRX for ATG</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01"/>
        <w:gridCol w:w="1134"/>
        <w:gridCol w:w="2809"/>
        <w:gridCol w:w="3961"/>
      </w:tblGrid>
      <w:tr w14:paraId="311C5A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tcPr>
          <w:p w14:paraId="3F170E25">
            <w:pPr>
              <w:pStyle w:val="52"/>
            </w:pPr>
            <w:r>
              <w:t>Parameter</w:t>
            </w:r>
          </w:p>
        </w:tc>
        <w:tc>
          <w:tcPr>
            <w:tcW w:w="3943" w:type="dxa"/>
            <w:gridSpan w:val="2"/>
          </w:tcPr>
          <w:p w14:paraId="109C1399">
            <w:pPr>
              <w:pStyle w:val="52"/>
            </w:pPr>
            <w:r>
              <w:t>Value</w:t>
            </w:r>
          </w:p>
        </w:tc>
        <w:tc>
          <w:tcPr>
            <w:tcW w:w="3961" w:type="dxa"/>
          </w:tcPr>
          <w:p w14:paraId="3037DC44">
            <w:pPr>
              <w:pStyle w:val="52"/>
            </w:pPr>
            <w:r>
              <w:t>Comment</w:t>
            </w:r>
          </w:p>
        </w:tc>
      </w:tr>
      <w:tr w14:paraId="2DFE43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tcPr>
          <w:p w14:paraId="262E590D">
            <w:pPr>
              <w:pStyle w:val="54"/>
            </w:pPr>
            <w:r>
              <w:t>Test environment</w:t>
            </w:r>
          </w:p>
        </w:tc>
        <w:tc>
          <w:tcPr>
            <w:tcW w:w="3943" w:type="dxa"/>
            <w:gridSpan w:val="2"/>
          </w:tcPr>
          <w:p w14:paraId="030A50A8">
            <w:pPr>
              <w:pStyle w:val="54"/>
            </w:pPr>
            <w:r>
              <w:t>NC</w:t>
            </w:r>
          </w:p>
        </w:tc>
        <w:tc>
          <w:tcPr>
            <w:tcW w:w="3961" w:type="dxa"/>
          </w:tcPr>
          <w:p w14:paraId="3C120E07">
            <w:pPr>
              <w:pStyle w:val="54"/>
            </w:pPr>
            <w:r>
              <w:t>As specified in TS 38.508-1 [14] clause 4.1.</w:t>
            </w:r>
          </w:p>
        </w:tc>
      </w:tr>
      <w:tr w14:paraId="485D77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tcPr>
          <w:p w14:paraId="27B66E12">
            <w:pPr>
              <w:pStyle w:val="54"/>
            </w:pPr>
            <w:r>
              <w:t>Test frequencies</w:t>
            </w:r>
          </w:p>
        </w:tc>
        <w:tc>
          <w:tcPr>
            <w:tcW w:w="7904" w:type="dxa"/>
            <w:gridSpan w:val="3"/>
          </w:tcPr>
          <w:p w14:paraId="468FF1B6">
            <w:pPr>
              <w:pStyle w:val="54"/>
            </w:pPr>
            <w:r>
              <w:t>As specified in Annex E, Table E.17-1 and TS 38.508-1 [14] clause 4.3.1.</w:t>
            </w:r>
          </w:p>
        </w:tc>
      </w:tr>
      <w:tr w14:paraId="1A5D89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tcPr>
          <w:p w14:paraId="266FB890">
            <w:pPr>
              <w:pStyle w:val="54"/>
            </w:pPr>
            <w:r>
              <w:t>Channel bandwidth</w:t>
            </w:r>
          </w:p>
        </w:tc>
        <w:tc>
          <w:tcPr>
            <w:tcW w:w="7904" w:type="dxa"/>
            <w:gridSpan w:val="3"/>
          </w:tcPr>
          <w:p w14:paraId="5819EC69">
            <w:pPr>
              <w:pStyle w:val="54"/>
            </w:pPr>
            <w:r>
              <w:t>As specified by the test configuration selected from Table 19.4.3.1.1.4.1-1.</w:t>
            </w:r>
          </w:p>
        </w:tc>
      </w:tr>
      <w:tr w14:paraId="6C9DDF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tcPr>
          <w:p w14:paraId="4170B96E">
            <w:pPr>
              <w:pStyle w:val="54"/>
            </w:pPr>
            <w:r>
              <w:t>Propagation conditions</w:t>
            </w:r>
          </w:p>
        </w:tc>
        <w:tc>
          <w:tcPr>
            <w:tcW w:w="3943" w:type="dxa"/>
            <w:gridSpan w:val="2"/>
          </w:tcPr>
          <w:p w14:paraId="13C36F9D">
            <w:pPr>
              <w:pStyle w:val="54"/>
            </w:pPr>
            <w:r>
              <w:t>AWGN</w:t>
            </w:r>
          </w:p>
        </w:tc>
        <w:tc>
          <w:tcPr>
            <w:tcW w:w="3961" w:type="dxa"/>
          </w:tcPr>
          <w:p w14:paraId="49BF1AF6">
            <w:pPr>
              <w:pStyle w:val="54"/>
            </w:pPr>
            <w:r>
              <w:t>As specified in Annex C.2.2</w:t>
            </w:r>
          </w:p>
        </w:tc>
      </w:tr>
      <w:tr w14:paraId="594AB4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 w:hRule="atLeast"/>
          <w:jc w:val="center"/>
        </w:trPr>
        <w:tc>
          <w:tcPr>
            <w:tcW w:w="1701" w:type="dxa"/>
            <w:vMerge w:val="restart"/>
          </w:tcPr>
          <w:p w14:paraId="440C3B19">
            <w:pPr>
              <w:pStyle w:val="54"/>
            </w:pPr>
            <w:r>
              <w:t>Connection Diagram</w:t>
            </w:r>
          </w:p>
        </w:tc>
        <w:tc>
          <w:tcPr>
            <w:tcW w:w="1134" w:type="dxa"/>
          </w:tcPr>
          <w:p w14:paraId="004053B5">
            <w:pPr>
              <w:pStyle w:val="54"/>
            </w:pPr>
            <w:r>
              <w:t>TE Part</w:t>
            </w:r>
          </w:p>
        </w:tc>
        <w:tc>
          <w:tcPr>
            <w:tcW w:w="2809" w:type="dxa"/>
          </w:tcPr>
          <w:p w14:paraId="42ED7D65">
            <w:pPr>
              <w:pStyle w:val="54"/>
            </w:pPr>
            <w:r>
              <w:t>A.3.1.7.1</w:t>
            </w:r>
          </w:p>
        </w:tc>
        <w:tc>
          <w:tcPr>
            <w:tcW w:w="3961" w:type="dxa"/>
            <w:vMerge w:val="restart"/>
          </w:tcPr>
          <w:p w14:paraId="77261A81">
            <w:pPr>
              <w:pStyle w:val="54"/>
            </w:pPr>
            <w:r>
              <w:t>As specified in TS 38.508-1 [14] Annex A.</w:t>
            </w:r>
          </w:p>
        </w:tc>
      </w:tr>
      <w:tr w14:paraId="5C7F70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701" w:type="dxa"/>
            <w:vMerge w:val="continue"/>
          </w:tcPr>
          <w:p w14:paraId="68262ED2">
            <w:pPr>
              <w:pStyle w:val="54"/>
            </w:pPr>
          </w:p>
        </w:tc>
        <w:tc>
          <w:tcPr>
            <w:tcW w:w="1134" w:type="dxa"/>
          </w:tcPr>
          <w:p w14:paraId="7C1E5E23">
            <w:pPr>
              <w:pStyle w:val="54"/>
            </w:pPr>
            <w:r>
              <w:t>DUT Part</w:t>
            </w:r>
          </w:p>
        </w:tc>
        <w:tc>
          <w:tcPr>
            <w:tcW w:w="2809" w:type="dxa"/>
          </w:tcPr>
          <w:p w14:paraId="469743CC">
            <w:pPr>
              <w:pStyle w:val="54"/>
            </w:pPr>
            <w:r>
              <w:t>A.3.2.3.4</w:t>
            </w:r>
          </w:p>
        </w:tc>
        <w:tc>
          <w:tcPr>
            <w:tcW w:w="3961" w:type="dxa"/>
            <w:vMerge w:val="continue"/>
          </w:tcPr>
          <w:p w14:paraId="63F4E1E7">
            <w:pPr>
              <w:pStyle w:val="54"/>
            </w:pPr>
          </w:p>
        </w:tc>
      </w:tr>
      <w:tr w14:paraId="2BC88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tcPr>
          <w:p w14:paraId="231FA46A">
            <w:pPr>
              <w:pStyle w:val="54"/>
            </w:pPr>
            <w:r>
              <w:t>Exceptions to connection diagram</w:t>
            </w:r>
          </w:p>
        </w:tc>
        <w:tc>
          <w:tcPr>
            <w:tcW w:w="3943" w:type="dxa"/>
            <w:gridSpan w:val="2"/>
          </w:tcPr>
          <w:p w14:paraId="4A09DE77">
            <w:pPr>
              <w:pStyle w:val="54"/>
            </w:pPr>
            <w:r>
              <w:t>N/A</w:t>
            </w:r>
          </w:p>
        </w:tc>
        <w:tc>
          <w:tcPr>
            <w:tcW w:w="3961" w:type="dxa"/>
          </w:tcPr>
          <w:p w14:paraId="7E124209">
            <w:pPr>
              <w:pStyle w:val="54"/>
            </w:pPr>
          </w:p>
        </w:tc>
      </w:tr>
    </w:tbl>
    <w:p w14:paraId="5047064A">
      <w:pPr>
        <w:rPr>
          <w:lang w:eastAsia="sv-SE"/>
        </w:rPr>
      </w:pPr>
    </w:p>
    <w:p w14:paraId="776ED9DB">
      <w:pPr>
        <w:pStyle w:val="76"/>
      </w:pPr>
      <w:r>
        <w:t>1. The general test parameter settings are set up according to Table 19.4.3.1.1.4.1-3.</w:t>
      </w:r>
    </w:p>
    <w:p w14:paraId="0C5EFEC8">
      <w:pPr>
        <w:pStyle w:val="76"/>
      </w:pPr>
      <w:r>
        <w:t>2. Message contents are defined in clause 19.4.3.1.1.4.3.</w:t>
      </w:r>
    </w:p>
    <w:p w14:paraId="1ACC5DC8">
      <w:pPr>
        <w:pStyle w:val="76"/>
      </w:pPr>
      <w:r>
        <w:t xml:space="preserve">3. The test scenario comprises of one NR PCell (Cell 1). Cell 1 is configured according to Annex C.1.2 and C.1.3. </w:t>
      </w:r>
    </w:p>
    <w:p w14:paraId="79211D1F">
      <w:pPr>
        <w:pStyle w:val="76"/>
      </w:pPr>
      <w:r>
        <w:t>4. By step 4 of the test procedure:</w:t>
      </w:r>
    </w:p>
    <w:p w14:paraId="205ADA55">
      <w:pPr>
        <w:pStyle w:val="77"/>
      </w:pPr>
      <w:r>
        <w:t>-</w:t>
      </w:r>
      <w:r>
        <w:tab/>
      </w:r>
      <w:r>
        <w:t>UE is connected to Cell 1 on radio channel 1.</w:t>
      </w:r>
    </w:p>
    <w:p w14:paraId="0569E885">
      <w:pPr>
        <w:pStyle w:val="77"/>
      </w:pPr>
      <w:r>
        <w:t>-</w:t>
      </w:r>
      <w:r>
        <w:tab/>
      </w:r>
      <w:r>
        <w:t>UE is configured with 2 different UE-specific downlink bandwidth parts, BWP-1 and BWP-2 before starting the test. BWP-1 and BWP-2 always include bandwidth of the initial DL BWP and SSB.</w:t>
      </w:r>
    </w:p>
    <w:p w14:paraId="5D2B3CA6">
      <w:pPr>
        <w:pStyle w:val="77"/>
      </w:pPr>
      <w:r>
        <w:t>-</w:t>
      </w:r>
      <w:r>
        <w:tab/>
      </w:r>
      <w:r>
        <w:t xml:space="preserve">UE is indicated in </w:t>
      </w:r>
      <w:r>
        <w:rPr>
          <w:i/>
        </w:rPr>
        <w:t>firstActiveDownlinkBWP-Id</w:t>
      </w:r>
      <w:r>
        <w:t xml:space="preserve"> that the active DL BWP</w:t>
      </w:r>
      <w:r>
        <w:rPr>
          <w:i/>
        </w:rPr>
        <w:t xml:space="preserve"> </w:t>
      </w:r>
      <w:r>
        <w:rPr>
          <w:lang w:eastAsia="zh-CN"/>
        </w:rPr>
        <w:t xml:space="preserve">is </w:t>
      </w:r>
      <w:r>
        <w:t>BWP-1.</w:t>
      </w:r>
    </w:p>
    <w:p w14:paraId="26E0877E">
      <w:pPr>
        <w:pStyle w:val="77"/>
        <w:rPr>
          <w:ins w:id="182" w:author="CMCC" w:date="2025-11-19T09:33:28Z"/>
        </w:rPr>
      </w:pPr>
      <w:r>
        <w:t>-</w:t>
      </w:r>
      <w:r>
        <w:tab/>
      </w:r>
      <w:r>
        <w:t xml:space="preserve">UE is configured with a </w:t>
      </w:r>
      <w:r>
        <w:rPr>
          <w:i/>
          <w:lang w:eastAsia="zh-CN"/>
        </w:rPr>
        <w:t>bwp-InactivityTimer</w:t>
      </w:r>
      <w:r>
        <w:rPr>
          <w:lang w:eastAsia="zh-CN"/>
        </w:rPr>
        <w:t xml:space="preserve"> timer value for Cell 1</w:t>
      </w:r>
      <w:r>
        <w:t>.</w:t>
      </w:r>
    </w:p>
    <w:p w14:paraId="4D2B20A3">
      <w:pPr>
        <w:pStyle w:val="76"/>
      </w:pPr>
      <w:ins w:id="183" w:author="CMCC" w:date="2025-11-19T09:33:47Z">
        <w:r>
          <w:rPr>
            <w:rFonts w:hint="eastAsia" w:eastAsia="宋体"/>
            <w:highlight w:val="yellow"/>
            <w:lang w:val="en-US" w:eastAsia="zh-CN"/>
          </w:rPr>
          <w:t>5</w:t>
        </w:r>
      </w:ins>
      <w:ins w:id="184" w:author="CMCC" w:date="2025-11-19T09:33:31Z">
        <w:r>
          <w:rPr>
            <w:highlight w:val="yellow"/>
          </w:rPr>
          <w:t>.</w:t>
        </w:r>
      </w:ins>
      <w:ins w:id="185" w:author="CMCC" w:date="2025-11-19T09:33:31Z">
        <w:r>
          <w:rPr>
            <w:highlight w:val="yellow"/>
          </w:rPr>
          <w:tab/>
        </w:r>
      </w:ins>
      <w:ins w:id="186" w:author="CMCC" w:date="2025-11-19T09:33:31Z">
        <w:r>
          <w:rPr>
            <w:rFonts w:hint="eastAsia"/>
            <w:highlight w:val="yellow"/>
          </w:rPr>
          <w:t>The initial test environment conditions are setup according to section 19.0.1.</w:t>
        </w:r>
      </w:ins>
      <w:del w:id="187" w:author="CMCC" w:date="2025-11-19T09:33:27Z">
        <w:r>
          <w:rPr/>
          <w:delText xml:space="preserve"> </w:delText>
        </w:r>
      </w:del>
    </w:p>
    <w:p w14:paraId="58DE85D1">
      <w:pPr>
        <w:pStyle w:val="84"/>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14:paraId="410E2F70">
      <w:pPr>
        <w:pStyle w:val="6"/>
      </w:pPr>
      <w:r>
        <w:t>19.4.3.2.1</w:t>
      </w:r>
      <w:r>
        <w:tab/>
      </w:r>
      <w:r>
        <w:t>NR SA FR1 RRC-based DL active BWP switch in non-DRX for ATG</w:t>
      </w:r>
    </w:p>
    <w:p w14:paraId="583EB586">
      <w:pPr>
        <w:pStyle w:val="75"/>
        <w:rPr>
          <w:rFonts w:eastAsia="宋体"/>
          <w:lang w:eastAsia="zh-CN"/>
        </w:rPr>
      </w:pPr>
      <w:r>
        <w:rPr>
          <w:rFonts w:eastAsia="宋体"/>
          <w:lang w:eastAsia="zh-CN"/>
        </w:rPr>
        <w:t>Editor's Note:</w:t>
      </w:r>
      <w:r>
        <w:t xml:space="preserve"> </w:t>
      </w:r>
      <w:r>
        <w:rPr>
          <w:rFonts w:eastAsia="宋体"/>
          <w:lang w:eastAsia="zh-CN"/>
        </w:rPr>
        <w:t>This test is incomplete in the following aspects:</w:t>
      </w:r>
    </w:p>
    <w:p w14:paraId="78C6CDB6">
      <w:pPr>
        <w:pStyle w:val="75"/>
        <w:numPr>
          <w:ilvl w:val="0"/>
          <w:numId w:val="3"/>
        </w:numPr>
        <w:overflowPunct/>
        <w:autoSpaceDE/>
        <w:autoSpaceDN/>
        <w:adjustRightInd/>
        <w:textAlignment w:val="auto"/>
        <w:rPr>
          <w:rFonts w:eastAsia="宋体"/>
          <w:lang w:eastAsia="zh-CN"/>
        </w:rPr>
      </w:pPr>
      <w:r>
        <w:rPr>
          <w:rFonts w:eastAsia="宋体"/>
          <w:lang w:eastAsia="zh-CN"/>
        </w:rPr>
        <w:t>MU and TT analysis is incomplete</w:t>
      </w:r>
    </w:p>
    <w:p w14:paraId="7DCEBEDE">
      <w:pPr>
        <w:pStyle w:val="75"/>
        <w:numPr>
          <w:ilvl w:val="0"/>
          <w:numId w:val="3"/>
        </w:numPr>
        <w:overflowPunct/>
        <w:autoSpaceDE/>
        <w:autoSpaceDN/>
        <w:adjustRightInd/>
        <w:textAlignment w:val="auto"/>
        <w:rPr>
          <w:rFonts w:eastAsia="宋体"/>
          <w:lang w:eastAsia="zh-CN"/>
        </w:rPr>
      </w:pPr>
      <w:del w:id="188" w:author="CMCC" w:date="2025-11-18T09:12:04Z">
        <w:r>
          <w:rPr>
            <w:rFonts w:hint="default" w:eastAsia="宋体"/>
            <w:highlight w:val="yellow"/>
            <w:lang w:val="en-US" w:eastAsia="zh-CN"/>
          </w:rPr>
          <w:delText>UE positioning and s</w:delText>
        </w:r>
      </w:del>
      <w:ins w:id="189" w:author="CMCC" w:date="2025-11-18T09:12:04Z">
        <w:r>
          <w:rPr>
            <w:rFonts w:hint="eastAsia" w:eastAsia="宋体"/>
            <w:highlight w:val="yellow"/>
            <w:lang w:val="en-US" w:eastAsia="zh-CN"/>
          </w:rPr>
          <w:t>S</w:t>
        </w:r>
      </w:ins>
      <w:r>
        <w:rPr>
          <w:rFonts w:eastAsia="宋体"/>
          <w:lang w:eastAsia="zh-CN"/>
        </w:rPr>
        <w:t>peed setting is FFS</w:t>
      </w:r>
    </w:p>
    <w:p w14:paraId="7F7D3F4F">
      <w:pPr>
        <w:pStyle w:val="75"/>
        <w:numPr>
          <w:ilvl w:val="0"/>
          <w:numId w:val="3"/>
        </w:numPr>
        <w:overflowPunct/>
        <w:autoSpaceDE/>
        <w:autoSpaceDN/>
        <w:adjustRightInd/>
        <w:textAlignment w:val="auto"/>
        <w:rPr>
          <w:rFonts w:eastAsia="宋体"/>
          <w:lang w:eastAsia="zh-CN"/>
        </w:rPr>
      </w:pPr>
      <w:r>
        <w:rPr>
          <w:rFonts w:eastAsia="宋体"/>
          <w:lang w:eastAsia="zh-CN"/>
        </w:rPr>
        <w:t>Antenna array is FFS</w:t>
      </w:r>
    </w:p>
    <w:p w14:paraId="02F2B2DD">
      <w:pPr>
        <w:pStyle w:val="8"/>
      </w:pPr>
      <w:r>
        <w:t>19.4.3.2.1.1</w:t>
      </w:r>
      <w:r>
        <w:tab/>
      </w:r>
      <w:r>
        <w:t>Test purpose</w:t>
      </w:r>
    </w:p>
    <w:p w14:paraId="33C470D3">
      <w:pPr>
        <w:rPr>
          <w:szCs w:val="24"/>
        </w:rPr>
      </w:pPr>
      <w:r>
        <w:t>The purpose of this test is to verify the DL BWP switch delay requirement for RRC-based BWP switch defined in clause 19.4.3.2.0.1.</w:t>
      </w:r>
    </w:p>
    <w:p w14:paraId="12290C66">
      <w:pPr>
        <w:pStyle w:val="8"/>
      </w:pPr>
      <w:r>
        <w:t>19.4.3.2.1.2</w:t>
      </w:r>
      <w:r>
        <w:tab/>
      </w:r>
      <w:r>
        <w:t>Test applicability</w:t>
      </w:r>
    </w:p>
    <w:p w14:paraId="4BCD62F2">
      <w:pPr>
        <w:rPr>
          <w:rFonts w:cs="v4.2.0"/>
        </w:rPr>
      </w:pPr>
      <w:r>
        <w:rPr>
          <w:rFonts w:cs="v4.2.0"/>
        </w:rPr>
        <w:t>This test applies to all types of NR ATG UE release 18 onwards supporting BWP adaptation of at least 2 BWPs.</w:t>
      </w:r>
    </w:p>
    <w:p w14:paraId="2C239A97">
      <w:pPr>
        <w:pStyle w:val="8"/>
      </w:pPr>
      <w:r>
        <w:t>19.4.3.2.1.3</w:t>
      </w:r>
      <w:r>
        <w:tab/>
      </w:r>
      <w:r>
        <w:t>Minimum conformance requirements</w:t>
      </w:r>
    </w:p>
    <w:p w14:paraId="0A1EF676">
      <w:pPr>
        <w:rPr>
          <w:lang w:eastAsia="sv-SE"/>
        </w:rPr>
      </w:pPr>
      <w:r>
        <w:rPr>
          <w:lang w:eastAsia="sv-SE"/>
        </w:rPr>
        <w:t>The minimum conformance requirements are specified in clause 19.4.3.2.0.</w:t>
      </w:r>
    </w:p>
    <w:p w14:paraId="60E1C270">
      <w:pPr>
        <w:rPr>
          <w:lang w:eastAsia="sv-SE"/>
        </w:rPr>
      </w:pPr>
      <w:r>
        <w:rPr>
          <w:lang w:eastAsia="sv-SE"/>
        </w:rPr>
        <w:t>The normative reference for this requirement is TS 38.133 [6] clause A.19.4.3.2.1.</w:t>
      </w:r>
    </w:p>
    <w:p w14:paraId="4FED3E05">
      <w:pPr>
        <w:pStyle w:val="8"/>
      </w:pPr>
      <w:r>
        <w:t>19.4.3.2.1.4</w:t>
      </w:r>
      <w:r>
        <w:tab/>
      </w:r>
      <w:r>
        <w:t>Test description</w:t>
      </w:r>
    </w:p>
    <w:p w14:paraId="5B711EE8">
      <w:pPr>
        <w:pStyle w:val="8"/>
      </w:pPr>
      <w:r>
        <w:t>19.4.3.2.1.4.1</w:t>
      </w:r>
      <w:r>
        <w:tab/>
      </w:r>
      <w:r>
        <w:t>Initial conditions</w:t>
      </w:r>
    </w:p>
    <w:p w14:paraId="1DBB8300">
      <w:pPr>
        <w:rPr>
          <w:lang w:eastAsia="sv-SE"/>
        </w:rPr>
      </w:pPr>
      <w:r>
        <w:rPr>
          <w:lang w:eastAsia="sv-SE"/>
        </w:rPr>
        <w:t>This test shall be tested using any of the test configurations in Table 19.4.3.2.1.4.1-1.</w:t>
      </w:r>
    </w:p>
    <w:p w14:paraId="3D9D4CE0">
      <w:pPr>
        <w:pStyle w:val="56"/>
      </w:pPr>
      <w:r>
        <w:t>Table 19.4.3.2.1.4.1-1: Supported test configurations for NR SA FR1 RRC-based DL active BWP switch in non-DRX for ATG</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273"/>
        <w:gridCol w:w="7077"/>
      </w:tblGrid>
      <w:tr w14:paraId="708706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73" w:type="dxa"/>
          </w:tcPr>
          <w:p w14:paraId="569AF7DA">
            <w:pPr>
              <w:pStyle w:val="52"/>
              <w:keepNext w:val="0"/>
              <w:keepLines w:val="0"/>
            </w:pPr>
            <w:r>
              <w:t>Config</w:t>
            </w:r>
          </w:p>
        </w:tc>
        <w:tc>
          <w:tcPr>
            <w:tcW w:w="7077" w:type="dxa"/>
          </w:tcPr>
          <w:p w14:paraId="1223552B">
            <w:pPr>
              <w:pStyle w:val="52"/>
              <w:keepNext w:val="0"/>
              <w:keepLines w:val="0"/>
            </w:pPr>
            <w:r>
              <w:t>Description</w:t>
            </w:r>
          </w:p>
        </w:tc>
      </w:tr>
      <w:tr w14:paraId="48AF52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73" w:type="dxa"/>
          </w:tcPr>
          <w:p w14:paraId="07101E1C">
            <w:pPr>
              <w:pStyle w:val="54"/>
              <w:jc w:val="center"/>
            </w:pPr>
            <w:r>
              <w:t>19.4.3.2.1-1</w:t>
            </w:r>
          </w:p>
        </w:tc>
        <w:tc>
          <w:tcPr>
            <w:tcW w:w="7077" w:type="dxa"/>
          </w:tcPr>
          <w:p w14:paraId="105FDD09">
            <w:pPr>
              <w:pStyle w:val="54"/>
              <w:keepNext w:val="0"/>
              <w:keepLines w:val="0"/>
            </w:pPr>
            <w:r>
              <w:t>NR 15 kHz SSB SCS, 10 MHz bandwidth, FDD duplex mode</w:t>
            </w:r>
          </w:p>
        </w:tc>
      </w:tr>
      <w:tr w14:paraId="62FC88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73" w:type="dxa"/>
          </w:tcPr>
          <w:p w14:paraId="090EF6D9">
            <w:pPr>
              <w:pStyle w:val="54"/>
              <w:jc w:val="center"/>
            </w:pPr>
            <w:r>
              <w:t>19.4.3.2.1-2</w:t>
            </w:r>
          </w:p>
        </w:tc>
        <w:tc>
          <w:tcPr>
            <w:tcW w:w="7077" w:type="dxa"/>
          </w:tcPr>
          <w:p w14:paraId="1E2094E3">
            <w:pPr>
              <w:pStyle w:val="54"/>
              <w:keepNext w:val="0"/>
              <w:keepLines w:val="0"/>
            </w:pPr>
            <w:r>
              <w:t>NR 15 kHz SSB SCS, 10 MHz bandwidth, TDD duplex mode</w:t>
            </w:r>
          </w:p>
        </w:tc>
      </w:tr>
      <w:tr w14:paraId="30D8D2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73" w:type="dxa"/>
          </w:tcPr>
          <w:p w14:paraId="0D1A07FB">
            <w:pPr>
              <w:pStyle w:val="54"/>
              <w:jc w:val="center"/>
            </w:pPr>
            <w:r>
              <w:t>19.4.3.2.1-3</w:t>
            </w:r>
          </w:p>
        </w:tc>
        <w:tc>
          <w:tcPr>
            <w:tcW w:w="7077" w:type="dxa"/>
          </w:tcPr>
          <w:p w14:paraId="3AB0EF4B">
            <w:pPr>
              <w:pStyle w:val="54"/>
              <w:keepNext w:val="0"/>
              <w:keepLines w:val="0"/>
            </w:pPr>
            <w:r>
              <w:t>NR 30 kHz SSB SCS, 40 MHz bandwidth, TDD duplex mode</w:t>
            </w:r>
          </w:p>
        </w:tc>
      </w:tr>
      <w:tr w14:paraId="7FA2A3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350" w:type="dxa"/>
            <w:gridSpan w:val="2"/>
          </w:tcPr>
          <w:p w14:paraId="090428EC">
            <w:pPr>
              <w:pStyle w:val="67"/>
              <w:keepNext w:val="0"/>
              <w:keepLines w:val="0"/>
            </w:pPr>
            <w:r>
              <w:t>NOTE 1:</w:t>
            </w:r>
            <w:r>
              <w:tab/>
            </w:r>
            <w:r>
              <w:t>The UE is only required to be tested in one of the supported test configurations</w:t>
            </w:r>
          </w:p>
        </w:tc>
      </w:tr>
    </w:tbl>
    <w:p w14:paraId="1D550D5A"/>
    <w:p w14:paraId="62EDE606">
      <w:pPr>
        <w:rPr>
          <w:lang w:eastAsia="sv-SE"/>
        </w:rPr>
      </w:pPr>
      <w:r>
        <w:rPr>
          <w:lang w:eastAsia="sv-SE"/>
        </w:rPr>
        <w:t>Configure the test equipment and the DUT according to the parameters in Table 19.4.3.2.1.4.1-2.</w:t>
      </w:r>
    </w:p>
    <w:p w14:paraId="5B9E5416">
      <w:pPr>
        <w:pStyle w:val="56"/>
      </w:pPr>
      <w:r>
        <w:t>Table 19.4.3.2.1.4.1-2: Initial conditions for NR SA FR1 RRC-based DL active BWP switch in non-DRX for ATG</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01"/>
        <w:gridCol w:w="1134"/>
        <w:gridCol w:w="2809"/>
        <w:gridCol w:w="3961"/>
      </w:tblGrid>
      <w:tr w14:paraId="71FA28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tcPr>
          <w:p w14:paraId="640CBD03">
            <w:pPr>
              <w:pStyle w:val="52"/>
            </w:pPr>
            <w:r>
              <w:t>Parameter</w:t>
            </w:r>
          </w:p>
        </w:tc>
        <w:tc>
          <w:tcPr>
            <w:tcW w:w="3943" w:type="dxa"/>
            <w:gridSpan w:val="2"/>
          </w:tcPr>
          <w:p w14:paraId="57BC00F1">
            <w:pPr>
              <w:pStyle w:val="52"/>
            </w:pPr>
            <w:r>
              <w:t>Value</w:t>
            </w:r>
          </w:p>
        </w:tc>
        <w:tc>
          <w:tcPr>
            <w:tcW w:w="3961" w:type="dxa"/>
          </w:tcPr>
          <w:p w14:paraId="627D0A1F">
            <w:pPr>
              <w:pStyle w:val="52"/>
            </w:pPr>
            <w:r>
              <w:t>Comment</w:t>
            </w:r>
          </w:p>
        </w:tc>
      </w:tr>
      <w:tr w14:paraId="7CD62D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tcPr>
          <w:p w14:paraId="24F7070F">
            <w:pPr>
              <w:pStyle w:val="54"/>
            </w:pPr>
            <w:r>
              <w:t>Test environment</w:t>
            </w:r>
          </w:p>
        </w:tc>
        <w:tc>
          <w:tcPr>
            <w:tcW w:w="3943" w:type="dxa"/>
            <w:gridSpan w:val="2"/>
          </w:tcPr>
          <w:p w14:paraId="33D68352">
            <w:pPr>
              <w:pStyle w:val="54"/>
            </w:pPr>
            <w:r>
              <w:t>NC</w:t>
            </w:r>
          </w:p>
        </w:tc>
        <w:tc>
          <w:tcPr>
            <w:tcW w:w="3961" w:type="dxa"/>
          </w:tcPr>
          <w:p w14:paraId="4778B575">
            <w:pPr>
              <w:pStyle w:val="54"/>
            </w:pPr>
            <w:r>
              <w:t>As specified in TS 38.508-1 [14] clause 4.1.</w:t>
            </w:r>
          </w:p>
        </w:tc>
      </w:tr>
      <w:tr w14:paraId="004166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tcPr>
          <w:p w14:paraId="3F8C67D4">
            <w:pPr>
              <w:pStyle w:val="54"/>
            </w:pPr>
            <w:r>
              <w:t>Test frequencies</w:t>
            </w:r>
          </w:p>
        </w:tc>
        <w:tc>
          <w:tcPr>
            <w:tcW w:w="7904" w:type="dxa"/>
            <w:gridSpan w:val="3"/>
          </w:tcPr>
          <w:p w14:paraId="08780AC2">
            <w:pPr>
              <w:pStyle w:val="54"/>
            </w:pPr>
            <w:r>
              <w:t>As specified in Annex E, Table E.17-1 and TS 38.508-1 [14] clause 4.3.1.</w:t>
            </w:r>
          </w:p>
        </w:tc>
      </w:tr>
      <w:tr w14:paraId="56B59E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tcPr>
          <w:p w14:paraId="680CEF82">
            <w:pPr>
              <w:pStyle w:val="54"/>
            </w:pPr>
            <w:r>
              <w:t>Channel bandwidth</w:t>
            </w:r>
          </w:p>
        </w:tc>
        <w:tc>
          <w:tcPr>
            <w:tcW w:w="7904" w:type="dxa"/>
            <w:gridSpan w:val="3"/>
          </w:tcPr>
          <w:p w14:paraId="534D4750">
            <w:pPr>
              <w:pStyle w:val="54"/>
            </w:pPr>
            <w:r>
              <w:t>As specified by the test configuration selected from Table 19.4.3.2.1.4.1-1.</w:t>
            </w:r>
          </w:p>
        </w:tc>
      </w:tr>
      <w:tr w14:paraId="18F90B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tcPr>
          <w:p w14:paraId="1086F2CD">
            <w:pPr>
              <w:pStyle w:val="54"/>
            </w:pPr>
            <w:r>
              <w:t>Propagation conditions</w:t>
            </w:r>
          </w:p>
        </w:tc>
        <w:tc>
          <w:tcPr>
            <w:tcW w:w="3943" w:type="dxa"/>
            <w:gridSpan w:val="2"/>
          </w:tcPr>
          <w:p w14:paraId="241D5B7F">
            <w:pPr>
              <w:pStyle w:val="54"/>
            </w:pPr>
            <w:r>
              <w:t>AWGN</w:t>
            </w:r>
          </w:p>
        </w:tc>
        <w:tc>
          <w:tcPr>
            <w:tcW w:w="3961" w:type="dxa"/>
          </w:tcPr>
          <w:p w14:paraId="154BD362">
            <w:pPr>
              <w:pStyle w:val="54"/>
            </w:pPr>
            <w:r>
              <w:t>As specified in Annex C.2.2</w:t>
            </w:r>
          </w:p>
        </w:tc>
      </w:tr>
      <w:tr w14:paraId="74E633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 w:hRule="atLeast"/>
          <w:jc w:val="center"/>
        </w:trPr>
        <w:tc>
          <w:tcPr>
            <w:tcW w:w="1701" w:type="dxa"/>
            <w:vMerge w:val="restart"/>
          </w:tcPr>
          <w:p w14:paraId="253DF05A">
            <w:pPr>
              <w:pStyle w:val="54"/>
            </w:pPr>
            <w:r>
              <w:t>Connection Diagram</w:t>
            </w:r>
          </w:p>
        </w:tc>
        <w:tc>
          <w:tcPr>
            <w:tcW w:w="1134" w:type="dxa"/>
          </w:tcPr>
          <w:p w14:paraId="543A8064">
            <w:pPr>
              <w:pStyle w:val="54"/>
            </w:pPr>
            <w:r>
              <w:t>TE Part</w:t>
            </w:r>
          </w:p>
        </w:tc>
        <w:tc>
          <w:tcPr>
            <w:tcW w:w="2809" w:type="dxa"/>
          </w:tcPr>
          <w:p w14:paraId="635C520B">
            <w:pPr>
              <w:pStyle w:val="54"/>
            </w:pPr>
            <w:r>
              <w:t>A.3.1.7.1</w:t>
            </w:r>
          </w:p>
        </w:tc>
        <w:tc>
          <w:tcPr>
            <w:tcW w:w="3961" w:type="dxa"/>
            <w:vMerge w:val="restart"/>
          </w:tcPr>
          <w:p w14:paraId="67C46867">
            <w:pPr>
              <w:pStyle w:val="54"/>
            </w:pPr>
            <w:r>
              <w:t>As specified in TS 38.508-1 [14] Annex A.</w:t>
            </w:r>
          </w:p>
        </w:tc>
      </w:tr>
      <w:tr w14:paraId="5A88AD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701" w:type="dxa"/>
            <w:vMerge w:val="continue"/>
          </w:tcPr>
          <w:p w14:paraId="3E58474A">
            <w:pPr>
              <w:pStyle w:val="54"/>
            </w:pPr>
          </w:p>
        </w:tc>
        <w:tc>
          <w:tcPr>
            <w:tcW w:w="1134" w:type="dxa"/>
          </w:tcPr>
          <w:p w14:paraId="5BB3AF95">
            <w:pPr>
              <w:pStyle w:val="54"/>
            </w:pPr>
            <w:r>
              <w:t>DUT Part</w:t>
            </w:r>
          </w:p>
        </w:tc>
        <w:tc>
          <w:tcPr>
            <w:tcW w:w="2809" w:type="dxa"/>
          </w:tcPr>
          <w:p w14:paraId="1763CED5">
            <w:pPr>
              <w:pStyle w:val="54"/>
            </w:pPr>
            <w:r>
              <w:t>A.3.2.3.4</w:t>
            </w:r>
          </w:p>
        </w:tc>
        <w:tc>
          <w:tcPr>
            <w:tcW w:w="3961" w:type="dxa"/>
            <w:vMerge w:val="continue"/>
          </w:tcPr>
          <w:p w14:paraId="6B0283D7">
            <w:pPr>
              <w:pStyle w:val="54"/>
            </w:pPr>
          </w:p>
        </w:tc>
      </w:tr>
      <w:tr w14:paraId="5AC9DD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tcPr>
          <w:p w14:paraId="486FB61B">
            <w:pPr>
              <w:pStyle w:val="54"/>
            </w:pPr>
            <w:r>
              <w:t>Exceptions to connection diagram</w:t>
            </w:r>
          </w:p>
        </w:tc>
        <w:tc>
          <w:tcPr>
            <w:tcW w:w="3943" w:type="dxa"/>
            <w:gridSpan w:val="2"/>
          </w:tcPr>
          <w:p w14:paraId="00AA042D">
            <w:pPr>
              <w:pStyle w:val="54"/>
            </w:pPr>
            <w:r>
              <w:t>N/A</w:t>
            </w:r>
          </w:p>
        </w:tc>
        <w:tc>
          <w:tcPr>
            <w:tcW w:w="3961" w:type="dxa"/>
          </w:tcPr>
          <w:p w14:paraId="156EE813">
            <w:pPr>
              <w:pStyle w:val="54"/>
            </w:pPr>
          </w:p>
        </w:tc>
      </w:tr>
    </w:tbl>
    <w:p w14:paraId="0D413AC4"/>
    <w:p w14:paraId="1A7832FE">
      <w:pPr>
        <w:pStyle w:val="76"/>
      </w:pPr>
      <w:r>
        <w:t>1. The general test parameter settings are set up according to Table 19.4.3.2.1.4.1-3.</w:t>
      </w:r>
    </w:p>
    <w:p w14:paraId="1049002F">
      <w:pPr>
        <w:pStyle w:val="76"/>
      </w:pPr>
      <w:r>
        <w:t>2. Message contents are defined in clause 19.4.3.2.1.4.3.</w:t>
      </w:r>
    </w:p>
    <w:p w14:paraId="5B98D09B">
      <w:pPr>
        <w:pStyle w:val="76"/>
      </w:pPr>
      <w:r>
        <w:t>3. The test scenario comprises of one NR PCell (Cell 1). Cell 1 is configured according to Annex C.1.2 and C.1.3.</w:t>
      </w:r>
    </w:p>
    <w:p w14:paraId="1087B9BB">
      <w:pPr>
        <w:pStyle w:val="76"/>
      </w:pPr>
      <w:r>
        <w:t>4. By step 4 of the test procedure:</w:t>
      </w:r>
    </w:p>
    <w:p w14:paraId="41ECF23B">
      <w:pPr>
        <w:pStyle w:val="77"/>
      </w:pPr>
      <w:r>
        <w:t>-</w:t>
      </w:r>
      <w:r>
        <w:tab/>
      </w:r>
      <w:r>
        <w:t>UE is connected to Cell 1 on radio channel 1.</w:t>
      </w:r>
    </w:p>
    <w:p w14:paraId="3A159D39">
      <w:pPr>
        <w:pStyle w:val="77"/>
      </w:pPr>
      <w:r>
        <w:t>-</w:t>
      </w:r>
      <w:r>
        <w:tab/>
      </w:r>
      <w:r>
        <w:t>UE has bandwidth part BWP-1 in its RRC-configuration for Cell 1.</w:t>
      </w:r>
    </w:p>
    <w:p w14:paraId="6A3D5ABD">
      <w:pPr>
        <w:pStyle w:val="77"/>
        <w:rPr>
          <w:ins w:id="190" w:author="CMCC" w:date="2025-11-19T09:33:57Z"/>
        </w:rPr>
      </w:pPr>
      <w:r>
        <w:t>-</w:t>
      </w:r>
      <w:r>
        <w:tab/>
      </w:r>
      <w:r>
        <w:t xml:space="preserve">UE is indicated in </w:t>
      </w:r>
      <w:r>
        <w:rPr>
          <w:i/>
        </w:rPr>
        <w:t>firstActiveDownlinkBWP-Id</w:t>
      </w:r>
      <w:r>
        <w:t xml:space="preserve"> that the active DL BWP</w:t>
      </w:r>
      <w:r>
        <w:rPr>
          <w:i/>
        </w:rPr>
        <w:t xml:space="preserve"> </w:t>
      </w:r>
      <w:r>
        <w:rPr>
          <w:lang w:eastAsia="zh-CN"/>
        </w:rPr>
        <w:t xml:space="preserve">is </w:t>
      </w:r>
      <w:r>
        <w:t>BWP-1</w:t>
      </w:r>
      <w:r>
        <w:rPr>
          <w:lang w:eastAsia="zh-CN"/>
        </w:rPr>
        <w:t xml:space="preserve"> of initial condition</w:t>
      </w:r>
      <w:r>
        <w:t xml:space="preserve"> in Cell</w:t>
      </w:r>
      <w:r>
        <w:rPr>
          <w:lang w:eastAsia="zh-CN"/>
        </w:rPr>
        <w:t xml:space="preserve"> 1</w:t>
      </w:r>
      <w:r>
        <w:t>.</w:t>
      </w:r>
    </w:p>
    <w:p w14:paraId="61EB6111">
      <w:pPr>
        <w:pStyle w:val="76"/>
        <w:rPr>
          <w:rFonts w:hint="eastAsia" w:eastAsia="宋体"/>
          <w:highlight w:val="yellow"/>
          <w:lang w:val="en-US" w:eastAsia="zh-CN"/>
        </w:rPr>
      </w:pPr>
      <w:ins w:id="191" w:author="CMCC" w:date="2025-11-19T09:34:10Z">
        <w:r>
          <w:rPr>
            <w:rFonts w:hint="eastAsia" w:eastAsia="宋体"/>
            <w:highlight w:val="yellow"/>
            <w:lang w:val="en-US" w:eastAsia="zh-CN"/>
          </w:rPr>
          <w:t>5</w:t>
        </w:r>
      </w:ins>
      <w:ins w:id="192" w:author="CMCC" w:date="2025-11-19T09:34:10Z">
        <w:r>
          <w:rPr>
            <w:highlight w:val="yellow"/>
          </w:rPr>
          <w:t>.</w:t>
        </w:r>
      </w:ins>
      <w:ins w:id="193" w:author="CMCC" w:date="2025-11-19T09:34:10Z">
        <w:r>
          <w:rPr>
            <w:highlight w:val="yellow"/>
          </w:rPr>
          <w:tab/>
        </w:r>
      </w:ins>
      <w:ins w:id="194" w:author="CMCC" w:date="2025-11-19T09:34:10Z">
        <w:r>
          <w:rPr>
            <w:rFonts w:hint="eastAsia"/>
            <w:highlight w:val="yellow"/>
          </w:rPr>
          <w:t>The initial test environment conditions are setup according to section 19.0.1</w:t>
        </w:r>
      </w:ins>
      <w:ins w:id="195" w:author="CMCC" w:date="2025-11-19T09:34:11Z">
        <w:r>
          <w:rPr>
            <w:rFonts w:hint="eastAsia" w:eastAsia="宋体"/>
            <w:highlight w:val="yellow"/>
            <w:lang w:val="en-US" w:eastAsia="zh-CN"/>
          </w:rPr>
          <w:t>.</w:t>
        </w:r>
      </w:ins>
    </w:p>
    <w:p w14:paraId="363FFBE0">
      <w:pPr>
        <w:pStyle w:val="84"/>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14:paraId="6CB6A4F2">
      <w:pPr>
        <w:pStyle w:val="5"/>
        <w:rPr>
          <w:rFonts w:cs="Arial"/>
          <w:szCs w:val="24"/>
        </w:rPr>
      </w:pPr>
      <w:r>
        <w:rPr>
          <w:rFonts w:cs="Arial"/>
          <w:szCs w:val="24"/>
        </w:rPr>
        <w:t>19.4.4.1</w:t>
      </w:r>
      <w:r>
        <w:rPr>
          <w:rFonts w:cs="Arial"/>
          <w:szCs w:val="24"/>
        </w:rPr>
        <w:tab/>
      </w:r>
      <w:r>
        <w:rPr>
          <w:rFonts w:cs="Arial"/>
          <w:szCs w:val="24"/>
        </w:rPr>
        <w:t>NR SA FR1 UE specific CBW change on PCell in non-DRX for ATG</w:t>
      </w:r>
    </w:p>
    <w:p w14:paraId="35E2CB01">
      <w:pPr>
        <w:pStyle w:val="75"/>
        <w:rPr>
          <w:rFonts w:eastAsia="宋体"/>
          <w:lang w:eastAsia="zh-CN"/>
        </w:rPr>
      </w:pPr>
      <w:r>
        <w:rPr>
          <w:rFonts w:eastAsia="宋体"/>
          <w:lang w:eastAsia="zh-CN"/>
        </w:rPr>
        <w:t>Editor's Note:</w:t>
      </w:r>
      <w:r>
        <w:t xml:space="preserve"> </w:t>
      </w:r>
      <w:r>
        <w:rPr>
          <w:rFonts w:eastAsia="宋体"/>
          <w:lang w:eastAsia="zh-CN"/>
        </w:rPr>
        <w:t>This test is incomplete in the following aspects:</w:t>
      </w:r>
    </w:p>
    <w:p w14:paraId="5892BF33">
      <w:pPr>
        <w:pStyle w:val="75"/>
        <w:numPr>
          <w:ilvl w:val="0"/>
          <w:numId w:val="3"/>
        </w:numPr>
        <w:overflowPunct/>
        <w:autoSpaceDE/>
        <w:autoSpaceDN/>
        <w:adjustRightInd/>
        <w:textAlignment w:val="auto"/>
        <w:rPr>
          <w:rFonts w:eastAsia="宋体"/>
          <w:lang w:eastAsia="zh-CN"/>
        </w:rPr>
      </w:pPr>
      <w:r>
        <w:rPr>
          <w:rFonts w:eastAsia="宋体"/>
          <w:lang w:eastAsia="zh-CN"/>
        </w:rPr>
        <w:t>MU and TT analysis is incomplete</w:t>
      </w:r>
    </w:p>
    <w:p w14:paraId="10BDFF91">
      <w:pPr>
        <w:pStyle w:val="75"/>
        <w:numPr>
          <w:ilvl w:val="0"/>
          <w:numId w:val="3"/>
        </w:numPr>
        <w:overflowPunct/>
        <w:autoSpaceDE/>
        <w:autoSpaceDN/>
        <w:adjustRightInd/>
        <w:textAlignment w:val="auto"/>
        <w:rPr>
          <w:rFonts w:eastAsia="宋体"/>
          <w:lang w:eastAsia="zh-CN"/>
        </w:rPr>
      </w:pPr>
      <w:del w:id="196" w:author="CMCC" w:date="2025-11-18T09:12:18Z">
        <w:r>
          <w:rPr>
            <w:rFonts w:hint="default" w:eastAsia="宋体"/>
            <w:highlight w:val="yellow"/>
            <w:lang w:val="en-US" w:eastAsia="zh-CN"/>
          </w:rPr>
          <w:delText>UE positioning and s</w:delText>
        </w:r>
      </w:del>
      <w:ins w:id="197" w:author="CMCC" w:date="2025-11-18T09:12:18Z">
        <w:r>
          <w:rPr>
            <w:rFonts w:hint="eastAsia" w:eastAsia="宋体"/>
            <w:highlight w:val="yellow"/>
            <w:lang w:val="en-US" w:eastAsia="zh-CN"/>
          </w:rPr>
          <w:t>S</w:t>
        </w:r>
      </w:ins>
      <w:r>
        <w:rPr>
          <w:rFonts w:eastAsia="宋体"/>
          <w:lang w:eastAsia="zh-CN"/>
        </w:rPr>
        <w:t>peed setting is FFS</w:t>
      </w:r>
    </w:p>
    <w:p w14:paraId="640210B3">
      <w:pPr>
        <w:pStyle w:val="75"/>
        <w:numPr>
          <w:ilvl w:val="0"/>
          <w:numId w:val="3"/>
        </w:numPr>
        <w:overflowPunct/>
        <w:autoSpaceDE/>
        <w:autoSpaceDN/>
        <w:adjustRightInd/>
        <w:textAlignment w:val="auto"/>
        <w:rPr>
          <w:rFonts w:eastAsia="宋体"/>
          <w:lang w:eastAsia="zh-CN"/>
        </w:rPr>
      </w:pPr>
      <w:r>
        <w:rPr>
          <w:rFonts w:eastAsia="宋体"/>
          <w:lang w:eastAsia="zh-CN"/>
        </w:rPr>
        <w:t>Antenna array is FFS</w:t>
      </w:r>
    </w:p>
    <w:p w14:paraId="3E47979E">
      <w:pPr>
        <w:pStyle w:val="8"/>
      </w:pPr>
      <w:r>
        <w:t>19.4.4.1.1</w:t>
      </w:r>
      <w:r>
        <w:tab/>
      </w:r>
      <w:r>
        <w:t>Test purpose</w:t>
      </w:r>
    </w:p>
    <w:p w14:paraId="5B905426">
      <w:r>
        <w:t>The purpose of this test is to verify the UE specific CBW change delay requirement defined in clause 19.4.4.0.1.</w:t>
      </w:r>
    </w:p>
    <w:p w14:paraId="4AF92825">
      <w:pPr>
        <w:pStyle w:val="8"/>
      </w:pPr>
      <w:r>
        <w:t>19.4.4.1.2</w:t>
      </w:r>
      <w:r>
        <w:tab/>
      </w:r>
      <w:r>
        <w:t>Test applicability</w:t>
      </w:r>
    </w:p>
    <w:p w14:paraId="5385F453">
      <w:pPr>
        <w:rPr>
          <w:rFonts w:cs="v4.2.0"/>
        </w:rPr>
      </w:pPr>
      <w:r>
        <w:rPr>
          <w:rFonts w:cs="v4.2.0"/>
        </w:rPr>
        <w:t>This test applies to all types of NR ATG UE release 18 onwards.</w:t>
      </w:r>
    </w:p>
    <w:p w14:paraId="54FAE8AC">
      <w:pPr>
        <w:pStyle w:val="8"/>
      </w:pPr>
      <w:r>
        <w:t>19.4.4.1.3</w:t>
      </w:r>
      <w:r>
        <w:tab/>
      </w:r>
      <w:r>
        <w:t>Minimum conformance requirements</w:t>
      </w:r>
    </w:p>
    <w:p w14:paraId="38BCE421">
      <w:pPr>
        <w:rPr>
          <w:lang w:eastAsia="sv-SE"/>
        </w:rPr>
      </w:pPr>
      <w:r>
        <w:rPr>
          <w:lang w:eastAsia="sv-SE"/>
        </w:rPr>
        <w:t xml:space="preserve">The minimum conformance requirements are specified in clause </w:t>
      </w:r>
      <w:r>
        <w:t>19.4.4</w:t>
      </w:r>
      <w:r>
        <w:rPr>
          <w:lang w:eastAsia="sv-SE"/>
        </w:rPr>
        <w:t>.0.</w:t>
      </w:r>
    </w:p>
    <w:p w14:paraId="41889111">
      <w:pPr>
        <w:rPr>
          <w:lang w:eastAsia="sv-SE"/>
        </w:rPr>
      </w:pPr>
      <w:r>
        <w:rPr>
          <w:lang w:eastAsia="sv-SE"/>
        </w:rPr>
        <w:t>The normative reference for this requirement is TS 38.133 [6] clause A.</w:t>
      </w:r>
      <w:r>
        <w:t>19.4.4</w:t>
      </w:r>
      <w:r>
        <w:rPr>
          <w:lang w:eastAsia="sv-SE"/>
        </w:rPr>
        <w:t>.1.</w:t>
      </w:r>
    </w:p>
    <w:p w14:paraId="2F32132A">
      <w:pPr>
        <w:pStyle w:val="8"/>
      </w:pPr>
      <w:r>
        <w:t>19.4.4.1.4</w:t>
      </w:r>
      <w:r>
        <w:tab/>
      </w:r>
      <w:r>
        <w:t>Test description</w:t>
      </w:r>
    </w:p>
    <w:p w14:paraId="2F1611DE">
      <w:r>
        <w:t xml:space="preserve">The test scenario comprises of </w:t>
      </w:r>
      <w:r>
        <w:rPr>
          <w:lang w:eastAsia="zh-CN"/>
        </w:rPr>
        <w:t xml:space="preserve">one </w:t>
      </w:r>
      <w:r>
        <w:t xml:space="preserve">Cell, PCell (Cell 1), which has constant signal levels throughout the test. The test consists of 1 time period with duration of T1. </w:t>
      </w:r>
    </w:p>
    <w:p w14:paraId="7CB842CB">
      <w:pPr>
        <w:jc w:val="both"/>
      </w:pPr>
      <w:r>
        <w:t>During T1,</w:t>
      </w:r>
    </w:p>
    <w:p w14:paraId="43E75B15">
      <w:pPr>
        <w:pStyle w:val="76"/>
        <w:ind w:left="284"/>
        <w:rPr>
          <w:lang w:eastAsia="zh-CN"/>
        </w:rPr>
      </w:pPr>
      <w:r>
        <w:tab/>
      </w:r>
      <w:r>
        <w:t>Time</w:t>
      </w:r>
      <w:r>
        <w:rPr>
          <w:lang w:eastAsia="zh-CN"/>
        </w:rPr>
        <w:t xml:space="preserve"> period T1 starts when a </w:t>
      </w:r>
      <w:r>
        <w:rPr>
          <w:i/>
          <w:lang w:eastAsia="zh-CN"/>
        </w:rPr>
        <w:t>RRCReconfiguration</w:t>
      </w:r>
      <w:r>
        <w:rPr>
          <w:lang w:eastAsia="zh-CN"/>
        </w:rPr>
        <w:t xml:space="preserve"> containing </w:t>
      </w:r>
      <w:r>
        <w:rPr>
          <w:i/>
        </w:rPr>
        <w:t>SCS-SpecificCarrier</w:t>
      </w:r>
      <w:r>
        <w:t xml:space="preserve"> </w:t>
      </w:r>
      <w:r>
        <w:rPr>
          <w:lang w:eastAsia="zh-CN"/>
        </w:rPr>
        <w:t xml:space="preserve">with updated UE specific CBW, sent from the test equipment to the UE, is completely received at the UE side in PCell’s slot # denoted </w:t>
      </w:r>
      <w:r>
        <w:rPr>
          <w:i/>
          <w:lang w:eastAsia="zh-CN"/>
        </w:rPr>
        <w:t>i</w:t>
      </w:r>
      <w:r>
        <w:rPr>
          <w:lang w:eastAsia="zh-CN"/>
        </w:rPr>
        <w:t xml:space="preserve">. The UE shall reconfigure its UE specific CBW with the updated CBW-2 for the </w:t>
      </w:r>
      <w:r>
        <w:rPr>
          <w:rFonts w:hint="eastAsia"/>
          <w:lang w:eastAsia="zh-CN"/>
        </w:rPr>
        <w:t>final condition</w:t>
      </w:r>
      <w:r>
        <w:rPr>
          <w:lang w:eastAsia="zh-CN"/>
        </w:rPr>
        <w:t>.</w:t>
      </w:r>
    </w:p>
    <w:p w14:paraId="1D9E1FDB">
      <w:pPr>
        <w:pStyle w:val="76"/>
        <w:ind w:left="284"/>
        <w:rPr>
          <w:lang w:eastAsia="zh-CN"/>
        </w:rPr>
      </w:pPr>
      <w:r>
        <w:rPr>
          <w:lang w:eastAsia="zh-CN"/>
        </w:rPr>
        <w:tab/>
      </w:r>
      <w:r>
        <w:rPr>
          <w:lang w:eastAsia="zh-CN"/>
        </w:rPr>
        <w:t>The UE shall be able to receive PDSCH on PCell from the first DL slot that occurs after the beginning of DL slot</w:t>
      </w:r>
      <m:oMath>
        <m:r>
          <m:rPr>
            <m:sty m:val="p"/>
          </m:rPr>
          <w:rPr>
            <w:rFonts w:ascii="Cambria Math" w:hAnsi="Cambria Math"/>
            <w:lang w:eastAsia="zh-CN"/>
          </w:rPr>
          <m:t xml:space="preserve"> </m:t>
        </m:r>
        <m:r>
          <m:rPr/>
          <w:rPr>
            <w:rFonts w:ascii="Cambria Math" w:hAnsi="Cambria Math"/>
            <w:lang w:eastAsia="zh-CN"/>
          </w:rPr>
          <m:t>i</m:t>
        </m:r>
        <m:r>
          <m:rPr>
            <m:sty m:val="p"/>
          </m:rPr>
          <w:rPr>
            <w:rFonts w:ascii="Cambria Math" w:hAnsi="Cambria Math"/>
            <w:lang w:eastAsia="zh-CN"/>
          </w:rPr>
          <m:t>+</m:t>
        </m:r>
        <m:f>
          <m:fPr>
            <m:ctrlPr>
              <w:rPr>
                <w:rFonts w:ascii="Cambria Math" w:hAnsi="Cambria Math"/>
                <w:i/>
                <w:color w:val="000000"/>
                <w:lang w:eastAsia="zh-CN"/>
              </w:rPr>
            </m:ctrlPr>
          </m:fPr>
          <m:num>
            <m:sSub>
              <m:sSubPr>
                <m:ctrlPr>
                  <w:rPr>
                    <w:rFonts w:ascii="Cambria Math" w:hAnsi="Cambria Math"/>
                    <w:i/>
                    <w:color w:val="000000"/>
                    <w:lang w:eastAsia="zh-CN"/>
                  </w:rPr>
                </m:ctrlPr>
              </m:sSubPr>
              <m:e>
                <m:sSub>
                  <m:sSubPr>
                    <m:ctrlPr>
                      <w:rPr>
                        <w:rFonts w:ascii="Cambria Math" w:hAnsi="Cambria Math"/>
                        <w:i/>
                        <w:color w:val="000000"/>
                        <w:lang w:eastAsia="zh-CN"/>
                      </w:rPr>
                    </m:ctrlPr>
                  </m:sSubPr>
                  <m:e>
                    <m:r>
                      <m:rPr/>
                      <w:rPr>
                        <w:rFonts w:ascii="Cambria Math" w:hAnsi="Cambria Math"/>
                        <w:color w:val="000000"/>
                        <w:lang w:eastAsia="zh-CN"/>
                      </w:rPr>
                      <m:t>T</m:t>
                    </m:r>
                    <m:ctrlPr>
                      <w:rPr>
                        <w:rFonts w:ascii="Cambria Math" w:hAnsi="Cambria Math"/>
                        <w:i/>
                        <w:color w:val="000000"/>
                        <w:lang w:eastAsia="zh-CN"/>
                      </w:rPr>
                    </m:ctrlPr>
                  </m:e>
                  <m:sub>
                    <m:r>
                      <m:rPr/>
                      <w:rPr>
                        <w:rFonts w:ascii="Cambria Math" w:hAnsi="Cambria Math"/>
                        <w:color w:val="000000"/>
                        <w:lang w:eastAsia="zh-CN"/>
                      </w:rPr>
                      <m:t>RRCprocessingDelay</m:t>
                    </m:r>
                    <m:ctrlPr>
                      <w:rPr>
                        <w:rFonts w:ascii="Cambria Math" w:hAnsi="Cambria Math"/>
                        <w:i/>
                        <w:color w:val="000000"/>
                        <w:lang w:eastAsia="zh-CN"/>
                      </w:rPr>
                    </m:ctrlPr>
                  </m:sub>
                </m:sSub>
                <m:r>
                  <m:rPr/>
                  <w:rPr>
                    <w:rFonts w:ascii="Cambria Math" w:hAnsi="Cambria Math"/>
                    <w:color w:val="000000"/>
                    <w:lang w:eastAsia="zh-CN"/>
                  </w:rPr>
                  <m:t>+T</m:t>
                </m:r>
                <m:ctrlPr>
                  <w:rPr>
                    <w:rFonts w:ascii="Cambria Math" w:hAnsi="Cambria Math"/>
                    <w:i/>
                    <w:color w:val="000000"/>
                    <w:lang w:eastAsia="zh-CN"/>
                  </w:rPr>
                </m:ctrlPr>
              </m:e>
              <m:sub>
                <m:r>
                  <m:rPr/>
                  <w:rPr>
                    <w:rFonts w:ascii="Cambria Math" w:hAnsi="Cambria Math"/>
                    <w:color w:val="000000"/>
                    <w:lang w:eastAsia="zh-CN"/>
                  </w:rPr>
                  <m:t>CBWcℎangeDelayRRC</m:t>
                </m:r>
                <m:ctrlPr>
                  <w:rPr>
                    <w:rFonts w:ascii="Cambria Math" w:hAnsi="Cambria Math"/>
                    <w:i/>
                    <w:color w:val="000000"/>
                    <w:lang w:eastAsia="zh-CN"/>
                  </w:rPr>
                </m:ctrlPr>
              </m:sub>
            </m:sSub>
            <m:ctrlPr>
              <w:rPr>
                <w:rFonts w:ascii="Cambria Math" w:hAnsi="Cambria Math"/>
                <w:i/>
                <w:color w:val="000000"/>
                <w:lang w:eastAsia="zh-CN"/>
              </w:rPr>
            </m:ctrlPr>
          </m:num>
          <m:den>
            <m:r>
              <m:rPr/>
              <w:rPr>
                <w:rFonts w:ascii="Cambria Math" w:hAnsi="Cambria Math"/>
                <w:color w:val="000000"/>
                <w:lang w:eastAsia="zh-CN"/>
              </w:rPr>
              <m:t>NR Slot lengtℎ</m:t>
            </m:r>
            <m:ctrlPr>
              <w:rPr>
                <w:rFonts w:ascii="Cambria Math" w:hAnsi="Cambria Math"/>
                <w:i/>
                <w:color w:val="000000"/>
                <w:lang w:eastAsia="zh-CN"/>
              </w:rPr>
            </m:ctrlPr>
          </m:den>
        </m:f>
      </m:oMath>
      <w:r>
        <w:rPr>
          <w:lang w:eastAsia="zh-CN"/>
        </w:rPr>
        <w:t xml:space="preserve"> as defined in clause </w:t>
      </w:r>
      <w:r>
        <w:t xml:space="preserve">19.4.4.0 and starts to </w:t>
      </w:r>
      <w:r>
        <w:rPr>
          <w:lang w:eastAsia="zh-CN"/>
        </w:rPr>
        <w:t>report valid ACK/NACK for PCell from the first UL slot that occurs after the beginning of DL slot</w:t>
      </w:r>
      <m:oMath>
        <m:r>
          <m:rPr>
            <m:sty m:val="p"/>
          </m:rPr>
          <w:rPr>
            <w:rFonts w:ascii="Cambria Math" w:hAnsi="Cambria Math"/>
            <w:lang w:eastAsia="zh-CN"/>
          </w:rPr>
          <m:t xml:space="preserve"> </m:t>
        </m:r>
        <m:r>
          <m:rPr/>
          <w:rPr>
            <w:rFonts w:ascii="Cambria Math" w:hAnsi="Cambria Math"/>
            <w:lang w:eastAsia="zh-CN"/>
          </w:rPr>
          <m:t>i</m:t>
        </m:r>
        <m:r>
          <m:rPr>
            <m:sty m:val="p"/>
          </m:rPr>
          <w:rPr>
            <w:rFonts w:ascii="Cambria Math" w:hAnsi="Cambria Math"/>
            <w:lang w:eastAsia="zh-CN"/>
          </w:rPr>
          <m:t>+</m:t>
        </m:r>
        <m:f>
          <m:fPr>
            <m:ctrlPr>
              <w:rPr>
                <w:rFonts w:ascii="Cambria Math" w:hAnsi="Cambria Math"/>
                <w:i/>
                <w:color w:val="000000"/>
                <w:lang w:eastAsia="zh-CN"/>
              </w:rPr>
            </m:ctrlPr>
          </m:fPr>
          <m:num>
            <m:sSub>
              <m:sSubPr>
                <m:ctrlPr>
                  <w:rPr>
                    <w:rFonts w:ascii="Cambria Math" w:hAnsi="Cambria Math"/>
                    <w:i/>
                    <w:color w:val="000000"/>
                    <w:lang w:eastAsia="zh-CN"/>
                  </w:rPr>
                </m:ctrlPr>
              </m:sSubPr>
              <m:e>
                <m:sSub>
                  <m:sSubPr>
                    <m:ctrlPr>
                      <w:rPr>
                        <w:rFonts w:ascii="Cambria Math" w:hAnsi="Cambria Math"/>
                        <w:i/>
                        <w:color w:val="000000"/>
                        <w:lang w:eastAsia="zh-CN"/>
                      </w:rPr>
                    </m:ctrlPr>
                  </m:sSubPr>
                  <m:e>
                    <m:r>
                      <m:rPr/>
                      <w:rPr>
                        <w:rFonts w:ascii="Cambria Math" w:hAnsi="Cambria Math"/>
                        <w:color w:val="000000"/>
                        <w:lang w:eastAsia="zh-CN"/>
                      </w:rPr>
                      <m:t>T</m:t>
                    </m:r>
                    <m:ctrlPr>
                      <w:rPr>
                        <w:rFonts w:ascii="Cambria Math" w:hAnsi="Cambria Math"/>
                        <w:i/>
                        <w:color w:val="000000"/>
                        <w:lang w:eastAsia="zh-CN"/>
                      </w:rPr>
                    </m:ctrlPr>
                  </m:e>
                  <m:sub>
                    <m:r>
                      <m:rPr/>
                      <w:rPr>
                        <w:rFonts w:ascii="Cambria Math" w:hAnsi="Cambria Math"/>
                        <w:color w:val="000000"/>
                        <w:lang w:eastAsia="zh-CN"/>
                      </w:rPr>
                      <m:t>RRCprocessingDelay</m:t>
                    </m:r>
                    <m:ctrlPr>
                      <w:rPr>
                        <w:rFonts w:ascii="Cambria Math" w:hAnsi="Cambria Math"/>
                        <w:i/>
                        <w:color w:val="000000"/>
                        <w:lang w:eastAsia="zh-CN"/>
                      </w:rPr>
                    </m:ctrlPr>
                  </m:sub>
                </m:sSub>
                <m:r>
                  <m:rPr/>
                  <w:rPr>
                    <w:rFonts w:ascii="Cambria Math" w:hAnsi="Cambria Math"/>
                    <w:color w:val="000000"/>
                    <w:lang w:eastAsia="zh-CN"/>
                  </w:rPr>
                  <m:t>+T</m:t>
                </m:r>
                <m:ctrlPr>
                  <w:rPr>
                    <w:rFonts w:ascii="Cambria Math" w:hAnsi="Cambria Math"/>
                    <w:i/>
                    <w:color w:val="000000"/>
                    <w:lang w:eastAsia="zh-CN"/>
                  </w:rPr>
                </m:ctrlPr>
              </m:e>
              <m:sub>
                <m:r>
                  <m:rPr/>
                  <w:rPr>
                    <w:rFonts w:ascii="Cambria Math" w:hAnsi="Cambria Math"/>
                    <w:color w:val="000000"/>
                    <w:lang w:eastAsia="zh-CN"/>
                  </w:rPr>
                  <m:t>CBWcℎangeDelayRRC</m:t>
                </m:r>
                <m:ctrlPr>
                  <w:rPr>
                    <w:rFonts w:ascii="Cambria Math" w:hAnsi="Cambria Math"/>
                    <w:i/>
                    <w:color w:val="000000"/>
                    <w:lang w:eastAsia="zh-CN"/>
                  </w:rPr>
                </m:ctrlPr>
              </m:sub>
            </m:sSub>
            <m:ctrlPr>
              <w:rPr>
                <w:rFonts w:ascii="Cambria Math" w:hAnsi="Cambria Math"/>
                <w:i/>
                <w:color w:val="000000"/>
                <w:lang w:eastAsia="zh-CN"/>
              </w:rPr>
            </m:ctrlPr>
          </m:num>
          <m:den>
            <m:r>
              <m:rPr/>
              <w:rPr>
                <w:rFonts w:ascii="Cambria Math" w:hAnsi="Cambria Math"/>
                <w:color w:val="000000"/>
                <w:lang w:eastAsia="zh-CN"/>
              </w:rPr>
              <m:t>NR Slot lengtℎ</m:t>
            </m:r>
            <m:ctrlPr>
              <w:rPr>
                <w:rFonts w:ascii="Cambria Math" w:hAnsi="Cambria Math"/>
                <w:i/>
                <w:color w:val="000000"/>
                <w:lang w:eastAsia="zh-CN"/>
              </w:rPr>
            </m:ctrlPr>
          </m:den>
        </m:f>
        <m:r>
          <m:rPr>
            <m:sty m:val="p"/>
          </m:rPr>
          <w:rPr>
            <w:rFonts w:ascii="Cambria Math" w:hAnsi="Cambria Math" w:cs="MS Gothic"/>
            <w:lang w:eastAsia="zh-CN"/>
          </w:rPr>
          <m:t>+</m:t>
        </m:r>
        <m:r>
          <m:rPr/>
          <w:rPr>
            <w:rFonts w:ascii="Cambria Math" w:hAnsi="Cambria Math" w:cs="MS Gothic"/>
            <w:lang w:eastAsia="zh-CN"/>
          </w:rPr>
          <m:t>k</m:t>
        </m:r>
        <m:r>
          <m:rPr>
            <m:sty m:val="p"/>
          </m:rPr>
          <w:rPr>
            <w:rFonts w:ascii="Cambria Math" w:hAnsi="Cambria Math" w:cs="MS Gothic"/>
            <w:lang w:eastAsia="zh-CN"/>
          </w:rPr>
          <m:t>1</m:t>
        </m:r>
      </m:oMath>
      <w:r>
        <w:rPr>
          <w:rFonts w:hint="eastAsia"/>
          <w:lang w:eastAsia="zh-CN"/>
        </w:rPr>
        <w:t xml:space="preserve"> on </w:t>
      </w:r>
      <w:r>
        <w:rPr>
          <w:lang w:eastAsia="zh-CN"/>
        </w:rPr>
        <w:t xml:space="preserve">the </w:t>
      </w:r>
      <w:r>
        <w:t xml:space="preserve">PCell’s BWP-1 on </w:t>
      </w:r>
      <w:r>
        <w:rPr>
          <w:lang w:eastAsia="zh-CN"/>
        </w:rPr>
        <w:t>CBW</w:t>
      </w:r>
      <w:r>
        <w:rPr>
          <w:rFonts w:hint="eastAsia"/>
          <w:lang w:eastAsia="zh-CN"/>
        </w:rPr>
        <w:t>-</w:t>
      </w:r>
      <w:r>
        <w:rPr>
          <w:lang w:eastAsia="zh-CN"/>
        </w:rPr>
        <w:t>2</w:t>
      </w:r>
      <w:r>
        <w:rPr>
          <w:rFonts w:hint="eastAsia"/>
          <w:lang w:eastAsia="zh-CN"/>
        </w:rPr>
        <w:t xml:space="preserve"> </w:t>
      </w:r>
      <w:r>
        <w:rPr>
          <w:lang w:eastAsia="zh-CN"/>
        </w:rPr>
        <w:t xml:space="preserve">for the </w:t>
      </w:r>
      <w:r>
        <w:rPr>
          <w:rFonts w:hint="eastAsia"/>
          <w:lang w:eastAsia="zh-CN"/>
        </w:rPr>
        <w:t>final condition</w:t>
      </w:r>
      <w:r>
        <w:rPr>
          <w:lang w:eastAsia="zh-CN"/>
        </w:rPr>
        <w:t xml:space="preserve">. </w:t>
      </w:r>
      <w:r>
        <w:t xml:space="preserve">The UE shall be continuously scheduled on the PCell’s BWP-1 on </w:t>
      </w:r>
      <w:r>
        <w:rPr>
          <w:lang w:eastAsia="zh-CN"/>
        </w:rPr>
        <w:t>CBW</w:t>
      </w:r>
      <w:r>
        <w:rPr>
          <w:rFonts w:hint="eastAsia"/>
          <w:lang w:eastAsia="zh-CN"/>
        </w:rPr>
        <w:t>-</w:t>
      </w:r>
      <w:r>
        <w:rPr>
          <w:lang w:eastAsia="zh-CN"/>
        </w:rPr>
        <w:t>2</w:t>
      </w:r>
      <w:r>
        <w:rPr>
          <w:rFonts w:hint="eastAsia"/>
          <w:lang w:eastAsia="zh-CN"/>
        </w:rPr>
        <w:t xml:space="preserve">  </w:t>
      </w:r>
      <w:r>
        <w:rPr>
          <w:lang w:eastAsia="zh-CN"/>
        </w:rPr>
        <w:t xml:space="preserve">for the </w:t>
      </w:r>
      <w:r>
        <w:rPr>
          <w:rFonts w:hint="eastAsia"/>
          <w:lang w:eastAsia="zh-CN"/>
        </w:rPr>
        <w:t>final condition</w:t>
      </w:r>
      <w:r>
        <w:t xml:space="preserve"> starting from </w:t>
      </w:r>
      <w:r>
        <w:rPr>
          <w:lang w:eastAsia="zh-CN"/>
        </w:rPr>
        <w:t>the first DL slot right after</w:t>
      </w:r>
      <w:r>
        <w:t xml:space="preserve"> slot </w:t>
      </w:r>
      <m:oMath>
        <m:r>
          <m:rPr/>
          <w:rPr>
            <w:rFonts w:ascii="Cambria Math" w:hAnsi="Cambria Math"/>
            <w:lang w:eastAsia="zh-CN"/>
          </w:rPr>
          <m:t>i</m:t>
        </m:r>
        <m:r>
          <m:rPr>
            <m:sty m:val="p"/>
          </m:rPr>
          <w:rPr>
            <w:rFonts w:ascii="Cambria Math" w:hAnsi="Cambria Math"/>
            <w:lang w:eastAsia="zh-CN"/>
          </w:rPr>
          <m:t>+</m:t>
        </m:r>
        <m:f>
          <m:fPr>
            <m:ctrlPr>
              <w:rPr>
                <w:rFonts w:ascii="Cambria Math" w:hAnsi="Cambria Math"/>
                <w:i/>
                <w:color w:val="000000"/>
                <w:lang w:eastAsia="zh-CN"/>
              </w:rPr>
            </m:ctrlPr>
          </m:fPr>
          <m:num>
            <m:sSub>
              <m:sSubPr>
                <m:ctrlPr>
                  <w:rPr>
                    <w:rFonts w:ascii="Cambria Math" w:hAnsi="Cambria Math"/>
                    <w:i/>
                    <w:color w:val="000000"/>
                    <w:lang w:eastAsia="zh-CN"/>
                  </w:rPr>
                </m:ctrlPr>
              </m:sSubPr>
              <m:e>
                <m:sSub>
                  <m:sSubPr>
                    <m:ctrlPr>
                      <w:rPr>
                        <w:rFonts w:ascii="Cambria Math" w:hAnsi="Cambria Math"/>
                        <w:i/>
                        <w:color w:val="000000"/>
                        <w:lang w:eastAsia="zh-CN"/>
                      </w:rPr>
                    </m:ctrlPr>
                  </m:sSubPr>
                  <m:e>
                    <m:r>
                      <m:rPr/>
                      <w:rPr>
                        <w:rFonts w:ascii="Cambria Math" w:hAnsi="Cambria Math"/>
                        <w:color w:val="000000"/>
                        <w:lang w:eastAsia="zh-CN"/>
                      </w:rPr>
                      <m:t>T</m:t>
                    </m:r>
                    <m:ctrlPr>
                      <w:rPr>
                        <w:rFonts w:ascii="Cambria Math" w:hAnsi="Cambria Math"/>
                        <w:i/>
                        <w:color w:val="000000"/>
                        <w:lang w:eastAsia="zh-CN"/>
                      </w:rPr>
                    </m:ctrlPr>
                  </m:e>
                  <m:sub>
                    <m:r>
                      <m:rPr/>
                      <w:rPr>
                        <w:rFonts w:ascii="Cambria Math" w:hAnsi="Cambria Math"/>
                        <w:color w:val="000000"/>
                        <w:lang w:eastAsia="zh-CN"/>
                      </w:rPr>
                      <m:t>RRCprocessingDelay</m:t>
                    </m:r>
                    <m:ctrlPr>
                      <w:rPr>
                        <w:rFonts w:ascii="Cambria Math" w:hAnsi="Cambria Math"/>
                        <w:i/>
                        <w:color w:val="000000"/>
                        <w:lang w:eastAsia="zh-CN"/>
                      </w:rPr>
                    </m:ctrlPr>
                  </m:sub>
                </m:sSub>
                <m:r>
                  <m:rPr/>
                  <w:rPr>
                    <w:rFonts w:ascii="Cambria Math" w:hAnsi="Cambria Math"/>
                    <w:color w:val="000000"/>
                    <w:lang w:eastAsia="zh-CN"/>
                  </w:rPr>
                  <m:t>+T</m:t>
                </m:r>
                <m:ctrlPr>
                  <w:rPr>
                    <w:rFonts w:ascii="Cambria Math" w:hAnsi="Cambria Math"/>
                    <w:i/>
                    <w:color w:val="000000"/>
                    <w:lang w:eastAsia="zh-CN"/>
                  </w:rPr>
                </m:ctrlPr>
              </m:e>
              <m:sub>
                <m:r>
                  <m:rPr/>
                  <w:rPr>
                    <w:rFonts w:ascii="Cambria Math" w:hAnsi="Cambria Math"/>
                    <w:color w:val="000000"/>
                    <w:lang w:eastAsia="zh-CN"/>
                  </w:rPr>
                  <m:t>CBWcℎangeDelayRRC</m:t>
                </m:r>
                <m:ctrlPr>
                  <w:rPr>
                    <w:rFonts w:ascii="Cambria Math" w:hAnsi="Cambria Math"/>
                    <w:i/>
                    <w:color w:val="000000"/>
                    <w:lang w:eastAsia="zh-CN"/>
                  </w:rPr>
                </m:ctrlPr>
              </m:sub>
            </m:sSub>
            <m:ctrlPr>
              <w:rPr>
                <w:rFonts w:ascii="Cambria Math" w:hAnsi="Cambria Math"/>
                <w:i/>
                <w:color w:val="000000"/>
                <w:lang w:eastAsia="zh-CN"/>
              </w:rPr>
            </m:ctrlPr>
          </m:num>
          <m:den>
            <m:r>
              <m:rPr/>
              <w:rPr>
                <w:rFonts w:ascii="Cambria Math" w:hAnsi="Cambria Math"/>
                <w:color w:val="000000"/>
                <w:lang w:eastAsia="zh-CN"/>
              </w:rPr>
              <m:t>NR Slot lengtℎ</m:t>
            </m:r>
            <m:ctrlPr>
              <w:rPr>
                <w:rFonts w:ascii="Cambria Math" w:hAnsi="Cambria Math"/>
                <w:i/>
                <w:color w:val="000000"/>
                <w:lang w:eastAsia="zh-CN"/>
              </w:rPr>
            </m:ctrlPr>
          </m:den>
        </m:f>
      </m:oMath>
      <w:r>
        <w:rPr>
          <w:lang w:eastAsia="zh-CN"/>
        </w:rPr>
        <w:t>.</w:t>
      </w:r>
    </w:p>
    <w:p w14:paraId="5638C543">
      <w:pPr>
        <w:pStyle w:val="76"/>
        <w:ind w:left="284"/>
        <w:rPr>
          <w:lang w:eastAsia="zh-CN"/>
        </w:rPr>
      </w:pPr>
      <w:r>
        <w:rPr>
          <w:lang w:eastAsia="zh-CN"/>
        </w:rPr>
        <w:tab/>
      </w:r>
      <m:oMath>
        <m:sSub>
          <m:sSubPr>
            <m:ctrlPr>
              <w:rPr>
                <w:rFonts w:ascii="Cambria Math" w:hAnsi="Cambria Math"/>
                <w:i/>
                <w:lang w:eastAsia="zh-CN"/>
              </w:rPr>
            </m:ctrlPr>
          </m:sSubPr>
          <m:e>
            <m:r>
              <m:rPr/>
              <w:rPr>
                <w:rFonts w:ascii="Cambria Math" w:hAnsi="Cambria Math"/>
                <w:lang w:eastAsia="zh-CN"/>
              </w:rPr>
              <m:t>T</m:t>
            </m:r>
            <m:ctrlPr>
              <w:rPr>
                <w:rFonts w:ascii="Cambria Math" w:hAnsi="Cambria Math"/>
                <w:i/>
                <w:lang w:eastAsia="zh-CN"/>
              </w:rPr>
            </m:ctrlPr>
          </m:e>
          <m:sub>
            <m:r>
              <m:rPr/>
              <w:rPr>
                <w:rFonts w:ascii="Cambria Math" w:hAnsi="Cambria Math"/>
                <w:lang w:eastAsia="zh-CN"/>
              </w:rPr>
              <m:t>RRCprocessingDelay</m:t>
            </m:r>
            <m:ctrlPr>
              <w:rPr>
                <w:rFonts w:ascii="Cambria Math" w:hAnsi="Cambria Math"/>
                <w:i/>
                <w:lang w:eastAsia="zh-CN"/>
              </w:rPr>
            </m:ctrlPr>
          </m:sub>
        </m:sSub>
      </m:oMath>
      <w:r>
        <w:rPr>
          <w:vertAlign w:val="subscript"/>
          <w:lang w:eastAsia="zh-CN"/>
        </w:rPr>
        <w:t xml:space="preserve"> </w:t>
      </w:r>
      <w:r>
        <w:rPr>
          <w:lang w:eastAsia="zh-CN"/>
        </w:rPr>
        <w:t xml:space="preserve">and </w:t>
      </w:r>
      <m:oMath>
        <m:sSub>
          <m:sSubPr>
            <m:ctrlPr>
              <w:rPr>
                <w:rFonts w:ascii="Cambria Math" w:hAnsi="Cambria Math"/>
                <w:i/>
                <w:lang w:eastAsia="zh-CN"/>
              </w:rPr>
            </m:ctrlPr>
          </m:sSubPr>
          <m:e>
            <m:r>
              <m:rPr/>
              <w:rPr>
                <w:rFonts w:ascii="Cambria Math" w:hAnsi="Cambria Math"/>
                <w:lang w:eastAsia="zh-CN"/>
              </w:rPr>
              <m:t>T</m:t>
            </m:r>
            <m:ctrlPr>
              <w:rPr>
                <w:rFonts w:ascii="Cambria Math" w:hAnsi="Cambria Math"/>
                <w:i/>
                <w:lang w:eastAsia="zh-CN"/>
              </w:rPr>
            </m:ctrlPr>
          </m:e>
          <m:sub>
            <m:r>
              <m:rPr/>
              <w:rPr>
                <w:rFonts w:ascii="Cambria Math" w:hAnsi="Cambria Math"/>
                <w:lang w:eastAsia="zh-CN"/>
              </w:rPr>
              <m:t>CBWcℎangeDelayRRC</m:t>
            </m:r>
            <m:ctrlPr>
              <w:rPr>
                <w:rFonts w:ascii="Cambria Math" w:hAnsi="Cambria Math"/>
                <w:i/>
                <w:lang w:eastAsia="zh-CN"/>
              </w:rPr>
            </m:ctrlPr>
          </m:sub>
        </m:sSub>
      </m:oMath>
      <w:r>
        <w:rPr>
          <w:lang w:eastAsia="zh-CN"/>
        </w:rPr>
        <w:t xml:space="preserve"> are defined in clause 19.4.4.0.</w:t>
      </w:r>
    </w:p>
    <w:p w14:paraId="5AF477BA">
      <w:pPr>
        <w:rPr>
          <w:lang w:eastAsia="zh-CN"/>
        </w:rPr>
      </w:pPr>
      <w:r>
        <w:rPr>
          <w:lang w:eastAsia="zh-CN"/>
        </w:rPr>
        <w:t>The test equipment verifies the UE specific CBW switching delay in PCell by estimating the time from the moment the RRC Reconfiguration message including updated UE specific CBW configuration is sent until the moment a vaild ACK/NACK is received.</w:t>
      </w:r>
    </w:p>
    <w:p w14:paraId="6FA1F2FC">
      <w:pPr>
        <w:rPr>
          <w:lang w:eastAsia="zh-CN"/>
        </w:rPr>
      </w:pPr>
      <w:r>
        <w:rPr>
          <w:rFonts w:hint="eastAsia"/>
          <w:lang w:eastAsia="zh-CN"/>
        </w:rPr>
        <w:t>UE positioning and UE speed are set by AT command. UE speed is 0km/h, UE specific positioning is emulated by test system</w:t>
      </w:r>
      <w:r>
        <w:rPr>
          <w:lang w:eastAsia="zh-CN"/>
        </w:rPr>
        <w:t>.</w:t>
      </w:r>
    </w:p>
    <w:p w14:paraId="32F39446">
      <w:pPr>
        <w:rPr>
          <w:lang w:eastAsia="zh-CN"/>
        </w:rPr>
      </w:pPr>
      <w:r>
        <w:rPr>
          <w:rFonts w:hint="eastAsia" w:eastAsia="等线"/>
          <w:lang w:eastAsia="zh-CN"/>
        </w:rPr>
        <w:t xml:space="preserve">The </w:t>
      </w:r>
      <w:r>
        <w:rPr>
          <w:rFonts w:hint="eastAsia" w:eastAsia="宋体"/>
          <w:lang w:eastAsia="zh-CN"/>
        </w:rPr>
        <w:t>specific gNB reference location is emulated by test system.</w:t>
      </w:r>
    </w:p>
    <w:p w14:paraId="458C1C78">
      <w:pPr>
        <w:pStyle w:val="8"/>
      </w:pPr>
      <w:r>
        <w:t>19.4.4.1.4.1</w:t>
      </w:r>
      <w:r>
        <w:tab/>
      </w:r>
      <w:r>
        <w:t>Initial conditions</w:t>
      </w:r>
    </w:p>
    <w:p w14:paraId="2B2CF5AC">
      <w:pPr>
        <w:rPr>
          <w:lang w:eastAsia="sv-SE"/>
        </w:rPr>
      </w:pPr>
      <w:r>
        <w:rPr>
          <w:lang w:eastAsia="sv-SE"/>
        </w:rPr>
        <w:t>This test shall be tested using any of the test configurations in Table 19.4.4.1.4.1-1.</w:t>
      </w:r>
    </w:p>
    <w:p w14:paraId="76D9854C">
      <w:pPr>
        <w:pStyle w:val="56"/>
      </w:pPr>
      <w:r>
        <w:t>Table 19.4.4.1.4.1-1: Supported test configurations for NR SA FR1 UE specific CBW change on PCell in non-DRX for ATG</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273"/>
        <w:gridCol w:w="7077"/>
      </w:tblGrid>
      <w:tr w14:paraId="38620E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73" w:type="dxa"/>
          </w:tcPr>
          <w:p w14:paraId="11DBAF32">
            <w:pPr>
              <w:pStyle w:val="52"/>
              <w:keepNext w:val="0"/>
              <w:keepLines w:val="0"/>
            </w:pPr>
            <w:r>
              <w:t>Configuration</w:t>
            </w:r>
          </w:p>
        </w:tc>
        <w:tc>
          <w:tcPr>
            <w:tcW w:w="7077" w:type="dxa"/>
          </w:tcPr>
          <w:p w14:paraId="33DCCAEF">
            <w:pPr>
              <w:pStyle w:val="52"/>
              <w:keepNext w:val="0"/>
              <w:keepLines w:val="0"/>
            </w:pPr>
            <w:r>
              <w:t>Description</w:t>
            </w:r>
          </w:p>
        </w:tc>
      </w:tr>
      <w:tr w14:paraId="3DF57F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73" w:type="dxa"/>
          </w:tcPr>
          <w:p w14:paraId="24CEC475">
            <w:pPr>
              <w:pStyle w:val="54"/>
              <w:jc w:val="center"/>
            </w:pPr>
            <w:r>
              <w:t>19.4.4.1-1</w:t>
            </w:r>
          </w:p>
        </w:tc>
        <w:tc>
          <w:tcPr>
            <w:tcW w:w="7077" w:type="dxa"/>
          </w:tcPr>
          <w:p w14:paraId="2B5383D6">
            <w:pPr>
              <w:pStyle w:val="54"/>
              <w:keepNext w:val="0"/>
              <w:keepLines w:val="0"/>
            </w:pPr>
            <w:r>
              <w:t>NR 15 kHz SSB SCS, 10 MHz bandwidth, FDD duplex mode</w:t>
            </w:r>
          </w:p>
        </w:tc>
      </w:tr>
      <w:tr w14:paraId="72DFA8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73" w:type="dxa"/>
          </w:tcPr>
          <w:p w14:paraId="0E2C64FA">
            <w:pPr>
              <w:pStyle w:val="54"/>
              <w:jc w:val="center"/>
            </w:pPr>
            <w:r>
              <w:t>19.4.4.1-2</w:t>
            </w:r>
          </w:p>
        </w:tc>
        <w:tc>
          <w:tcPr>
            <w:tcW w:w="7077" w:type="dxa"/>
          </w:tcPr>
          <w:p w14:paraId="582A893C">
            <w:pPr>
              <w:pStyle w:val="54"/>
              <w:keepNext w:val="0"/>
              <w:keepLines w:val="0"/>
            </w:pPr>
            <w:r>
              <w:t>NR 15 kHz SSB SCS, 10 MHz bandwidth, TDD duplex mode</w:t>
            </w:r>
          </w:p>
        </w:tc>
      </w:tr>
      <w:tr w14:paraId="0B13B2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73" w:type="dxa"/>
          </w:tcPr>
          <w:p w14:paraId="094C3696">
            <w:pPr>
              <w:pStyle w:val="54"/>
              <w:jc w:val="center"/>
            </w:pPr>
            <w:r>
              <w:t>19.4.4.1-3</w:t>
            </w:r>
          </w:p>
        </w:tc>
        <w:tc>
          <w:tcPr>
            <w:tcW w:w="7077" w:type="dxa"/>
          </w:tcPr>
          <w:p w14:paraId="4BD6D0C3">
            <w:pPr>
              <w:pStyle w:val="54"/>
              <w:keepNext w:val="0"/>
              <w:keepLines w:val="0"/>
            </w:pPr>
            <w:r>
              <w:t>NR 30 kHz SSB SCS, 40 MHz bandwidth, TDD duplex mode</w:t>
            </w:r>
          </w:p>
        </w:tc>
      </w:tr>
      <w:tr w14:paraId="313504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350" w:type="dxa"/>
            <w:gridSpan w:val="2"/>
          </w:tcPr>
          <w:p w14:paraId="0DB34399">
            <w:pPr>
              <w:pStyle w:val="67"/>
              <w:keepNext w:val="0"/>
              <w:keepLines w:val="0"/>
            </w:pPr>
            <w:r>
              <w:t>NOTE 1:</w:t>
            </w:r>
            <w:r>
              <w:tab/>
            </w:r>
            <w:r>
              <w:t>The UE is only required to be tested in one of the supported test configurations</w:t>
            </w:r>
          </w:p>
        </w:tc>
      </w:tr>
    </w:tbl>
    <w:p w14:paraId="59F773C8">
      <w:pPr>
        <w:rPr>
          <w:lang w:eastAsia="sv-SE"/>
        </w:rPr>
      </w:pPr>
    </w:p>
    <w:p w14:paraId="0521A39D">
      <w:pPr>
        <w:rPr>
          <w:lang w:eastAsia="sv-SE"/>
        </w:rPr>
      </w:pPr>
      <w:r>
        <w:rPr>
          <w:lang w:eastAsia="sv-SE"/>
        </w:rPr>
        <w:t>Configure the test equipment and the DUT according to the parameters in Table 19.4.4.1.4.1-2.</w:t>
      </w:r>
    </w:p>
    <w:p w14:paraId="768E7D59">
      <w:pPr>
        <w:pStyle w:val="56"/>
      </w:pPr>
      <w:r>
        <w:t>Table 19.4.4.1.4.1-2: Initial conditions for NR SA FR1 UE specific CBW change on PCell in non-DRX for ATG</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01"/>
        <w:gridCol w:w="1134"/>
        <w:gridCol w:w="2809"/>
        <w:gridCol w:w="3961"/>
      </w:tblGrid>
      <w:tr w14:paraId="0B6F9B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tcPr>
          <w:p w14:paraId="536BABD4">
            <w:pPr>
              <w:pStyle w:val="52"/>
            </w:pPr>
            <w:r>
              <w:t>Parameter</w:t>
            </w:r>
          </w:p>
        </w:tc>
        <w:tc>
          <w:tcPr>
            <w:tcW w:w="3943" w:type="dxa"/>
            <w:gridSpan w:val="2"/>
          </w:tcPr>
          <w:p w14:paraId="64ABBE74">
            <w:pPr>
              <w:pStyle w:val="52"/>
            </w:pPr>
            <w:r>
              <w:t>Value</w:t>
            </w:r>
          </w:p>
        </w:tc>
        <w:tc>
          <w:tcPr>
            <w:tcW w:w="3961" w:type="dxa"/>
          </w:tcPr>
          <w:p w14:paraId="2BB64B33">
            <w:pPr>
              <w:pStyle w:val="52"/>
            </w:pPr>
            <w:r>
              <w:t>Comment</w:t>
            </w:r>
          </w:p>
        </w:tc>
      </w:tr>
      <w:tr w14:paraId="0A4783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tcPr>
          <w:p w14:paraId="53BE8A80">
            <w:pPr>
              <w:pStyle w:val="54"/>
            </w:pPr>
            <w:r>
              <w:t>Test environment</w:t>
            </w:r>
          </w:p>
        </w:tc>
        <w:tc>
          <w:tcPr>
            <w:tcW w:w="3943" w:type="dxa"/>
            <w:gridSpan w:val="2"/>
          </w:tcPr>
          <w:p w14:paraId="4FD42671">
            <w:pPr>
              <w:pStyle w:val="54"/>
            </w:pPr>
            <w:r>
              <w:t>NC</w:t>
            </w:r>
          </w:p>
        </w:tc>
        <w:tc>
          <w:tcPr>
            <w:tcW w:w="3961" w:type="dxa"/>
          </w:tcPr>
          <w:p w14:paraId="18D3A401">
            <w:pPr>
              <w:pStyle w:val="54"/>
            </w:pPr>
            <w:r>
              <w:t>As specified in TS 38.508-1 [14] clause 4.1.</w:t>
            </w:r>
          </w:p>
        </w:tc>
      </w:tr>
      <w:tr w14:paraId="3D3B74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tcPr>
          <w:p w14:paraId="749ABCC1">
            <w:pPr>
              <w:pStyle w:val="54"/>
            </w:pPr>
            <w:r>
              <w:t>Test frequencies</w:t>
            </w:r>
          </w:p>
        </w:tc>
        <w:tc>
          <w:tcPr>
            <w:tcW w:w="7904" w:type="dxa"/>
            <w:gridSpan w:val="3"/>
          </w:tcPr>
          <w:p w14:paraId="6F482189">
            <w:pPr>
              <w:pStyle w:val="54"/>
            </w:pPr>
            <w:r>
              <w:t>As specified in Annex E, table E.17-1 and TS 38.508-1 [14] clause 4.3.1 and 4.4.2.</w:t>
            </w:r>
          </w:p>
        </w:tc>
      </w:tr>
      <w:tr w14:paraId="6625D9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tcPr>
          <w:p w14:paraId="2CF0B2A8">
            <w:pPr>
              <w:pStyle w:val="54"/>
            </w:pPr>
            <w:r>
              <w:t>Channel bandwidth</w:t>
            </w:r>
          </w:p>
        </w:tc>
        <w:tc>
          <w:tcPr>
            <w:tcW w:w="7904" w:type="dxa"/>
            <w:gridSpan w:val="3"/>
          </w:tcPr>
          <w:p w14:paraId="2902A94E">
            <w:pPr>
              <w:pStyle w:val="54"/>
            </w:pPr>
            <w:r>
              <w:t>As specified by the test configuration selected from Table 19.4.4.1.4.1-1.</w:t>
            </w:r>
          </w:p>
        </w:tc>
      </w:tr>
      <w:tr w14:paraId="14F711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tcPr>
          <w:p w14:paraId="551F4801">
            <w:pPr>
              <w:pStyle w:val="54"/>
            </w:pPr>
            <w:r>
              <w:t>Propagation conditions</w:t>
            </w:r>
          </w:p>
        </w:tc>
        <w:tc>
          <w:tcPr>
            <w:tcW w:w="3943" w:type="dxa"/>
            <w:gridSpan w:val="2"/>
          </w:tcPr>
          <w:p w14:paraId="2C1A437A">
            <w:pPr>
              <w:pStyle w:val="54"/>
            </w:pPr>
            <w:r>
              <w:t>AWGN</w:t>
            </w:r>
          </w:p>
        </w:tc>
        <w:tc>
          <w:tcPr>
            <w:tcW w:w="3961" w:type="dxa"/>
          </w:tcPr>
          <w:p w14:paraId="069B757E">
            <w:pPr>
              <w:pStyle w:val="54"/>
            </w:pPr>
            <w:r>
              <w:t>As specified in Annex C.2.2.</w:t>
            </w:r>
          </w:p>
        </w:tc>
      </w:tr>
      <w:tr w14:paraId="32C765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 w:hRule="atLeast"/>
          <w:jc w:val="center"/>
        </w:trPr>
        <w:tc>
          <w:tcPr>
            <w:tcW w:w="1701" w:type="dxa"/>
            <w:vMerge w:val="restart"/>
          </w:tcPr>
          <w:p w14:paraId="6576AE6C">
            <w:pPr>
              <w:pStyle w:val="54"/>
            </w:pPr>
            <w:r>
              <w:t>Connection Diagram</w:t>
            </w:r>
          </w:p>
        </w:tc>
        <w:tc>
          <w:tcPr>
            <w:tcW w:w="1134" w:type="dxa"/>
          </w:tcPr>
          <w:p w14:paraId="150E4778">
            <w:pPr>
              <w:pStyle w:val="54"/>
            </w:pPr>
            <w:r>
              <w:t>TE Part</w:t>
            </w:r>
          </w:p>
        </w:tc>
        <w:tc>
          <w:tcPr>
            <w:tcW w:w="2809" w:type="dxa"/>
          </w:tcPr>
          <w:p w14:paraId="5FD87F17">
            <w:pPr>
              <w:pStyle w:val="54"/>
            </w:pPr>
            <w:r>
              <w:t>A.3.1.7.1</w:t>
            </w:r>
          </w:p>
        </w:tc>
        <w:tc>
          <w:tcPr>
            <w:tcW w:w="3961" w:type="dxa"/>
            <w:vMerge w:val="restart"/>
          </w:tcPr>
          <w:p w14:paraId="0F906D8D">
            <w:pPr>
              <w:pStyle w:val="54"/>
            </w:pPr>
            <w:r>
              <w:t>As specified in TS 38.508-1 [14] Annex A.</w:t>
            </w:r>
          </w:p>
        </w:tc>
      </w:tr>
      <w:tr w14:paraId="147800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701" w:type="dxa"/>
            <w:vMerge w:val="continue"/>
          </w:tcPr>
          <w:p w14:paraId="2694AB8A">
            <w:pPr>
              <w:pStyle w:val="54"/>
            </w:pPr>
          </w:p>
        </w:tc>
        <w:tc>
          <w:tcPr>
            <w:tcW w:w="1134" w:type="dxa"/>
          </w:tcPr>
          <w:p w14:paraId="3085931E">
            <w:pPr>
              <w:pStyle w:val="54"/>
            </w:pPr>
            <w:r>
              <w:t>DUT Part</w:t>
            </w:r>
          </w:p>
        </w:tc>
        <w:tc>
          <w:tcPr>
            <w:tcW w:w="2809" w:type="dxa"/>
          </w:tcPr>
          <w:p w14:paraId="0F69B267">
            <w:pPr>
              <w:pStyle w:val="54"/>
            </w:pPr>
            <w:r>
              <w:t>A.3.2.3.4</w:t>
            </w:r>
          </w:p>
        </w:tc>
        <w:tc>
          <w:tcPr>
            <w:tcW w:w="3961" w:type="dxa"/>
            <w:vMerge w:val="continue"/>
          </w:tcPr>
          <w:p w14:paraId="64EDDE5A">
            <w:pPr>
              <w:pStyle w:val="54"/>
            </w:pPr>
          </w:p>
        </w:tc>
      </w:tr>
      <w:tr w14:paraId="3DB3B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tcPr>
          <w:p w14:paraId="5AC0DE33">
            <w:pPr>
              <w:pStyle w:val="54"/>
            </w:pPr>
            <w:r>
              <w:t>Exceptions to connection diagram</w:t>
            </w:r>
          </w:p>
        </w:tc>
        <w:tc>
          <w:tcPr>
            <w:tcW w:w="3943" w:type="dxa"/>
            <w:gridSpan w:val="2"/>
          </w:tcPr>
          <w:p w14:paraId="34192352">
            <w:pPr>
              <w:pStyle w:val="54"/>
            </w:pPr>
            <w:r>
              <w:t>N/A</w:t>
            </w:r>
          </w:p>
        </w:tc>
        <w:tc>
          <w:tcPr>
            <w:tcW w:w="3961" w:type="dxa"/>
          </w:tcPr>
          <w:p w14:paraId="436CBDA2">
            <w:pPr>
              <w:pStyle w:val="54"/>
            </w:pPr>
          </w:p>
        </w:tc>
      </w:tr>
    </w:tbl>
    <w:p w14:paraId="3261FE99">
      <w:pPr>
        <w:rPr>
          <w:lang w:eastAsia="sv-SE"/>
        </w:rPr>
      </w:pPr>
    </w:p>
    <w:p w14:paraId="74710A45">
      <w:pPr>
        <w:pStyle w:val="76"/>
      </w:pPr>
      <w:r>
        <w:t>1. The general test parameter settings are set up according to Table 19.4.4.1.4.1-3.</w:t>
      </w:r>
    </w:p>
    <w:p w14:paraId="2FA3FF57">
      <w:pPr>
        <w:pStyle w:val="76"/>
      </w:pPr>
      <w:r>
        <w:t>2. Message contents are defined in clause 19.4.4.1.4.3.</w:t>
      </w:r>
    </w:p>
    <w:p w14:paraId="41877343">
      <w:pPr>
        <w:pStyle w:val="76"/>
      </w:pPr>
      <w:r>
        <w:t>3. There is one NR carrier and one NR cells specified in the test. Cell 1 is the NR cell used for connection setup with the power level set according to Annex C.1.2 and C.1.3 for this test.</w:t>
      </w:r>
    </w:p>
    <w:p w14:paraId="045DB633">
      <w:pPr>
        <w:pStyle w:val="76"/>
      </w:pPr>
      <w:r>
        <w:t>4. By step 3 of the test procedure:</w:t>
      </w:r>
    </w:p>
    <w:p w14:paraId="1A236260">
      <w:pPr>
        <w:pStyle w:val="77"/>
      </w:pPr>
      <w:r>
        <w:t>-</w:t>
      </w:r>
      <w:r>
        <w:tab/>
      </w:r>
      <w:r>
        <w:t>UE is connected to Cell 1 (PCell) on radio channel 1.</w:t>
      </w:r>
    </w:p>
    <w:p w14:paraId="5A81B7EB">
      <w:pPr>
        <w:pStyle w:val="77"/>
      </w:pPr>
      <w:r>
        <w:t>-</w:t>
      </w:r>
      <w:r>
        <w:tab/>
      </w:r>
      <w:r>
        <w:t>UE has bandwidth part BWP-1 in its RRC-configuration for Cell 1 (PCell).</w:t>
      </w:r>
    </w:p>
    <w:p w14:paraId="3D79914E">
      <w:pPr>
        <w:pStyle w:val="77"/>
      </w:pPr>
      <w:r>
        <w:t>-</w:t>
      </w:r>
      <w:r>
        <w:tab/>
      </w:r>
      <w:r>
        <w:t xml:space="preserve">UE is indicated in </w:t>
      </w:r>
      <w:r>
        <w:rPr>
          <w:i/>
        </w:rPr>
        <w:t>firstActiveDownlinkBWP-Id</w:t>
      </w:r>
      <w:r>
        <w:t xml:space="preserve"> that the active DL BWP</w:t>
      </w:r>
      <w:r>
        <w:rPr>
          <w:i/>
        </w:rPr>
        <w:t xml:space="preserve"> </w:t>
      </w:r>
      <w:r>
        <w:rPr>
          <w:lang w:eastAsia="zh-CN"/>
        </w:rPr>
        <w:t xml:space="preserve">is </w:t>
      </w:r>
      <w:r>
        <w:t>BWP-1 of initial condition in PCell.</w:t>
      </w:r>
    </w:p>
    <w:p w14:paraId="7BC83C7E">
      <w:pPr>
        <w:pStyle w:val="77"/>
      </w:pPr>
      <w:r>
        <w:t>-</w:t>
      </w:r>
      <w:r>
        <w:tab/>
      </w:r>
      <w:r>
        <w:t>UE has been configured with UE specific CBW (CBW-1).</w:t>
      </w:r>
    </w:p>
    <w:p w14:paraId="4BC5A1D6">
      <w:pPr>
        <w:pStyle w:val="77"/>
        <w:rPr>
          <w:ins w:id="198" w:author="CMCC" w:date="2025-11-19T09:34:28Z"/>
        </w:rPr>
      </w:pPr>
      <w:r>
        <w:t>-</w:t>
      </w:r>
      <w:r>
        <w:tab/>
      </w:r>
      <w:r>
        <w:t xml:space="preserve">UE is indicated in </w:t>
      </w:r>
      <w:r>
        <w:rPr>
          <w:i/>
        </w:rPr>
        <w:t>SCS-SpecificCarrier</w:t>
      </w:r>
      <w:r>
        <w:t xml:space="preserve"> [13] that the UE specific CBW is CBW-1 </w:t>
      </w:r>
      <w:r>
        <w:rPr>
          <w:lang w:eastAsia="zh-CN"/>
        </w:rPr>
        <w:t>as the initial condition</w:t>
      </w:r>
      <w:r>
        <w:t xml:space="preserve"> in Cell</w:t>
      </w:r>
      <w:r>
        <w:rPr>
          <w:lang w:eastAsia="zh-CN"/>
        </w:rPr>
        <w:t xml:space="preserve"> 1 </w:t>
      </w:r>
      <w:r>
        <w:t>(PCell).</w:t>
      </w:r>
    </w:p>
    <w:p w14:paraId="58C30069">
      <w:pPr>
        <w:pStyle w:val="76"/>
        <w:rPr>
          <w:rFonts w:hint="eastAsia" w:eastAsia="宋体"/>
          <w:lang w:val="en-US" w:eastAsia="zh-CN"/>
        </w:rPr>
      </w:pPr>
      <w:ins w:id="199" w:author="CMCC" w:date="2025-11-19T09:34:28Z">
        <w:r>
          <w:rPr>
            <w:rFonts w:hint="eastAsia" w:eastAsia="宋体"/>
            <w:highlight w:val="yellow"/>
            <w:lang w:val="en-US" w:eastAsia="zh-CN"/>
          </w:rPr>
          <w:t>5</w:t>
        </w:r>
      </w:ins>
      <w:ins w:id="200" w:author="CMCC" w:date="2025-11-19T09:34:28Z">
        <w:r>
          <w:rPr>
            <w:highlight w:val="yellow"/>
          </w:rPr>
          <w:t>.</w:t>
        </w:r>
      </w:ins>
      <w:ins w:id="201" w:author="CMCC" w:date="2025-11-19T09:34:28Z">
        <w:r>
          <w:rPr>
            <w:highlight w:val="yellow"/>
          </w:rPr>
          <w:tab/>
        </w:r>
      </w:ins>
      <w:ins w:id="202" w:author="CMCC" w:date="2025-11-19T09:34:28Z">
        <w:r>
          <w:rPr>
            <w:rFonts w:hint="eastAsia"/>
            <w:highlight w:val="yellow"/>
          </w:rPr>
          <w:t>The initial test environment conditions are setup according to section 19.0.1</w:t>
        </w:r>
      </w:ins>
      <w:ins w:id="203" w:author="CMCC" w:date="2025-11-19T09:34:32Z">
        <w:r>
          <w:rPr>
            <w:rFonts w:hint="eastAsia" w:eastAsia="宋体"/>
            <w:highlight w:val="yellow"/>
            <w:lang w:val="en-US" w:eastAsia="zh-CN"/>
          </w:rPr>
          <w:t>.</w:t>
        </w:r>
      </w:ins>
    </w:p>
    <w:p w14:paraId="362E39BF">
      <w:pPr>
        <w:pStyle w:val="84"/>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14:paraId="12C89942">
      <w:pPr>
        <w:pStyle w:val="5"/>
      </w:pPr>
      <w:r>
        <w:t>19.4.5.1</w:t>
      </w:r>
      <w:r>
        <w:tab/>
      </w:r>
      <w:r>
        <w:t>NR SA FR1 MAC-CE based pathloss reference signal switch delay for ATG</w:t>
      </w:r>
    </w:p>
    <w:p w14:paraId="34AC35D2">
      <w:pPr>
        <w:pStyle w:val="75"/>
      </w:pPr>
      <w:r>
        <w:t>Editor’s Note: This test case has been completed for the following configurations:</w:t>
      </w:r>
    </w:p>
    <w:p w14:paraId="4D997FA5">
      <w:pPr>
        <w:pStyle w:val="75"/>
        <w:numPr>
          <w:ilvl w:val="0"/>
          <w:numId w:val="4"/>
        </w:numPr>
        <w:overflowPunct/>
        <w:autoSpaceDE/>
        <w:autoSpaceDN/>
        <w:adjustRightInd/>
        <w:textAlignment w:val="auto"/>
        <w:rPr>
          <w:lang w:eastAsia="zh-CN"/>
        </w:rPr>
      </w:pPr>
      <w:r>
        <w:rPr>
          <w:lang w:eastAsia="zh-CN"/>
        </w:rPr>
        <w:t>MU and TT are missing</w:t>
      </w:r>
    </w:p>
    <w:p w14:paraId="14C2CC4A">
      <w:pPr>
        <w:pStyle w:val="75"/>
        <w:numPr>
          <w:ilvl w:val="0"/>
          <w:numId w:val="4"/>
        </w:numPr>
        <w:overflowPunct/>
        <w:autoSpaceDE/>
        <w:autoSpaceDN/>
        <w:adjustRightInd/>
        <w:textAlignment w:val="auto"/>
        <w:rPr>
          <w:rFonts w:eastAsia="宋体"/>
          <w:lang w:eastAsia="zh-CN"/>
        </w:rPr>
      </w:pPr>
      <w:del w:id="204" w:author="CMCC" w:date="2025-11-18T09:12:26Z">
        <w:r>
          <w:rPr>
            <w:rFonts w:hint="default" w:eastAsia="宋体"/>
            <w:highlight w:val="yellow"/>
            <w:lang w:val="en-US" w:eastAsia="zh-CN"/>
          </w:rPr>
          <w:delText>UE positioning and s</w:delText>
        </w:r>
      </w:del>
      <w:ins w:id="205" w:author="CMCC" w:date="2025-11-18T09:12:26Z">
        <w:r>
          <w:rPr>
            <w:rFonts w:hint="eastAsia" w:eastAsia="宋体"/>
            <w:highlight w:val="yellow"/>
            <w:lang w:val="en-US" w:eastAsia="zh-CN"/>
          </w:rPr>
          <w:t>S</w:t>
        </w:r>
      </w:ins>
      <w:r>
        <w:rPr>
          <w:rFonts w:eastAsia="宋体"/>
          <w:lang w:eastAsia="zh-CN"/>
        </w:rPr>
        <w:t>peed setting is FFS</w:t>
      </w:r>
    </w:p>
    <w:p w14:paraId="1023E337">
      <w:pPr>
        <w:pStyle w:val="75"/>
        <w:numPr>
          <w:ilvl w:val="0"/>
          <w:numId w:val="4"/>
        </w:numPr>
        <w:overflowPunct/>
        <w:autoSpaceDE/>
        <w:autoSpaceDN/>
        <w:adjustRightInd/>
        <w:textAlignment w:val="auto"/>
        <w:rPr>
          <w:rFonts w:eastAsia="宋体"/>
          <w:lang w:eastAsia="zh-CN"/>
        </w:rPr>
      </w:pPr>
      <w:r>
        <w:rPr>
          <w:rFonts w:eastAsia="宋体"/>
          <w:lang w:eastAsia="zh-CN"/>
        </w:rPr>
        <w:t>Antenna array is FFS</w:t>
      </w:r>
    </w:p>
    <w:p w14:paraId="4BD06E86">
      <w:pPr>
        <w:pStyle w:val="75"/>
        <w:numPr>
          <w:ilvl w:val="0"/>
          <w:numId w:val="4"/>
        </w:numPr>
        <w:overflowPunct/>
        <w:autoSpaceDE/>
        <w:autoSpaceDN/>
        <w:adjustRightInd/>
        <w:textAlignment w:val="auto"/>
        <w:rPr>
          <w:rFonts w:eastAsia="宋体"/>
          <w:lang w:eastAsia="zh-CN"/>
        </w:rPr>
      </w:pPr>
      <w:r>
        <w:rPr>
          <w:rFonts w:eastAsia="宋体"/>
          <w:lang w:eastAsia="zh-CN"/>
        </w:rPr>
        <w:t>Several parameters are still in brackets</w:t>
      </w:r>
    </w:p>
    <w:p w14:paraId="162CF7B4">
      <w:pPr>
        <w:pStyle w:val="8"/>
      </w:pPr>
      <w:r>
        <w:t>19.4.5.1.1</w:t>
      </w:r>
      <w:r>
        <w:tab/>
      </w:r>
      <w:r>
        <w:t>Test purpose</w:t>
      </w:r>
    </w:p>
    <w:p w14:paraId="562772E1">
      <w:pPr>
        <w:rPr>
          <w:szCs w:val="24"/>
        </w:rPr>
      </w:pPr>
      <w:r>
        <w:t xml:space="preserve">The purpose of this test is to verify the </w:t>
      </w:r>
      <w:r>
        <w:rPr>
          <w:rFonts w:hint="eastAsia"/>
          <w:szCs w:val="24"/>
        </w:rPr>
        <w:t>MAC-CE based pathloss reference signal</w:t>
      </w:r>
      <w:r>
        <w:t xml:space="preserve"> switch delay requirement defined in clause 19.4.5.0.1.</w:t>
      </w:r>
    </w:p>
    <w:p w14:paraId="426F0E4F">
      <w:pPr>
        <w:pStyle w:val="8"/>
      </w:pPr>
      <w:r>
        <w:t>19.4.5.1.2</w:t>
      </w:r>
      <w:r>
        <w:tab/>
      </w:r>
      <w:r>
        <w:t>Test applicability</w:t>
      </w:r>
    </w:p>
    <w:p w14:paraId="3984CE1B">
      <w:pPr>
        <w:rPr>
          <w:rFonts w:cs="v4.2.0"/>
        </w:rPr>
      </w:pPr>
      <w:r>
        <w:rPr>
          <w:rFonts w:cs="v4.2.0"/>
        </w:rPr>
        <w:t>This test applies to all types of NR ATG UE release 18 onwards.</w:t>
      </w:r>
    </w:p>
    <w:p w14:paraId="36E3C0BE">
      <w:pPr>
        <w:pStyle w:val="8"/>
      </w:pPr>
      <w:r>
        <w:t>19.4.5.1.3</w:t>
      </w:r>
      <w:r>
        <w:tab/>
      </w:r>
      <w:r>
        <w:t>Minimum conformance requirements</w:t>
      </w:r>
    </w:p>
    <w:p w14:paraId="5A66182E">
      <w:pPr>
        <w:rPr>
          <w:lang w:eastAsia="sv-SE"/>
        </w:rPr>
      </w:pPr>
      <w:r>
        <w:rPr>
          <w:lang w:eastAsia="sv-SE"/>
        </w:rPr>
        <w:t>The minimum conformance requirements are specified in clause 19.4.5.0.</w:t>
      </w:r>
    </w:p>
    <w:p w14:paraId="19BA90C7">
      <w:pPr>
        <w:rPr>
          <w:lang w:eastAsia="sv-SE"/>
        </w:rPr>
      </w:pPr>
      <w:r>
        <w:rPr>
          <w:lang w:eastAsia="sv-SE"/>
        </w:rPr>
        <w:t>The normative reference for this requirement is TS 38.133 [6] clause A.19.4.5.1.</w:t>
      </w:r>
    </w:p>
    <w:p w14:paraId="2550E3A2">
      <w:pPr>
        <w:pStyle w:val="8"/>
      </w:pPr>
      <w:r>
        <w:t>19.4.5.1.4</w:t>
      </w:r>
      <w:r>
        <w:tab/>
      </w:r>
      <w:r>
        <w:t>Test description</w:t>
      </w:r>
    </w:p>
    <w:p w14:paraId="2B398051">
      <w:r>
        <w:t xml:space="preserve">The test scenario comprises of </w:t>
      </w:r>
      <w:r>
        <w:rPr>
          <w:lang w:eastAsia="zh-CN"/>
        </w:rPr>
        <w:t xml:space="preserve">one </w:t>
      </w:r>
      <w:r>
        <w:t>Cell, PCell (Cell 1).</w:t>
      </w:r>
    </w:p>
    <w:p w14:paraId="57FC5B52">
      <w:pPr>
        <w:jc w:val="both"/>
        <w:rPr>
          <w:lang w:eastAsia="zh-CN"/>
        </w:rPr>
      </w:pPr>
      <w:r>
        <w:rPr>
          <w:rFonts w:hint="eastAsia"/>
          <w:lang w:eastAsia="zh-CN"/>
        </w:rPr>
        <w:t>During T1,</w:t>
      </w:r>
    </w:p>
    <w:p w14:paraId="074845F7">
      <w:pPr>
        <w:pStyle w:val="76"/>
        <w:rPr>
          <w:lang w:eastAsia="zh-CN"/>
        </w:rPr>
      </w:pPr>
      <w:r>
        <w:t>-</w:t>
      </w:r>
      <w:r>
        <w:tab/>
      </w:r>
      <w:r>
        <w:rPr>
          <w:rFonts w:hint="eastAsia"/>
          <w:lang w:eastAsia="zh-CN"/>
        </w:rPr>
        <w:t>The UE shall track SSB #1 so that SSB #1 as a pathloss reference signal is known to the UE.</w:t>
      </w:r>
    </w:p>
    <w:p w14:paraId="7AB0BACA">
      <w:pPr>
        <w:pStyle w:val="76"/>
        <w:ind w:left="0" w:firstLine="0"/>
        <w:rPr>
          <w:lang w:eastAsia="zh-CN"/>
        </w:rPr>
      </w:pPr>
      <w:r>
        <w:rPr>
          <w:lang w:eastAsia="zh-CN"/>
        </w:rPr>
        <w:t>Time period T2 starts when the UE is</w:t>
      </w:r>
      <w:r>
        <w:t xml:space="preserve"> configur</w:t>
      </w:r>
      <w:r>
        <w:rPr>
          <w:lang w:eastAsia="zh-CN"/>
        </w:rPr>
        <w:t>ed</w:t>
      </w:r>
      <w:r>
        <w:t xml:space="preserve"> of the power headroom reporting functionality by upper layers</w:t>
      </w:r>
      <w:r>
        <w:rPr>
          <w:rFonts w:hint="eastAsia"/>
          <w:lang w:eastAsia="zh-CN"/>
        </w:rPr>
        <w:t xml:space="preserve"> by </w:t>
      </w:r>
      <w:r>
        <w:rPr>
          <w:lang w:eastAsia="zh-CN"/>
        </w:rPr>
        <w:t>the test equipment</w:t>
      </w:r>
      <w:r>
        <w:rPr>
          <w:rFonts w:hint="eastAsia"/>
          <w:lang w:eastAsia="zh-CN"/>
        </w:rPr>
        <w:t xml:space="preserve"> and the UE shall transmit a PHR during T2.</w:t>
      </w:r>
    </w:p>
    <w:p w14:paraId="68FAE213">
      <w:pPr>
        <w:jc w:val="both"/>
        <w:rPr>
          <w:lang w:eastAsia="zh-CN"/>
        </w:rPr>
      </w:pPr>
      <w:r>
        <w:t>During T</w:t>
      </w:r>
      <w:r>
        <w:rPr>
          <w:rFonts w:hint="eastAsia"/>
          <w:lang w:eastAsia="zh-CN"/>
        </w:rPr>
        <w:t>2</w:t>
      </w:r>
      <w:r>
        <w:t>,</w:t>
      </w:r>
    </w:p>
    <w:p w14:paraId="7BBFD521">
      <w:pPr>
        <w:pStyle w:val="76"/>
      </w:pPr>
      <w:r>
        <w:t>-</w:t>
      </w:r>
      <w:r>
        <w:tab/>
      </w:r>
      <w:r>
        <w:t xml:space="preserve">UE is configured with a </w:t>
      </w:r>
      <w:r>
        <w:rPr>
          <w:i/>
          <w:lang w:eastAsia="ko-KR"/>
        </w:rPr>
        <w:t>phr-ProhibitTimer</w:t>
      </w:r>
      <w:r>
        <w:rPr>
          <w:lang w:eastAsia="zh-CN"/>
        </w:rPr>
        <w:t xml:space="preserve"> timer value for Cell</w:t>
      </w:r>
      <w:r>
        <w:rPr>
          <w:rFonts w:hint="eastAsia"/>
          <w:lang w:eastAsia="zh-CN"/>
        </w:rPr>
        <w:t xml:space="preserve"> </w:t>
      </w:r>
      <w:r>
        <w:rPr>
          <w:lang w:eastAsia="zh-CN"/>
        </w:rPr>
        <w:t>1</w:t>
      </w:r>
      <w:r>
        <w:t xml:space="preserve">. </w:t>
      </w:r>
    </w:p>
    <w:p w14:paraId="09605837">
      <w:pPr>
        <w:pStyle w:val="76"/>
      </w:pPr>
      <w:r>
        <w:t>-</w:t>
      </w:r>
      <w:r>
        <w:tab/>
      </w:r>
      <w:r>
        <w:t xml:space="preserve">UE is configured with a </w:t>
      </w:r>
      <w:r>
        <w:rPr>
          <w:i/>
          <w:iCs/>
        </w:rPr>
        <w:t>phr-Tx-PowerFactorChange</w:t>
      </w:r>
      <w:r>
        <w:rPr>
          <w:lang w:eastAsia="zh-CN"/>
        </w:rPr>
        <w:t xml:space="preserve"> value for Cell</w:t>
      </w:r>
      <w:r>
        <w:rPr>
          <w:rFonts w:hint="eastAsia"/>
          <w:lang w:eastAsia="zh-CN"/>
        </w:rPr>
        <w:t xml:space="preserve"> </w:t>
      </w:r>
      <w:r>
        <w:rPr>
          <w:lang w:eastAsia="zh-CN"/>
        </w:rPr>
        <w:t>1.</w:t>
      </w:r>
    </w:p>
    <w:p w14:paraId="5024E7F5">
      <w:pPr>
        <w:rPr>
          <w:lang w:eastAsia="zh-CN"/>
        </w:rPr>
      </w:pPr>
      <w:r>
        <w:rPr>
          <w:rFonts w:hint="eastAsia"/>
          <w:lang w:eastAsia="zh-CN"/>
        </w:rPr>
        <w:t>UE positioning and UE speed are set by AT command. UE speed is 0km/h, UE specific positioning is emulated by test system</w:t>
      </w:r>
      <w:r>
        <w:rPr>
          <w:lang w:eastAsia="zh-CN"/>
        </w:rPr>
        <w:t>.</w:t>
      </w:r>
    </w:p>
    <w:p w14:paraId="32E381C3">
      <w:pPr>
        <w:rPr>
          <w:lang w:eastAsia="zh-CN"/>
        </w:rPr>
      </w:pPr>
      <w:r>
        <w:rPr>
          <w:rFonts w:hint="eastAsia" w:eastAsia="等线"/>
          <w:lang w:eastAsia="zh-CN"/>
        </w:rPr>
        <w:t xml:space="preserve">The </w:t>
      </w:r>
      <w:r>
        <w:rPr>
          <w:rFonts w:hint="eastAsia" w:eastAsia="宋体"/>
          <w:lang w:eastAsia="zh-CN"/>
        </w:rPr>
        <w:t>specific gNB reference location is emulated by test system.</w:t>
      </w:r>
    </w:p>
    <w:p w14:paraId="5CF5F4EC">
      <w:pPr>
        <w:pStyle w:val="8"/>
      </w:pPr>
      <w:r>
        <w:t>19.4.5.1.4.1</w:t>
      </w:r>
      <w:r>
        <w:tab/>
      </w:r>
      <w:r>
        <w:t>Initial conditions</w:t>
      </w:r>
    </w:p>
    <w:p w14:paraId="62C1EED4">
      <w:pPr>
        <w:rPr>
          <w:lang w:eastAsia="sv-SE"/>
        </w:rPr>
      </w:pPr>
      <w:r>
        <w:rPr>
          <w:lang w:eastAsia="sv-SE"/>
        </w:rPr>
        <w:t>This test shall be tested using any of the test configurations in Table 19.4.5.1.4.1-1.</w:t>
      </w:r>
    </w:p>
    <w:p w14:paraId="44F426D6">
      <w:pPr>
        <w:pStyle w:val="56"/>
      </w:pPr>
      <w:r>
        <w:t>Table 19.4.5.1.4.1-1: Supported test configurations for NR SA FR1 MAC-CE based pathloss reference signal switch delay for ATG</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330"/>
        <w:gridCol w:w="7299"/>
      </w:tblGrid>
      <w:tr w14:paraId="6B48EC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0" w:type="dxa"/>
          </w:tcPr>
          <w:p w14:paraId="6582C831">
            <w:pPr>
              <w:pStyle w:val="52"/>
              <w:keepNext w:val="0"/>
              <w:keepLines w:val="0"/>
            </w:pPr>
            <w:r>
              <w:t>Config</w:t>
            </w:r>
          </w:p>
        </w:tc>
        <w:tc>
          <w:tcPr>
            <w:tcW w:w="7299" w:type="dxa"/>
          </w:tcPr>
          <w:p w14:paraId="6546E195">
            <w:pPr>
              <w:pStyle w:val="52"/>
              <w:keepNext w:val="0"/>
              <w:keepLines w:val="0"/>
            </w:pPr>
            <w:r>
              <w:t>Description</w:t>
            </w:r>
          </w:p>
        </w:tc>
      </w:tr>
      <w:tr w14:paraId="75D906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0" w:type="dxa"/>
          </w:tcPr>
          <w:p w14:paraId="67A75B0C">
            <w:pPr>
              <w:pStyle w:val="54"/>
              <w:jc w:val="center"/>
            </w:pPr>
            <w:r>
              <w:t>19.4.5.1-1</w:t>
            </w:r>
          </w:p>
        </w:tc>
        <w:tc>
          <w:tcPr>
            <w:tcW w:w="7299" w:type="dxa"/>
          </w:tcPr>
          <w:p w14:paraId="1A5CD160">
            <w:pPr>
              <w:pStyle w:val="54"/>
              <w:keepNext w:val="0"/>
              <w:keepLines w:val="0"/>
            </w:pPr>
            <w:r>
              <w:t>NR 15 kHz SSB SCS, 10 MHz bandwidth, FDD duplex mode</w:t>
            </w:r>
          </w:p>
        </w:tc>
      </w:tr>
      <w:tr w14:paraId="370AF4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0" w:type="dxa"/>
          </w:tcPr>
          <w:p w14:paraId="21DDFFCF">
            <w:pPr>
              <w:pStyle w:val="54"/>
              <w:jc w:val="center"/>
            </w:pPr>
            <w:r>
              <w:t>19.4.5.1-2</w:t>
            </w:r>
          </w:p>
        </w:tc>
        <w:tc>
          <w:tcPr>
            <w:tcW w:w="7299" w:type="dxa"/>
          </w:tcPr>
          <w:p w14:paraId="5CAB69E9">
            <w:pPr>
              <w:pStyle w:val="54"/>
              <w:keepNext w:val="0"/>
              <w:keepLines w:val="0"/>
            </w:pPr>
            <w:r>
              <w:t>NR 15 kHz SSB SCS, 10 MHz bandwidth, TDD duplex mode</w:t>
            </w:r>
          </w:p>
        </w:tc>
      </w:tr>
      <w:tr w14:paraId="299C9A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0" w:type="dxa"/>
          </w:tcPr>
          <w:p w14:paraId="3A63D7EF">
            <w:pPr>
              <w:pStyle w:val="54"/>
              <w:jc w:val="center"/>
            </w:pPr>
            <w:r>
              <w:t>19.4.5.1-3</w:t>
            </w:r>
          </w:p>
        </w:tc>
        <w:tc>
          <w:tcPr>
            <w:tcW w:w="7299" w:type="dxa"/>
          </w:tcPr>
          <w:p w14:paraId="235FB482">
            <w:pPr>
              <w:pStyle w:val="54"/>
              <w:keepNext w:val="0"/>
              <w:keepLines w:val="0"/>
            </w:pPr>
            <w:r>
              <w:t>NR 30 kHz SSB SCS, 40 MHz bandwidth, TDD duplex mode</w:t>
            </w:r>
          </w:p>
        </w:tc>
      </w:tr>
      <w:tr w14:paraId="495329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629" w:type="dxa"/>
            <w:gridSpan w:val="2"/>
          </w:tcPr>
          <w:p w14:paraId="77CE8863">
            <w:pPr>
              <w:pStyle w:val="67"/>
              <w:keepNext w:val="0"/>
              <w:keepLines w:val="0"/>
              <w:ind w:left="0" w:firstLine="0"/>
            </w:pPr>
            <w:r>
              <w:t>NOTE 1:</w:t>
            </w:r>
            <w:r>
              <w:tab/>
            </w:r>
            <w:r>
              <w:t>The UE is only required to be tested in one of the supported test configurations.</w:t>
            </w:r>
          </w:p>
        </w:tc>
      </w:tr>
    </w:tbl>
    <w:p w14:paraId="166B6D11"/>
    <w:p w14:paraId="3243D1AF">
      <w:pPr>
        <w:rPr>
          <w:lang w:eastAsia="sv-SE"/>
        </w:rPr>
      </w:pPr>
      <w:r>
        <w:rPr>
          <w:lang w:eastAsia="sv-SE"/>
        </w:rPr>
        <w:t>Configure the test equipment and the DUT according to the parameters in Table 19.4.5.1.4.1-2.</w:t>
      </w:r>
    </w:p>
    <w:p w14:paraId="6ECFFC5D">
      <w:pPr>
        <w:pStyle w:val="56"/>
      </w:pPr>
      <w:r>
        <w:t>Table 19.4.5.1.4.1-2: Initial conditions for NR SA FR1 MAC-CE based pathloss reference signal switch delay for ATG</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01"/>
        <w:gridCol w:w="1134"/>
        <w:gridCol w:w="2809"/>
        <w:gridCol w:w="3961"/>
      </w:tblGrid>
      <w:tr w14:paraId="14A1DD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tcPr>
          <w:p w14:paraId="3C117B2A">
            <w:pPr>
              <w:pStyle w:val="52"/>
            </w:pPr>
            <w:r>
              <w:t>Parameter</w:t>
            </w:r>
          </w:p>
        </w:tc>
        <w:tc>
          <w:tcPr>
            <w:tcW w:w="3943" w:type="dxa"/>
            <w:gridSpan w:val="2"/>
          </w:tcPr>
          <w:p w14:paraId="05AECC02">
            <w:pPr>
              <w:pStyle w:val="52"/>
            </w:pPr>
            <w:r>
              <w:t>Value</w:t>
            </w:r>
          </w:p>
        </w:tc>
        <w:tc>
          <w:tcPr>
            <w:tcW w:w="3961" w:type="dxa"/>
          </w:tcPr>
          <w:p w14:paraId="1DD522B9">
            <w:pPr>
              <w:pStyle w:val="52"/>
            </w:pPr>
            <w:r>
              <w:t>Comment</w:t>
            </w:r>
          </w:p>
        </w:tc>
      </w:tr>
      <w:tr w14:paraId="7675FE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tcPr>
          <w:p w14:paraId="20B41231">
            <w:pPr>
              <w:pStyle w:val="54"/>
            </w:pPr>
            <w:r>
              <w:t>Test environment</w:t>
            </w:r>
          </w:p>
        </w:tc>
        <w:tc>
          <w:tcPr>
            <w:tcW w:w="3943" w:type="dxa"/>
            <w:gridSpan w:val="2"/>
          </w:tcPr>
          <w:p w14:paraId="372AAA42">
            <w:pPr>
              <w:pStyle w:val="54"/>
            </w:pPr>
            <w:r>
              <w:t>NC</w:t>
            </w:r>
          </w:p>
        </w:tc>
        <w:tc>
          <w:tcPr>
            <w:tcW w:w="3961" w:type="dxa"/>
          </w:tcPr>
          <w:p w14:paraId="7AD27240">
            <w:pPr>
              <w:pStyle w:val="54"/>
            </w:pPr>
            <w:r>
              <w:t>As specified in TS 38.508-1 [14] clause 4.1.</w:t>
            </w:r>
          </w:p>
        </w:tc>
      </w:tr>
      <w:tr w14:paraId="50CCC3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tcPr>
          <w:p w14:paraId="279E56D7">
            <w:pPr>
              <w:pStyle w:val="54"/>
            </w:pPr>
            <w:r>
              <w:t>Test frequencies</w:t>
            </w:r>
          </w:p>
        </w:tc>
        <w:tc>
          <w:tcPr>
            <w:tcW w:w="7904" w:type="dxa"/>
            <w:gridSpan w:val="3"/>
          </w:tcPr>
          <w:p w14:paraId="00762DEE">
            <w:pPr>
              <w:pStyle w:val="54"/>
            </w:pPr>
            <w:r>
              <w:t>As specified in Annex E, Table E.17-1 and TS 38.508-1 [14] clause 4.3.1.</w:t>
            </w:r>
          </w:p>
        </w:tc>
      </w:tr>
      <w:tr w14:paraId="02CFCB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tcPr>
          <w:p w14:paraId="5A6D3185">
            <w:pPr>
              <w:pStyle w:val="54"/>
            </w:pPr>
            <w:r>
              <w:t>Channel bandwidth</w:t>
            </w:r>
          </w:p>
        </w:tc>
        <w:tc>
          <w:tcPr>
            <w:tcW w:w="7904" w:type="dxa"/>
            <w:gridSpan w:val="3"/>
          </w:tcPr>
          <w:p w14:paraId="2A11AABD">
            <w:pPr>
              <w:pStyle w:val="54"/>
            </w:pPr>
            <w:r>
              <w:t>As specified by the test configuration selected from Table 19.4.5.1.4.1-1.</w:t>
            </w:r>
          </w:p>
        </w:tc>
      </w:tr>
      <w:tr w14:paraId="38DD08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tcPr>
          <w:p w14:paraId="78D051CA">
            <w:pPr>
              <w:pStyle w:val="54"/>
            </w:pPr>
            <w:r>
              <w:t>Propagation conditions</w:t>
            </w:r>
          </w:p>
        </w:tc>
        <w:tc>
          <w:tcPr>
            <w:tcW w:w="3943" w:type="dxa"/>
            <w:gridSpan w:val="2"/>
          </w:tcPr>
          <w:p w14:paraId="6ADE9FC7">
            <w:pPr>
              <w:pStyle w:val="53"/>
            </w:pPr>
            <w:r>
              <w:t>AWGN</w:t>
            </w:r>
          </w:p>
        </w:tc>
        <w:tc>
          <w:tcPr>
            <w:tcW w:w="3961" w:type="dxa"/>
          </w:tcPr>
          <w:p w14:paraId="79A48DB3">
            <w:pPr>
              <w:pStyle w:val="54"/>
            </w:pPr>
            <w:r>
              <w:t>As specified in Annex C.2.2</w:t>
            </w:r>
          </w:p>
        </w:tc>
      </w:tr>
      <w:tr w14:paraId="73F0DB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 w:hRule="atLeast"/>
          <w:jc w:val="center"/>
        </w:trPr>
        <w:tc>
          <w:tcPr>
            <w:tcW w:w="1701" w:type="dxa"/>
            <w:vMerge w:val="restart"/>
          </w:tcPr>
          <w:p w14:paraId="12958BE9">
            <w:pPr>
              <w:pStyle w:val="54"/>
            </w:pPr>
            <w:r>
              <w:t>Connection Diagram</w:t>
            </w:r>
          </w:p>
        </w:tc>
        <w:tc>
          <w:tcPr>
            <w:tcW w:w="1134" w:type="dxa"/>
          </w:tcPr>
          <w:p w14:paraId="0E2513C2">
            <w:pPr>
              <w:pStyle w:val="54"/>
            </w:pPr>
            <w:r>
              <w:t>TE Part</w:t>
            </w:r>
          </w:p>
        </w:tc>
        <w:tc>
          <w:tcPr>
            <w:tcW w:w="2809" w:type="dxa"/>
          </w:tcPr>
          <w:p w14:paraId="3F73B01A">
            <w:pPr>
              <w:pStyle w:val="53"/>
            </w:pPr>
            <w:r>
              <w:t>A.3.1.7.1</w:t>
            </w:r>
          </w:p>
        </w:tc>
        <w:tc>
          <w:tcPr>
            <w:tcW w:w="3961" w:type="dxa"/>
            <w:vMerge w:val="restart"/>
          </w:tcPr>
          <w:p w14:paraId="543798E1">
            <w:pPr>
              <w:pStyle w:val="54"/>
            </w:pPr>
            <w:r>
              <w:t>As specified in TS 38.508-1 [14] Annex A.</w:t>
            </w:r>
          </w:p>
        </w:tc>
      </w:tr>
      <w:tr w14:paraId="143E12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701" w:type="dxa"/>
            <w:vMerge w:val="continue"/>
          </w:tcPr>
          <w:p w14:paraId="7A2F64E1">
            <w:pPr>
              <w:pStyle w:val="54"/>
            </w:pPr>
          </w:p>
        </w:tc>
        <w:tc>
          <w:tcPr>
            <w:tcW w:w="1134" w:type="dxa"/>
          </w:tcPr>
          <w:p w14:paraId="073E038D">
            <w:pPr>
              <w:pStyle w:val="54"/>
            </w:pPr>
            <w:r>
              <w:t>DUT Part</w:t>
            </w:r>
          </w:p>
        </w:tc>
        <w:tc>
          <w:tcPr>
            <w:tcW w:w="2809" w:type="dxa"/>
          </w:tcPr>
          <w:p w14:paraId="711AFCC8">
            <w:pPr>
              <w:pStyle w:val="53"/>
            </w:pPr>
            <w:r>
              <w:t>A.3.2.3.4</w:t>
            </w:r>
          </w:p>
        </w:tc>
        <w:tc>
          <w:tcPr>
            <w:tcW w:w="3961" w:type="dxa"/>
            <w:vMerge w:val="continue"/>
          </w:tcPr>
          <w:p w14:paraId="33606637">
            <w:pPr>
              <w:pStyle w:val="54"/>
            </w:pPr>
          </w:p>
        </w:tc>
      </w:tr>
      <w:tr w14:paraId="5AB14E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tcPr>
          <w:p w14:paraId="2C5DDC12">
            <w:pPr>
              <w:pStyle w:val="54"/>
            </w:pPr>
            <w:r>
              <w:t>Exceptions to connection diagram</w:t>
            </w:r>
          </w:p>
        </w:tc>
        <w:tc>
          <w:tcPr>
            <w:tcW w:w="3943" w:type="dxa"/>
            <w:gridSpan w:val="2"/>
          </w:tcPr>
          <w:p w14:paraId="27D064C0">
            <w:pPr>
              <w:pStyle w:val="53"/>
            </w:pPr>
            <w:r>
              <w:t>N/A</w:t>
            </w:r>
          </w:p>
        </w:tc>
        <w:tc>
          <w:tcPr>
            <w:tcW w:w="3961" w:type="dxa"/>
          </w:tcPr>
          <w:p w14:paraId="00B5D4CC">
            <w:pPr>
              <w:pStyle w:val="54"/>
            </w:pPr>
          </w:p>
        </w:tc>
      </w:tr>
    </w:tbl>
    <w:p w14:paraId="5F24485F">
      <w:pPr>
        <w:rPr>
          <w:lang w:eastAsia="sv-SE"/>
        </w:rPr>
      </w:pPr>
    </w:p>
    <w:p w14:paraId="0DF93DAE">
      <w:pPr>
        <w:pStyle w:val="76"/>
      </w:pPr>
      <w:r>
        <w:t>1. The general test parameter settings are set up according to Table 19.4.5.1.4.1-3.</w:t>
      </w:r>
    </w:p>
    <w:p w14:paraId="2DBFF588">
      <w:pPr>
        <w:pStyle w:val="76"/>
      </w:pPr>
      <w:r>
        <w:t>2. Message contents are defined in clause 19.4.5.1.4.3.</w:t>
      </w:r>
    </w:p>
    <w:p w14:paraId="383B3A86">
      <w:pPr>
        <w:pStyle w:val="76"/>
      </w:pPr>
      <w:r>
        <w:t xml:space="preserve">3. The test scenario comprises of </w:t>
      </w:r>
      <w:r>
        <w:rPr>
          <w:lang w:eastAsia="zh-CN"/>
        </w:rPr>
        <w:t>one</w:t>
      </w:r>
      <w:r>
        <w:t xml:space="preserve"> cell (Cell 1). Cell 1 is the NR cell used for connection setup with the power level set according to Annex C.1.2 and C.1.3 for this test. </w:t>
      </w:r>
    </w:p>
    <w:p w14:paraId="5340F188">
      <w:pPr>
        <w:pStyle w:val="76"/>
      </w:pPr>
      <w:r>
        <w:t>4. By step 2 of the test procedure:</w:t>
      </w:r>
    </w:p>
    <w:p w14:paraId="7D7ED9DA">
      <w:pPr>
        <w:pStyle w:val="76"/>
      </w:pPr>
      <w:r>
        <w:t>-</w:t>
      </w:r>
      <w:r>
        <w:tab/>
      </w:r>
      <w:r>
        <w:t>UE is connected to Cell 1 on radio channel 1.</w:t>
      </w:r>
    </w:p>
    <w:p w14:paraId="54DA7DB8">
      <w:pPr>
        <w:pStyle w:val="76"/>
        <w:rPr>
          <w:ins w:id="206" w:author="CMCC" w:date="2025-11-19T09:34:48Z"/>
          <w:rFonts w:hint="eastAsia"/>
          <w:lang w:eastAsia="zh-CN"/>
        </w:rPr>
      </w:pPr>
      <w:r>
        <w:t>-</w:t>
      </w:r>
      <w:r>
        <w:tab/>
      </w:r>
      <w:r>
        <w:t>UE shall be fully synchronized to</w:t>
      </w:r>
      <w:r>
        <w:rPr>
          <w:rFonts w:hint="eastAsia"/>
          <w:lang w:eastAsia="zh-CN"/>
        </w:rPr>
        <w:t xml:space="preserve"> SSB #0.</w:t>
      </w:r>
    </w:p>
    <w:p w14:paraId="1A171107">
      <w:pPr>
        <w:pStyle w:val="76"/>
        <w:rPr>
          <w:rFonts w:hint="eastAsia"/>
          <w:lang w:eastAsia="zh-CN"/>
        </w:rPr>
      </w:pPr>
      <w:ins w:id="207" w:author="CMCC" w:date="2025-11-19T09:34:49Z">
        <w:r>
          <w:rPr>
            <w:rFonts w:hint="eastAsia" w:eastAsia="宋体"/>
            <w:highlight w:val="yellow"/>
            <w:lang w:val="en-US" w:eastAsia="zh-CN"/>
          </w:rPr>
          <w:t>5</w:t>
        </w:r>
      </w:ins>
      <w:ins w:id="208" w:author="CMCC" w:date="2025-11-19T09:34:49Z">
        <w:r>
          <w:rPr>
            <w:highlight w:val="yellow"/>
          </w:rPr>
          <w:t>.</w:t>
        </w:r>
      </w:ins>
      <w:ins w:id="209" w:author="CMCC" w:date="2025-11-19T09:34:55Z">
        <w:r>
          <w:rPr>
            <w:rFonts w:hint="eastAsia" w:eastAsia="宋体"/>
            <w:highlight w:val="yellow"/>
            <w:lang w:val="en-US" w:eastAsia="zh-CN"/>
          </w:rPr>
          <w:t xml:space="preserve"> </w:t>
        </w:r>
      </w:ins>
      <w:ins w:id="210" w:author="CMCC" w:date="2025-11-19T09:34:49Z">
        <w:r>
          <w:rPr>
            <w:rFonts w:hint="eastAsia"/>
            <w:highlight w:val="yellow"/>
          </w:rPr>
          <w:t>The initial test environment conditions are setup according to section 19.0.1</w:t>
        </w:r>
      </w:ins>
      <w:ins w:id="211" w:author="CMCC" w:date="2025-11-19T09:34:49Z">
        <w:r>
          <w:rPr>
            <w:rFonts w:hint="eastAsia" w:eastAsia="宋体"/>
            <w:highlight w:val="yellow"/>
            <w:lang w:val="en-US" w:eastAsia="zh-CN"/>
          </w:rPr>
          <w:t>.</w:t>
        </w:r>
      </w:ins>
    </w:p>
    <w:p w14:paraId="5C04B166">
      <w:pPr>
        <w:pStyle w:val="84"/>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14:paraId="0C85057F">
      <w:pPr>
        <w:pStyle w:val="5"/>
        <w:rPr>
          <w:rStyle w:val="44"/>
          <w:szCs w:val="20"/>
          <w:rPrChange w:id="212" w:author="CMCC" w:date="2025-11-03T14:47:14Z">
            <w:rPr>
              <w:rStyle w:val="86"/>
              <w:szCs w:val="18"/>
            </w:rPr>
          </w:rPrChange>
        </w:rPr>
      </w:pPr>
      <w:r>
        <w:rPr>
          <w:rStyle w:val="44"/>
          <w:szCs w:val="20"/>
          <w:lang w:eastAsia="zh-CN"/>
          <w:rPrChange w:id="213" w:author="CMCC" w:date="2025-11-03T14:47:14Z">
            <w:rPr>
              <w:rStyle w:val="86"/>
              <w:szCs w:val="18"/>
              <w:lang w:eastAsia="zh-CN"/>
            </w:rPr>
          </w:rPrChange>
        </w:rPr>
        <w:t>19.5.1.1</w:t>
      </w:r>
      <w:r>
        <w:rPr>
          <w:rStyle w:val="44"/>
          <w:szCs w:val="20"/>
          <w:lang w:eastAsia="zh-CN"/>
          <w:rPrChange w:id="214" w:author="CMCC" w:date="2025-11-03T14:47:14Z">
            <w:rPr>
              <w:rStyle w:val="86"/>
              <w:szCs w:val="18"/>
              <w:lang w:eastAsia="zh-CN"/>
            </w:rPr>
          </w:rPrChange>
        </w:rPr>
        <w:tab/>
      </w:r>
      <w:r>
        <w:rPr>
          <w:rStyle w:val="44"/>
          <w:szCs w:val="20"/>
          <w:lang w:eastAsia="zh-CN"/>
          <w:rPrChange w:id="215" w:author="CMCC" w:date="2025-11-03T14:47:14Z">
            <w:rPr>
              <w:rStyle w:val="86"/>
              <w:szCs w:val="18"/>
              <w:lang w:eastAsia="zh-CN"/>
            </w:rPr>
          </w:rPrChange>
        </w:rPr>
        <w:t xml:space="preserve">SA FR1 event </w:t>
      </w:r>
      <w:r>
        <w:rPr>
          <w:rStyle w:val="44"/>
          <w:szCs w:val="20"/>
          <w:rPrChange w:id="216" w:author="CMCC" w:date="2025-11-03T14:47:14Z">
            <w:rPr>
              <w:rStyle w:val="86"/>
              <w:szCs w:val="18"/>
            </w:rPr>
          </w:rPrChange>
        </w:rPr>
        <w:t>triggered</w:t>
      </w:r>
      <w:r>
        <w:rPr>
          <w:rStyle w:val="44"/>
          <w:szCs w:val="20"/>
          <w:lang w:eastAsia="zh-CN"/>
          <w:rPrChange w:id="217" w:author="CMCC" w:date="2025-11-03T14:47:14Z">
            <w:rPr>
              <w:rStyle w:val="86"/>
              <w:szCs w:val="18"/>
              <w:lang w:eastAsia="zh-CN"/>
            </w:rPr>
          </w:rPrChange>
        </w:rPr>
        <w:t xml:space="preserve"> reporting tests without gap without SSB index reading under non-DRX</w:t>
      </w:r>
    </w:p>
    <w:p w14:paraId="01573531">
      <w:pPr>
        <w:pStyle w:val="75"/>
        <w:rPr>
          <w:lang w:eastAsia="zh-CN"/>
        </w:rPr>
      </w:pPr>
      <w:r>
        <w:rPr>
          <w:lang w:eastAsia="zh-CN"/>
        </w:rPr>
        <w:t>Editor's Note: This test case is incomplete in following aspects:</w:t>
      </w:r>
    </w:p>
    <w:p w14:paraId="09A045B0">
      <w:pPr>
        <w:pStyle w:val="75"/>
        <w:rPr>
          <w:lang w:eastAsia="zh-CN"/>
        </w:rPr>
      </w:pPr>
      <w:r>
        <w:rPr>
          <w:lang w:eastAsia="zh-CN"/>
        </w:rPr>
        <w:t>Test parameters are missing in TS 38.133</w:t>
      </w:r>
    </w:p>
    <w:p w14:paraId="649E1CD8">
      <w:pPr>
        <w:pStyle w:val="75"/>
        <w:rPr>
          <w:lang w:eastAsia="zh-CN"/>
        </w:rPr>
      </w:pPr>
      <w:ins w:id="218" w:author="CMCC" w:date="2025-11-03T15:04:38Z">
        <w:r>
          <w:rPr>
            <w:rFonts w:hint="eastAsia"/>
            <w:lang w:val="en-US" w:eastAsia="zh-CN"/>
          </w:rPr>
          <w:t xml:space="preserve">- </w:t>
        </w:r>
      </w:ins>
      <w:r>
        <w:rPr>
          <w:lang w:eastAsia="zh-CN"/>
        </w:rPr>
        <w:t>TT analysis is missing.</w:t>
      </w:r>
    </w:p>
    <w:p w14:paraId="20C580BF">
      <w:pPr>
        <w:pStyle w:val="75"/>
        <w:rPr>
          <w:lang w:eastAsia="zh-CN"/>
        </w:rPr>
      </w:pPr>
      <w:r>
        <w:rPr>
          <w:lang w:eastAsia="zh-CN"/>
        </w:rPr>
        <w:t>Message contents are FFS</w:t>
      </w:r>
    </w:p>
    <w:p w14:paraId="53E8DB54">
      <w:pPr>
        <w:pStyle w:val="75"/>
        <w:rPr>
          <w:lang w:eastAsia="zh-CN"/>
        </w:rPr>
      </w:pPr>
      <w:r>
        <w:rPr>
          <w:lang w:eastAsia="zh-CN"/>
        </w:rPr>
        <w:t>Test procedure is missing</w:t>
      </w:r>
    </w:p>
    <w:p w14:paraId="27330B58">
      <w:pPr>
        <w:pStyle w:val="75"/>
        <w:rPr>
          <w:lang w:eastAsia="zh-CN"/>
        </w:rPr>
      </w:pPr>
      <w:ins w:id="219" w:author="CMCC" w:date="2025-11-03T15:04:39Z">
        <w:r>
          <w:rPr>
            <w:rFonts w:hint="eastAsia"/>
            <w:lang w:val="en-US" w:eastAsia="zh-CN"/>
          </w:rPr>
          <w:t xml:space="preserve">- </w:t>
        </w:r>
      </w:ins>
      <w:r>
        <w:rPr>
          <w:lang w:eastAsia="zh-CN"/>
        </w:rPr>
        <w:t>AT Command to set the UE speed</w:t>
      </w:r>
      <w:del w:id="220" w:author="CMCC" w:date="2025-11-18T09:13:15Z">
        <w:r>
          <w:rPr>
            <w:lang w:eastAsia="zh-CN"/>
          </w:rPr>
          <w:delText xml:space="preserve"> and position</w:delText>
        </w:r>
      </w:del>
      <w:r>
        <w:rPr>
          <w:lang w:eastAsia="zh-CN"/>
        </w:rPr>
        <w:t xml:space="preserve"> is not specified</w:t>
      </w:r>
    </w:p>
    <w:p w14:paraId="6C470309">
      <w:pPr>
        <w:pStyle w:val="75"/>
        <w:rPr>
          <w:lang w:eastAsia="zh-CN"/>
        </w:rPr>
      </w:pPr>
      <w:ins w:id="221" w:author="CMCC" w:date="2025-11-18T09:12:40Z">
        <w:r>
          <w:rPr>
            <w:rFonts w:hint="eastAsia" w:eastAsia="等线"/>
            <w:lang w:val="en-US" w:eastAsia="zh-CN"/>
          </w:rPr>
          <w:t xml:space="preserve">- </w:t>
        </w:r>
      </w:ins>
      <w:r>
        <w:rPr>
          <w:rFonts w:eastAsia="等线"/>
          <w:lang w:eastAsia="zh-CN"/>
        </w:rPr>
        <w:t xml:space="preserve">The </w:t>
      </w:r>
      <w:r>
        <w:rPr>
          <w:lang w:eastAsia="zh-CN"/>
        </w:rPr>
        <w:t>specific gNB reference location is missing</w:t>
      </w:r>
    </w:p>
    <w:p w14:paraId="7B4C68D3">
      <w:pPr>
        <w:pStyle w:val="75"/>
        <w:rPr>
          <w:lang w:eastAsia="zh-CN"/>
        </w:rPr>
      </w:pPr>
      <w:ins w:id="222" w:author="CMCC" w:date="2025-11-03T15:04:40Z">
        <w:r>
          <w:rPr>
            <w:rFonts w:hint="eastAsia"/>
            <w:lang w:val="en-US" w:eastAsia="zh-CN"/>
          </w:rPr>
          <w:t xml:space="preserve">- </w:t>
        </w:r>
      </w:ins>
      <w:r>
        <w:rPr>
          <w:rFonts w:eastAsia="等线"/>
          <w:lang w:eastAsia="zh-CN"/>
        </w:rPr>
        <w:t>Antenna array is FFS</w:t>
      </w:r>
    </w:p>
    <w:p w14:paraId="4CD2EFEC">
      <w:pPr>
        <w:pStyle w:val="8"/>
        <w:ind w:left="1701" w:hanging="1701"/>
      </w:pPr>
      <w:r>
        <w:t>19.5.1.1.1</w:t>
      </w:r>
      <w:r>
        <w:rPr>
          <w:sz w:val="24"/>
          <w:szCs w:val="24"/>
        </w:rPr>
        <w:tab/>
      </w:r>
      <w:r>
        <w:t>Test purpose</w:t>
      </w:r>
    </w:p>
    <w:p w14:paraId="03E8A2B1">
      <w:pPr>
        <w:rPr>
          <w:rFonts w:cs="v4.2.0"/>
        </w:rPr>
      </w:pPr>
      <w:r>
        <w:t xml:space="preserve">The purpose of this test is to </w:t>
      </w:r>
      <w:r>
        <w:rPr>
          <w:rFonts w:cs="v4.2.0"/>
        </w:rPr>
        <w:t>verify that the UE makes correct reporting of an event. This test will partly verify the intra-frequency cell search requirements in 38.133 [6] clauses 9.2</w:t>
      </w:r>
      <w:r>
        <w:rPr>
          <w:rFonts w:hint="eastAsia" w:cs="v4.2.0"/>
          <w:lang w:eastAsia="zh-CN"/>
        </w:rPr>
        <w:t>D</w:t>
      </w:r>
      <w:r>
        <w:rPr>
          <w:rFonts w:cs="v4.2.0"/>
        </w:rPr>
        <w:t>.5.1 and 9.2</w:t>
      </w:r>
      <w:r>
        <w:rPr>
          <w:rFonts w:hint="eastAsia" w:cs="v4.2.0"/>
          <w:lang w:eastAsia="zh-CN"/>
        </w:rPr>
        <w:t>D</w:t>
      </w:r>
      <w:r>
        <w:rPr>
          <w:rFonts w:cs="v4.2.0"/>
        </w:rPr>
        <w:t>.5.2.</w:t>
      </w:r>
    </w:p>
    <w:p w14:paraId="0EB60A0A"/>
    <w:p w14:paraId="0309623F">
      <w:pPr>
        <w:pStyle w:val="8"/>
        <w:ind w:left="1701" w:hanging="1701"/>
      </w:pPr>
      <w:r>
        <w:t>19.5.1.1.2</w:t>
      </w:r>
      <w:r>
        <w:rPr>
          <w:sz w:val="24"/>
          <w:szCs w:val="24"/>
        </w:rPr>
        <w:tab/>
      </w:r>
      <w:r>
        <w:t>Test applicability</w:t>
      </w:r>
    </w:p>
    <w:p w14:paraId="1A0ACC4D">
      <w:r>
        <w:t>This test applies to all types of NR ATG UE from release 18.</w:t>
      </w:r>
    </w:p>
    <w:p w14:paraId="2B4C6F68">
      <w:pPr>
        <w:pStyle w:val="8"/>
        <w:ind w:left="1701" w:hanging="1701"/>
      </w:pPr>
      <w:r>
        <w:t>19.5.1.1.3</w:t>
      </w:r>
      <w:r>
        <w:tab/>
      </w:r>
      <w:r>
        <w:t>Minimum conformance requirements</w:t>
      </w:r>
    </w:p>
    <w:p w14:paraId="6217CCFC">
      <w:pPr>
        <w:rPr>
          <w:lang w:eastAsia="sv-SE"/>
        </w:rPr>
      </w:pPr>
      <w:r>
        <w:rPr>
          <w:lang w:eastAsia="sv-SE"/>
        </w:rPr>
        <w:t xml:space="preserve">The minimum conformance requirements are specified in clause </w:t>
      </w:r>
      <w:r>
        <w:t>19.5.1.0.1.</w:t>
      </w:r>
    </w:p>
    <w:p w14:paraId="68A7596D">
      <w:pPr>
        <w:rPr>
          <w:lang w:eastAsia="sv-SE"/>
        </w:rPr>
      </w:pPr>
      <w:r>
        <w:rPr>
          <w:lang w:eastAsia="sv-SE"/>
        </w:rPr>
        <w:t>The normative reference for this requirement is TS 38.133 [6] clause A.19.5.1.1.</w:t>
      </w:r>
    </w:p>
    <w:p w14:paraId="771E9AB0">
      <w:pPr>
        <w:pStyle w:val="8"/>
        <w:ind w:left="1701" w:hanging="1701"/>
      </w:pPr>
      <w:r>
        <w:t>19.5.1.1.4</w:t>
      </w:r>
      <w:r>
        <w:tab/>
      </w:r>
      <w:r>
        <w:t>Test description</w:t>
      </w:r>
    </w:p>
    <w:p w14:paraId="6C2147F2">
      <w:pPr>
        <w:rPr>
          <w:rFonts w:cs="v4.2.0"/>
        </w:rPr>
      </w:pPr>
      <w:r>
        <w:rPr>
          <w:rFonts w:cs="v4.2.0"/>
        </w:rPr>
        <w:t xml:space="preserve">The test consists of two successive time periods, with time duration of T1, and T2 respectively. During time duration T1, the UE shall not have any timing information of Cell 2. A measurement object is configured for the frequency of the PCell, and it is indicated to the UE that event-triggered reporting with Event A3 is used. </w:t>
      </w:r>
    </w:p>
    <w:p w14:paraId="53D2126A">
      <w:pPr>
        <w:rPr>
          <w:lang w:eastAsia="zh-CN"/>
        </w:rPr>
      </w:pPr>
      <w:r>
        <w:rPr>
          <w:lang w:eastAsia="zh-CN"/>
        </w:rPr>
        <w:t>UE positioning and UE speed are set by AT command. UE speed is 0km/h, UE specific positioning is emulated by test system.</w:t>
      </w:r>
    </w:p>
    <w:p w14:paraId="3D193DF5">
      <w:pPr>
        <w:rPr>
          <w:lang w:eastAsia="zh-CN"/>
        </w:rPr>
      </w:pPr>
      <w:r>
        <w:rPr>
          <w:rFonts w:eastAsia="等线"/>
          <w:lang w:eastAsia="zh-CN"/>
        </w:rPr>
        <w:t xml:space="preserve">The </w:t>
      </w:r>
      <w:r>
        <w:rPr>
          <w:lang w:eastAsia="zh-CN"/>
        </w:rPr>
        <w:t>specific gNB reference location is emulated by test system.</w:t>
      </w:r>
    </w:p>
    <w:p w14:paraId="0C6AA47E">
      <w:pPr>
        <w:pStyle w:val="8"/>
        <w:ind w:left="1701" w:hanging="1701"/>
      </w:pPr>
      <w:r>
        <w:t>19.5.1.1.4.1</w:t>
      </w:r>
      <w:r>
        <w:tab/>
      </w:r>
      <w:r>
        <w:t>Initial conditions</w:t>
      </w:r>
    </w:p>
    <w:p w14:paraId="723529FF">
      <w:r>
        <w:rPr>
          <w:lang w:eastAsia="sv-SE"/>
        </w:rPr>
        <w:t xml:space="preserve">This test shall be tested using any of the test configurations in Table </w:t>
      </w:r>
      <w:r>
        <w:t>19.5.1.1</w:t>
      </w:r>
      <w:r>
        <w:rPr>
          <w:lang w:eastAsia="sv-SE"/>
        </w:rPr>
        <w:t>.4.1-1</w:t>
      </w:r>
    </w:p>
    <w:p w14:paraId="7C990CA0">
      <w:pPr>
        <w:pStyle w:val="56"/>
      </w:pPr>
      <w:r>
        <w:t>Table 19.5.1.1.4.1-1: Supported test configurations</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45"/>
        <w:gridCol w:w="7283"/>
      </w:tblGrid>
      <w:tr w14:paraId="4B9F05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45" w:type="dxa"/>
            <w:tcBorders>
              <w:top w:val="single" w:color="auto" w:sz="4" w:space="0"/>
              <w:left w:val="single" w:color="auto" w:sz="4" w:space="0"/>
              <w:bottom w:val="single" w:color="auto" w:sz="4" w:space="0"/>
              <w:right w:val="single" w:color="auto" w:sz="4" w:space="0"/>
            </w:tcBorders>
          </w:tcPr>
          <w:p w14:paraId="16865309">
            <w:pPr>
              <w:pStyle w:val="52"/>
            </w:pPr>
            <w:r>
              <w:t>Configuration</w:t>
            </w:r>
          </w:p>
        </w:tc>
        <w:tc>
          <w:tcPr>
            <w:tcW w:w="7283" w:type="dxa"/>
            <w:tcBorders>
              <w:top w:val="single" w:color="auto" w:sz="4" w:space="0"/>
              <w:left w:val="single" w:color="auto" w:sz="4" w:space="0"/>
              <w:bottom w:val="single" w:color="auto" w:sz="4" w:space="0"/>
              <w:right w:val="single" w:color="auto" w:sz="4" w:space="0"/>
            </w:tcBorders>
          </w:tcPr>
          <w:p w14:paraId="3A2C2BF4">
            <w:pPr>
              <w:pStyle w:val="52"/>
            </w:pPr>
            <w:r>
              <w:t>Description</w:t>
            </w:r>
          </w:p>
        </w:tc>
      </w:tr>
      <w:tr w14:paraId="7544E8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45" w:type="dxa"/>
            <w:tcBorders>
              <w:top w:val="single" w:color="auto" w:sz="4" w:space="0"/>
              <w:left w:val="single" w:color="auto" w:sz="4" w:space="0"/>
              <w:bottom w:val="single" w:color="auto" w:sz="4" w:space="0"/>
              <w:right w:val="single" w:color="auto" w:sz="4" w:space="0"/>
            </w:tcBorders>
          </w:tcPr>
          <w:p w14:paraId="2EA32C36">
            <w:pPr>
              <w:pStyle w:val="54"/>
            </w:pPr>
            <w:r>
              <w:t>19.5.1.1-1</w:t>
            </w:r>
          </w:p>
        </w:tc>
        <w:tc>
          <w:tcPr>
            <w:tcW w:w="7283" w:type="dxa"/>
            <w:tcBorders>
              <w:top w:val="single" w:color="auto" w:sz="4" w:space="0"/>
              <w:left w:val="single" w:color="auto" w:sz="4" w:space="0"/>
              <w:bottom w:val="single" w:color="auto" w:sz="4" w:space="0"/>
              <w:right w:val="single" w:color="auto" w:sz="4" w:space="0"/>
            </w:tcBorders>
          </w:tcPr>
          <w:p w14:paraId="44E3E13E">
            <w:pPr>
              <w:pStyle w:val="54"/>
            </w:pPr>
            <w:r>
              <w:t>FDD duplex mode, 15 kHz SSB SCS, 10 MHz bandwidth</w:t>
            </w:r>
          </w:p>
        </w:tc>
      </w:tr>
      <w:tr w14:paraId="3BAFDC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45" w:type="dxa"/>
            <w:tcBorders>
              <w:top w:val="single" w:color="auto" w:sz="4" w:space="0"/>
              <w:left w:val="single" w:color="auto" w:sz="4" w:space="0"/>
              <w:bottom w:val="single" w:color="auto" w:sz="4" w:space="0"/>
              <w:right w:val="single" w:color="auto" w:sz="4" w:space="0"/>
            </w:tcBorders>
          </w:tcPr>
          <w:p w14:paraId="6F8EF28E">
            <w:pPr>
              <w:pStyle w:val="54"/>
            </w:pPr>
            <w:r>
              <w:t>19.5.1.1-2</w:t>
            </w:r>
          </w:p>
        </w:tc>
        <w:tc>
          <w:tcPr>
            <w:tcW w:w="7283" w:type="dxa"/>
            <w:tcBorders>
              <w:top w:val="single" w:color="auto" w:sz="4" w:space="0"/>
              <w:left w:val="single" w:color="auto" w:sz="4" w:space="0"/>
              <w:bottom w:val="single" w:color="auto" w:sz="4" w:space="0"/>
              <w:right w:val="single" w:color="auto" w:sz="4" w:space="0"/>
            </w:tcBorders>
          </w:tcPr>
          <w:p w14:paraId="59FC35FC">
            <w:pPr>
              <w:pStyle w:val="54"/>
            </w:pPr>
            <w:r>
              <w:t>TDD duplex mode, 15 kHz SSB SCS, 10 MHz bandwidth</w:t>
            </w:r>
          </w:p>
        </w:tc>
      </w:tr>
      <w:tr w14:paraId="13FCA7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45" w:type="dxa"/>
            <w:tcBorders>
              <w:top w:val="single" w:color="auto" w:sz="4" w:space="0"/>
              <w:left w:val="single" w:color="auto" w:sz="4" w:space="0"/>
              <w:bottom w:val="single" w:color="auto" w:sz="4" w:space="0"/>
              <w:right w:val="single" w:color="auto" w:sz="4" w:space="0"/>
            </w:tcBorders>
          </w:tcPr>
          <w:p w14:paraId="64B9D039">
            <w:pPr>
              <w:pStyle w:val="54"/>
            </w:pPr>
            <w:r>
              <w:t>19.5.1.1-3</w:t>
            </w:r>
          </w:p>
        </w:tc>
        <w:tc>
          <w:tcPr>
            <w:tcW w:w="7283" w:type="dxa"/>
            <w:tcBorders>
              <w:top w:val="single" w:color="auto" w:sz="4" w:space="0"/>
              <w:left w:val="single" w:color="auto" w:sz="4" w:space="0"/>
              <w:bottom w:val="single" w:color="auto" w:sz="4" w:space="0"/>
              <w:right w:val="single" w:color="auto" w:sz="4" w:space="0"/>
            </w:tcBorders>
          </w:tcPr>
          <w:p w14:paraId="4775F9CA">
            <w:pPr>
              <w:pStyle w:val="54"/>
            </w:pPr>
            <w:r>
              <w:t>TDD duplex mode, 30 kHz SSB SCS, 40 MHz bandwidth</w:t>
            </w:r>
          </w:p>
        </w:tc>
      </w:tr>
      <w:tr w14:paraId="68CA50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8" w:type="dxa"/>
            <w:gridSpan w:val="2"/>
            <w:tcBorders>
              <w:top w:val="single" w:color="auto" w:sz="4" w:space="0"/>
              <w:left w:val="single" w:color="auto" w:sz="4" w:space="0"/>
              <w:bottom w:val="single" w:color="auto" w:sz="4" w:space="0"/>
              <w:right w:val="single" w:color="auto" w:sz="4" w:space="0"/>
            </w:tcBorders>
          </w:tcPr>
          <w:p w14:paraId="5EB1DF24">
            <w:pPr>
              <w:pStyle w:val="54"/>
            </w:pPr>
            <w:r>
              <w:t>NOTE:</w:t>
            </w:r>
            <w:r>
              <w:tab/>
            </w:r>
            <w:r>
              <w:t>The UE is only required to pass in one of the supported test configurations</w:t>
            </w:r>
          </w:p>
        </w:tc>
      </w:tr>
    </w:tbl>
    <w:p w14:paraId="34802CD3"/>
    <w:p w14:paraId="34447611">
      <w:pPr>
        <w:rPr>
          <w:lang w:eastAsia="sv-SE"/>
        </w:rPr>
      </w:pPr>
      <w:r>
        <w:rPr>
          <w:lang w:eastAsia="sv-SE"/>
        </w:rPr>
        <w:t>Test environment parameters are given in Table 19.5.1.1.4.1-2.</w:t>
      </w:r>
    </w:p>
    <w:p w14:paraId="417234BB">
      <w:pPr>
        <w:pStyle w:val="56"/>
      </w:pPr>
      <w:r>
        <w:t>Table 19.5.1.1.4.1-2: Initial conditions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54"/>
        <w:gridCol w:w="1082"/>
        <w:gridCol w:w="2596"/>
        <w:gridCol w:w="3684"/>
      </w:tblGrid>
      <w:tr w14:paraId="224FD2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4" w:type="dxa"/>
          </w:tcPr>
          <w:p w14:paraId="555DB982">
            <w:pPr>
              <w:pStyle w:val="52"/>
              <w:keepNext w:val="0"/>
              <w:keepLines w:val="0"/>
            </w:pPr>
            <w:r>
              <w:t>Parameter</w:t>
            </w:r>
          </w:p>
        </w:tc>
        <w:tc>
          <w:tcPr>
            <w:tcW w:w="3678" w:type="dxa"/>
            <w:gridSpan w:val="2"/>
          </w:tcPr>
          <w:p w14:paraId="07A28653">
            <w:pPr>
              <w:pStyle w:val="52"/>
              <w:keepNext w:val="0"/>
              <w:keepLines w:val="0"/>
            </w:pPr>
            <w:r>
              <w:t>Value</w:t>
            </w:r>
          </w:p>
        </w:tc>
        <w:tc>
          <w:tcPr>
            <w:tcW w:w="3684" w:type="dxa"/>
          </w:tcPr>
          <w:p w14:paraId="0107C651">
            <w:pPr>
              <w:pStyle w:val="52"/>
              <w:keepNext w:val="0"/>
              <w:keepLines w:val="0"/>
            </w:pPr>
            <w:r>
              <w:t>Comment</w:t>
            </w:r>
          </w:p>
        </w:tc>
      </w:tr>
      <w:tr w14:paraId="56E49A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4" w:type="dxa"/>
          </w:tcPr>
          <w:p w14:paraId="6B528BCB">
            <w:pPr>
              <w:pStyle w:val="54"/>
              <w:keepNext w:val="0"/>
              <w:keepLines w:val="0"/>
            </w:pPr>
            <w:r>
              <w:t>Test environment</w:t>
            </w:r>
          </w:p>
        </w:tc>
        <w:tc>
          <w:tcPr>
            <w:tcW w:w="3678" w:type="dxa"/>
            <w:gridSpan w:val="2"/>
          </w:tcPr>
          <w:p w14:paraId="58C9D8A1">
            <w:pPr>
              <w:pStyle w:val="54"/>
              <w:keepNext w:val="0"/>
              <w:keepLines w:val="0"/>
            </w:pPr>
            <w:r>
              <w:t>NC</w:t>
            </w:r>
          </w:p>
        </w:tc>
        <w:tc>
          <w:tcPr>
            <w:tcW w:w="3684" w:type="dxa"/>
          </w:tcPr>
          <w:p w14:paraId="52886DAE">
            <w:pPr>
              <w:pStyle w:val="54"/>
              <w:keepNext w:val="0"/>
              <w:keepLines w:val="0"/>
            </w:pPr>
            <w:r>
              <w:t>As specified in TS 38.508-1 [14] clause 4.1.</w:t>
            </w:r>
          </w:p>
        </w:tc>
      </w:tr>
      <w:tr w14:paraId="214548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4" w:type="dxa"/>
          </w:tcPr>
          <w:p w14:paraId="1AFCAF9C">
            <w:pPr>
              <w:pStyle w:val="54"/>
              <w:keepNext w:val="0"/>
              <w:keepLines w:val="0"/>
            </w:pPr>
            <w:r>
              <w:t>Test frequencies</w:t>
            </w:r>
          </w:p>
        </w:tc>
        <w:tc>
          <w:tcPr>
            <w:tcW w:w="7362" w:type="dxa"/>
            <w:gridSpan w:val="3"/>
          </w:tcPr>
          <w:p w14:paraId="6AE9AAAB">
            <w:pPr>
              <w:pStyle w:val="54"/>
              <w:keepNext w:val="0"/>
              <w:keepLines w:val="0"/>
            </w:pPr>
            <w:r>
              <w:t>As specified in Annex E, Table E.17-1 and TS 38.508-1 [14] clause 7.2.3.</w:t>
            </w:r>
          </w:p>
        </w:tc>
      </w:tr>
      <w:tr w14:paraId="18E402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4" w:type="dxa"/>
          </w:tcPr>
          <w:p w14:paraId="79F748A5">
            <w:pPr>
              <w:pStyle w:val="54"/>
              <w:keepNext w:val="0"/>
              <w:keepLines w:val="0"/>
            </w:pPr>
            <w:r>
              <w:t>Channel bandwidth</w:t>
            </w:r>
          </w:p>
        </w:tc>
        <w:tc>
          <w:tcPr>
            <w:tcW w:w="7362" w:type="dxa"/>
            <w:gridSpan w:val="3"/>
          </w:tcPr>
          <w:p w14:paraId="1EAAC8BF">
            <w:pPr>
              <w:pStyle w:val="54"/>
              <w:keepNext w:val="0"/>
              <w:keepLines w:val="0"/>
            </w:pPr>
            <w:r>
              <w:t>As specified by the test configuration selected from Table 19.5.1.1.4.1-1.</w:t>
            </w:r>
          </w:p>
        </w:tc>
      </w:tr>
      <w:tr w14:paraId="7A60C3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4" w:type="dxa"/>
          </w:tcPr>
          <w:p w14:paraId="7E5233FC">
            <w:pPr>
              <w:pStyle w:val="54"/>
              <w:keepNext w:val="0"/>
              <w:keepLines w:val="0"/>
            </w:pPr>
            <w:r>
              <w:t>Propagation conditions</w:t>
            </w:r>
          </w:p>
        </w:tc>
        <w:tc>
          <w:tcPr>
            <w:tcW w:w="3678" w:type="dxa"/>
            <w:gridSpan w:val="2"/>
          </w:tcPr>
          <w:p w14:paraId="32A15996">
            <w:pPr>
              <w:pStyle w:val="54"/>
              <w:keepNext w:val="0"/>
              <w:keepLines w:val="0"/>
            </w:pPr>
            <w:r>
              <w:t>AWGN</w:t>
            </w:r>
          </w:p>
        </w:tc>
        <w:tc>
          <w:tcPr>
            <w:tcW w:w="3684" w:type="dxa"/>
          </w:tcPr>
          <w:p w14:paraId="72F69FE3">
            <w:pPr>
              <w:pStyle w:val="54"/>
              <w:keepNext w:val="0"/>
              <w:keepLines w:val="0"/>
            </w:pPr>
            <w:r>
              <w:t>As specified in Annex C.2.2</w:t>
            </w:r>
          </w:p>
        </w:tc>
      </w:tr>
      <w:tr w14:paraId="6203C8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 w:hRule="atLeast"/>
          <w:jc w:val="center"/>
        </w:trPr>
        <w:tc>
          <w:tcPr>
            <w:tcW w:w="1654" w:type="dxa"/>
            <w:vMerge w:val="restart"/>
          </w:tcPr>
          <w:p w14:paraId="6D462363">
            <w:pPr>
              <w:pStyle w:val="54"/>
              <w:keepNext w:val="0"/>
              <w:keepLines w:val="0"/>
            </w:pPr>
            <w:r>
              <w:t>Connection Diagram</w:t>
            </w:r>
          </w:p>
        </w:tc>
        <w:tc>
          <w:tcPr>
            <w:tcW w:w="1082" w:type="dxa"/>
          </w:tcPr>
          <w:p w14:paraId="36C878CA">
            <w:pPr>
              <w:pStyle w:val="54"/>
              <w:keepNext w:val="0"/>
              <w:keepLines w:val="0"/>
            </w:pPr>
            <w:r>
              <w:t>TE Part</w:t>
            </w:r>
          </w:p>
        </w:tc>
        <w:tc>
          <w:tcPr>
            <w:tcW w:w="2596" w:type="dxa"/>
          </w:tcPr>
          <w:p w14:paraId="43CE9F8B">
            <w:pPr>
              <w:pStyle w:val="54"/>
              <w:keepNext w:val="0"/>
              <w:keepLines w:val="0"/>
            </w:pPr>
            <w:r>
              <w:t>A.3.1.8.2</w:t>
            </w:r>
          </w:p>
        </w:tc>
        <w:tc>
          <w:tcPr>
            <w:tcW w:w="3684" w:type="dxa"/>
            <w:vMerge w:val="restart"/>
          </w:tcPr>
          <w:p w14:paraId="68CB803E">
            <w:pPr>
              <w:pStyle w:val="54"/>
              <w:keepNext w:val="0"/>
              <w:keepLines w:val="0"/>
            </w:pPr>
            <w:r>
              <w:t>As specified in TS 38.508-1 [14] Annex A.</w:t>
            </w:r>
          </w:p>
        </w:tc>
      </w:tr>
      <w:tr w14:paraId="4A9658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654" w:type="dxa"/>
            <w:vMerge w:val="continue"/>
          </w:tcPr>
          <w:p w14:paraId="462357A4">
            <w:pPr>
              <w:pStyle w:val="54"/>
              <w:keepNext w:val="0"/>
              <w:keepLines w:val="0"/>
            </w:pPr>
          </w:p>
        </w:tc>
        <w:tc>
          <w:tcPr>
            <w:tcW w:w="1082" w:type="dxa"/>
          </w:tcPr>
          <w:p w14:paraId="54E5FAA1">
            <w:pPr>
              <w:pStyle w:val="54"/>
              <w:keepNext w:val="0"/>
              <w:keepLines w:val="0"/>
            </w:pPr>
            <w:r>
              <w:t>DUT Part</w:t>
            </w:r>
          </w:p>
        </w:tc>
        <w:tc>
          <w:tcPr>
            <w:tcW w:w="2596" w:type="dxa"/>
          </w:tcPr>
          <w:p w14:paraId="15CCDA57">
            <w:pPr>
              <w:pStyle w:val="54"/>
              <w:keepNext w:val="0"/>
              <w:keepLines w:val="0"/>
            </w:pPr>
            <w:r>
              <w:t>A.3.2.3.4</w:t>
            </w:r>
          </w:p>
        </w:tc>
        <w:tc>
          <w:tcPr>
            <w:tcW w:w="3684" w:type="dxa"/>
            <w:vMerge w:val="continue"/>
          </w:tcPr>
          <w:p w14:paraId="6EE10C00">
            <w:pPr>
              <w:pStyle w:val="54"/>
              <w:keepNext w:val="0"/>
              <w:keepLines w:val="0"/>
            </w:pPr>
          </w:p>
        </w:tc>
      </w:tr>
      <w:tr w14:paraId="32A399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4" w:type="dxa"/>
          </w:tcPr>
          <w:p w14:paraId="04C96F29">
            <w:pPr>
              <w:pStyle w:val="54"/>
              <w:keepNext w:val="0"/>
              <w:keepLines w:val="0"/>
            </w:pPr>
            <w:r>
              <w:t>Exceptions to connection diagram</w:t>
            </w:r>
          </w:p>
        </w:tc>
        <w:tc>
          <w:tcPr>
            <w:tcW w:w="3678" w:type="dxa"/>
            <w:gridSpan w:val="2"/>
          </w:tcPr>
          <w:p w14:paraId="3EBA3D47">
            <w:pPr>
              <w:pStyle w:val="54"/>
              <w:keepNext w:val="0"/>
              <w:keepLines w:val="0"/>
            </w:pPr>
            <w:r>
              <w:t>N/A</w:t>
            </w:r>
          </w:p>
        </w:tc>
        <w:tc>
          <w:tcPr>
            <w:tcW w:w="3684" w:type="dxa"/>
          </w:tcPr>
          <w:p w14:paraId="09CDAE47">
            <w:pPr>
              <w:pStyle w:val="54"/>
              <w:keepNext w:val="0"/>
              <w:keepLines w:val="0"/>
            </w:pPr>
          </w:p>
        </w:tc>
      </w:tr>
    </w:tbl>
    <w:p w14:paraId="493E2CEB"/>
    <w:p w14:paraId="714E0172">
      <w:pPr>
        <w:pStyle w:val="76"/>
      </w:pPr>
      <w:r>
        <w:t>1.</w:t>
      </w:r>
      <w:r>
        <w:tab/>
      </w:r>
      <w:r>
        <w:t>The general test parameter settings are set up according to tables 19.5.1.1.4.1-3 and 19.5.1.1.4.1-4.</w:t>
      </w:r>
    </w:p>
    <w:p w14:paraId="589A5698">
      <w:pPr>
        <w:pStyle w:val="76"/>
      </w:pPr>
      <w:r>
        <w:t>2.</w:t>
      </w:r>
      <w:r>
        <w:tab/>
      </w:r>
      <w:r>
        <w:t>Message contents are defined in clause 19.5.1.1.4.3.</w:t>
      </w:r>
    </w:p>
    <w:p w14:paraId="33F8D984">
      <w:pPr>
        <w:pStyle w:val="76"/>
        <w:rPr>
          <w:ins w:id="223" w:author="CMCC" w:date="2025-11-19T09:35:10Z"/>
          <w:lang w:eastAsia="zh-CN"/>
        </w:rPr>
      </w:pPr>
      <w:r>
        <w:t>3.</w:t>
      </w:r>
      <w:r>
        <w:tab/>
      </w:r>
      <w:r>
        <w:rPr>
          <w:rFonts w:cs="v4.2.0"/>
        </w:rPr>
        <w:t>Two cells are deployed in the test, which are FR1 PCell (Cell 1) and a FR1 neighbour cell (Cell 2) on the same frequency as the PCell. The</w:t>
      </w:r>
      <w:r>
        <w:rPr>
          <w:rFonts w:cs="v4.2.0"/>
          <w:lang w:eastAsia="zh-CN"/>
        </w:rPr>
        <w:t xml:space="preserve"> </w:t>
      </w:r>
      <w:r>
        <w:rPr>
          <w:rFonts w:cs="v4.2.0"/>
        </w:rPr>
        <w:t xml:space="preserve">test parameters for PCell and neighbour cell </w:t>
      </w:r>
      <w:r>
        <w:rPr>
          <w:rFonts w:cs="v4.2.0"/>
          <w:lang w:eastAsia="zh-CN"/>
        </w:rPr>
        <w:t xml:space="preserve">are given in the Table </w:t>
      </w:r>
      <w:r>
        <w:rPr>
          <w:lang w:eastAsia="zh-CN"/>
        </w:rPr>
        <w:t>TBD.</w:t>
      </w:r>
    </w:p>
    <w:p w14:paraId="6F8C5927">
      <w:pPr>
        <w:pStyle w:val="76"/>
        <w:rPr>
          <w:highlight w:val="yellow"/>
          <w:lang w:eastAsia="zh-CN"/>
        </w:rPr>
      </w:pPr>
      <w:ins w:id="224" w:author="CMCC" w:date="2025-11-19T09:35:13Z">
        <w:r>
          <w:rPr>
            <w:rFonts w:hint="eastAsia" w:eastAsia="宋体"/>
            <w:highlight w:val="yellow"/>
            <w:lang w:val="en-US" w:eastAsia="zh-CN"/>
          </w:rPr>
          <w:t>4</w:t>
        </w:r>
      </w:ins>
      <w:ins w:id="225" w:author="CMCC" w:date="2025-11-19T09:35:11Z">
        <w:r>
          <w:rPr>
            <w:highlight w:val="yellow"/>
          </w:rPr>
          <w:t>.</w:t>
        </w:r>
      </w:ins>
      <w:ins w:id="226" w:author="CMCC" w:date="2025-11-19T09:35:11Z">
        <w:r>
          <w:rPr>
            <w:highlight w:val="yellow"/>
          </w:rPr>
          <w:tab/>
        </w:r>
      </w:ins>
      <w:ins w:id="227" w:author="CMCC" w:date="2025-11-19T09:35:11Z">
        <w:r>
          <w:rPr>
            <w:rFonts w:hint="eastAsia"/>
            <w:highlight w:val="yellow"/>
          </w:rPr>
          <w:t>The initial test environment conditions are setup according to section 19.0.1</w:t>
        </w:r>
      </w:ins>
      <w:ins w:id="228" w:author="CMCC" w:date="2025-11-19T09:35:11Z">
        <w:r>
          <w:rPr>
            <w:rFonts w:hint="eastAsia" w:eastAsia="宋体"/>
            <w:highlight w:val="yellow"/>
            <w:lang w:val="en-US" w:eastAsia="zh-CN"/>
          </w:rPr>
          <w:t>.</w:t>
        </w:r>
      </w:ins>
    </w:p>
    <w:p w14:paraId="5FD32D33">
      <w:pPr>
        <w:pStyle w:val="84"/>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14:paraId="20855ECC">
      <w:pPr>
        <w:pStyle w:val="5"/>
        <w:rPr>
          <w:rStyle w:val="44"/>
          <w:szCs w:val="20"/>
          <w:lang w:eastAsia="zh-CN"/>
          <w:rPrChange w:id="229" w:author="CMCC" w:date="2025-11-03T14:47:20Z">
            <w:rPr>
              <w:rStyle w:val="86"/>
              <w:szCs w:val="18"/>
              <w:lang w:eastAsia="zh-CN"/>
            </w:rPr>
          </w:rPrChange>
        </w:rPr>
      </w:pPr>
      <w:r>
        <w:rPr>
          <w:rStyle w:val="44"/>
          <w:szCs w:val="20"/>
          <w:lang w:eastAsia="zh-CN"/>
          <w:rPrChange w:id="230" w:author="CMCC" w:date="2025-11-03T14:47:20Z">
            <w:rPr>
              <w:rStyle w:val="86"/>
              <w:szCs w:val="18"/>
              <w:lang w:eastAsia="zh-CN"/>
            </w:rPr>
          </w:rPrChange>
        </w:rPr>
        <w:t>19.5.1.2</w:t>
      </w:r>
      <w:r>
        <w:rPr>
          <w:rStyle w:val="44"/>
          <w:szCs w:val="20"/>
          <w:lang w:eastAsia="zh-CN"/>
          <w:rPrChange w:id="231" w:author="CMCC" w:date="2025-11-03T14:47:20Z">
            <w:rPr>
              <w:rStyle w:val="86"/>
              <w:szCs w:val="18"/>
              <w:lang w:eastAsia="zh-CN"/>
            </w:rPr>
          </w:rPrChange>
        </w:rPr>
        <w:tab/>
      </w:r>
      <w:r>
        <w:rPr>
          <w:rStyle w:val="44"/>
          <w:szCs w:val="20"/>
          <w:lang w:eastAsia="zh-CN"/>
          <w:rPrChange w:id="232" w:author="CMCC" w:date="2025-11-03T14:47:20Z">
            <w:rPr>
              <w:rStyle w:val="86"/>
              <w:szCs w:val="18"/>
              <w:lang w:eastAsia="zh-CN"/>
            </w:rPr>
          </w:rPrChange>
        </w:rPr>
        <w:t>SA FR1 event triggered reporting tests with per-UE gaps under non-DRX</w:t>
      </w:r>
    </w:p>
    <w:p w14:paraId="3792801E">
      <w:pPr>
        <w:pStyle w:val="75"/>
        <w:rPr>
          <w:lang w:eastAsia="zh-CN"/>
        </w:rPr>
      </w:pPr>
      <w:r>
        <w:rPr>
          <w:lang w:eastAsia="zh-CN"/>
        </w:rPr>
        <w:t>Editor's Note: This test case is incomplete in following aspects:</w:t>
      </w:r>
    </w:p>
    <w:p w14:paraId="0A49C7BB">
      <w:pPr>
        <w:pStyle w:val="75"/>
        <w:rPr>
          <w:lang w:eastAsia="zh-CN"/>
        </w:rPr>
      </w:pPr>
      <w:r>
        <w:rPr>
          <w:lang w:eastAsia="zh-CN"/>
        </w:rPr>
        <w:t>Test parameters are missing in TS 38.133</w:t>
      </w:r>
    </w:p>
    <w:p w14:paraId="4B8019B0">
      <w:pPr>
        <w:pStyle w:val="75"/>
        <w:rPr>
          <w:lang w:eastAsia="zh-CN"/>
        </w:rPr>
      </w:pPr>
      <w:ins w:id="233" w:author="CMCC" w:date="2025-11-03T15:04:48Z">
        <w:r>
          <w:rPr>
            <w:rFonts w:hint="eastAsia"/>
            <w:lang w:val="en-US" w:eastAsia="zh-CN"/>
          </w:rPr>
          <w:t xml:space="preserve">- </w:t>
        </w:r>
      </w:ins>
      <w:r>
        <w:rPr>
          <w:lang w:eastAsia="zh-CN"/>
        </w:rPr>
        <w:t>TT analysis is missing.</w:t>
      </w:r>
    </w:p>
    <w:p w14:paraId="0C665D17">
      <w:pPr>
        <w:pStyle w:val="75"/>
        <w:rPr>
          <w:lang w:eastAsia="zh-CN"/>
        </w:rPr>
      </w:pPr>
      <w:r>
        <w:rPr>
          <w:lang w:eastAsia="zh-CN"/>
        </w:rPr>
        <w:t>Message contents are FFS</w:t>
      </w:r>
    </w:p>
    <w:p w14:paraId="4E0E0143">
      <w:pPr>
        <w:pStyle w:val="75"/>
        <w:rPr>
          <w:lang w:eastAsia="zh-CN"/>
        </w:rPr>
      </w:pPr>
      <w:r>
        <w:rPr>
          <w:lang w:eastAsia="zh-CN"/>
        </w:rPr>
        <w:t>Test procedure is missing</w:t>
      </w:r>
    </w:p>
    <w:p w14:paraId="0A53533D">
      <w:pPr>
        <w:pStyle w:val="75"/>
        <w:rPr>
          <w:lang w:eastAsia="zh-CN"/>
        </w:rPr>
      </w:pPr>
      <w:ins w:id="234" w:author="CMCC" w:date="2025-11-03T15:04:52Z">
        <w:r>
          <w:rPr>
            <w:rFonts w:hint="eastAsia"/>
            <w:lang w:val="en-US" w:eastAsia="zh-CN"/>
          </w:rPr>
          <w:t xml:space="preserve">- </w:t>
        </w:r>
      </w:ins>
      <w:r>
        <w:rPr>
          <w:lang w:eastAsia="zh-CN"/>
        </w:rPr>
        <w:t>AT Command to set the UE speed</w:t>
      </w:r>
      <w:del w:id="235" w:author="CMCC" w:date="2025-11-18T09:13:23Z">
        <w:r>
          <w:rPr>
            <w:lang w:eastAsia="zh-CN"/>
          </w:rPr>
          <w:delText xml:space="preserve"> and position</w:delText>
        </w:r>
      </w:del>
      <w:r>
        <w:rPr>
          <w:lang w:eastAsia="zh-CN"/>
        </w:rPr>
        <w:t xml:space="preserve"> is not specified</w:t>
      </w:r>
    </w:p>
    <w:p w14:paraId="39AD1437">
      <w:pPr>
        <w:pStyle w:val="75"/>
        <w:rPr>
          <w:lang w:eastAsia="zh-CN"/>
        </w:rPr>
      </w:pPr>
      <w:ins w:id="236" w:author="CMCC" w:date="2025-11-18T09:21:11Z">
        <w:r>
          <w:rPr>
            <w:rFonts w:hint="eastAsia" w:eastAsia="等线"/>
            <w:lang w:val="en-US" w:eastAsia="zh-CN"/>
          </w:rPr>
          <w:t xml:space="preserve">- </w:t>
        </w:r>
      </w:ins>
      <w:r>
        <w:rPr>
          <w:rFonts w:eastAsia="等线"/>
          <w:lang w:eastAsia="zh-CN"/>
        </w:rPr>
        <w:t xml:space="preserve">The </w:t>
      </w:r>
      <w:r>
        <w:rPr>
          <w:lang w:eastAsia="zh-CN"/>
        </w:rPr>
        <w:t>specific gNB reference location is missing</w:t>
      </w:r>
    </w:p>
    <w:p w14:paraId="3FED5FA4">
      <w:pPr>
        <w:pStyle w:val="75"/>
        <w:rPr>
          <w:lang w:eastAsia="zh-CN"/>
        </w:rPr>
      </w:pPr>
      <w:ins w:id="237" w:author="CMCC" w:date="2025-11-03T15:04:54Z">
        <w:r>
          <w:rPr>
            <w:rFonts w:hint="eastAsia"/>
            <w:lang w:val="en-US" w:eastAsia="zh-CN"/>
          </w:rPr>
          <w:t xml:space="preserve">- </w:t>
        </w:r>
      </w:ins>
      <w:r>
        <w:rPr>
          <w:rFonts w:eastAsia="等线"/>
          <w:lang w:eastAsia="zh-CN"/>
        </w:rPr>
        <w:t>Antenna array is FFS</w:t>
      </w:r>
    </w:p>
    <w:p w14:paraId="107AF25E">
      <w:pPr>
        <w:pStyle w:val="8"/>
        <w:ind w:left="1701" w:hanging="1701"/>
      </w:pPr>
      <w:r>
        <w:t>19.5.1.2.1</w:t>
      </w:r>
      <w:r>
        <w:rPr>
          <w:sz w:val="24"/>
          <w:szCs w:val="24"/>
        </w:rPr>
        <w:tab/>
      </w:r>
      <w:r>
        <w:t>Test purpose</w:t>
      </w:r>
    </w:p>
    <w:p w14:paraId="57B0C72E">
      <w:r>
        <w:t xml:space="preserve">The purpose of this test is to </w:t>
      </w:r>
      <w:r>
        <w:rPr>
          <w:rFonts w:cs="v4.2.0"/>
        </w:rPr>
        <w:t>verify that the UE makes correct reporting of an event. This test will partly verify the intra-frequency cell search requirements in 38.133 [6] clauses 9.2</w:t>
      </w:r>
      <w:r>
        <w:rPr>
          <w:rFonts w:hint="eastAsia" w:cs="v4.2.0"/>
          <w:lang w:eastAsia="zh-CN"/>
        </w:rPr>
        <w:t>D</w:t>
      </w:r>
      <w:r>
        <w:rPr>
          <w:rFonts w:cs="v4.2.0"/>
        </w:rPr>
        <w:t>.6.2 and 9.2</w:t>
      </w:r>
      <w:r>
        <w:rPr>
          <w:rFonts w:hint="eastAsia" w:cs="v4.2.0"/>
          <w:lang w:eastAsia="zh-CN"/>
        </w:rPr>
        <w:t>D</w:t>
      </w:r>
      <w:r>
        <w:rPr>
          <w:rFonts w:cs="v4.2.0"/>
        </w:rPr>
        <w:t>.6.3.</w:t>
      </w:r>
    </w:p>
    <w:p w14:paraId="33D6110B">
      <w:pPr>
        <w:pStyle w:val="8"/>
        <w:ind w:left="1701" w:hanging="1701"/>
      </w:pPr>
      <w:r>
        <w:t>19.5.1.2.2</w:t>
      </w:r>
      <w:r>
        <w:rPr>
          <w:sz w:val="24"/>
          <w:szCs w:val="24"/>
        </w:rPr>
        <w:tab/>
      </w:r>
      <w:r>
        <w:t>Test applicability</w:t>
      </w:r>
    </w:p>
    <w:p w14:paraId="3658AAF6">
      <w:r>
        <w:t>This test applies to all types of NR ATG UE from release 18.</w:t>
      </w:r>
    </w:p>
    <w:p w14:paraId="02A382A7">
      <w:pPr>
        <w:pStyle w:val="8"/>
        <w:ind w:left="1701" w:hanging="1701"/>
      </w:pPr>
      <w:r>
        <w:t>19.5.1.2.3</w:t>
      </w:r>
      <w:r>
        <w:tab/>
      </w:r>
      <w:r>
        <w:t>Minimum conformance requirements</w:t>
      </w:r>
    </w:p>
    <w:p w14:paraId="55D7E7A1">
      <w:pPr>
        <w:rPr>
          <w:lang w:eastAsia="sv-SE"/>
        </w:rPr>
      </w:pPr>
      <w:r>
        <w:rPr>
          <w:lang w:eastAsia="sv-SE"/>
        </w:rPr>
        <w:t xml:space="preserve">The minimum conformance requirements are specified in clause </w:t>
      </w:r>
      <w:r>
        <w:t>19.5.1.0.2.</w:t>
      </w:r>
    </w:p>
    <w:p w14:paraId="56DDF6B6">
      <w:pPr>
        <w:rPr>
          <w:lang w:eastAsia="sv-SE"/>
        </w:rPr>
      </w:pPr>
      <w:r>
        <w:rPr>
          <w:lang w:eastAsia="sv-SE"/>
        </w:rPr>
        <w:t>The normative reference for this requirement is TS 38.133 [6] clause A.19.5.1.2.</w:t>
      </w:r>
    </w:p>
    <w:p w14:paraId="1C4E9230">
      <w:pPr>
        <w:pStyle w:val="8"/>
        <w:ind w:left="1701" w:hanging="1701"/>
      </w:pPr>
      <w:r>
        <w:t>19.5.1.2.4</w:t>
      </w:r>
      <w:r>
        <w:tab/>
      </w:r>
      <w:r>
        <w:t>Test description</w:t>
      </w:r>
    </w:p>
    <w:p w14:paraId="0D4B0EC3">
      <w:pPr>
        <w:rPr>
          <w:rFonts w:cs="v4.2.0"/>
        </w:rPr>
      </w:pPr>
      <w:r>
        <w:rPr>
          <w:rFonts w:cs="v4.2.0"/>
        </w:rPr>
        <w:t xml:space="preserve">The test consists of two successive time periods, with time duration of T1, and T2 respectively. During time duration T1, the UE shall not have any timing information of Cell 2. A measurement object is configured for the frequency of the PCell, and it is indicated to the UE that event-triggered reporting with Event A3 is used. </w:t>
      </w:r>
    </w:p>
    <w:p w14:paraId="138201B8">
      <w:pPr>
        <w:rPr>
          <w:lang w:eastAsia="zh-CN"/>
        </w:rPr>
      </w:pPr>
      <w:r>
        <w:rPr>
          <w:lang w:eastAsia="zh-CN"/>
        </w:rPr>
        <w:t>UE positioning and UE speed are set by AT command. UE speed is 0km/h, UE specific positioning is emulated by test system.</w:t>
      </w:r>
    </w:p>
    <w:p w14:paraId="7D88B021">
      <w:pPr>
        <w:rPr>
          <w:lang w:eastAsia="zh-CN"/>
        </w:rPr>
      </w:pPr>
      <w:r>
        <w:rPr>
          <w:rFonts w:eastAsia="等线"/>
          <w:lang w:eastAsia="zh-CN"/>
        </w:rPr>
        <w:t xml:space="preserve">The </w:t>
      </w:r>
      <w:r>
        <w:rPr>
          <w:lang w:eastAsia="zh-CN"/>
        </w:rPr>
        <w:t>specific gNB reference location is emulated by test system.</w:t>
      </w:r>
    </w:p>
    <w:p w14:paraId="7FD9DC58">
      <w:pPr>
        <w:pStyle w:val="8"/>
        <w:ind w:left="1701" w:hanging="1701"/>
      </w:pPr>
      <w:r>
        <w:t>19.5.1.2.4.1</w:t>
      </w:r>
      <w:r>
        <w:tab/>
      </w:r>
      <w:r>
        <w:t>Initial conditions</w:t>
      </w:r>
    </w:p>
    <w:p w14:paraId="63E70DA2">
      <w:r>
        <w:rPr>
          <w:lang w:eastAsia="sv-SE"/>
        </w:rPr>
        <w:t xml:space="preserve">This test shall be tested using any of the test configurations in Table </w:t>
      </w:r>
      <w:r>
        <w:t>19.5.1.2</w:t>
      </w:r>
      <w:r>
        <w:rPr>
          <w:lang w:eastAsia="sv-SE"/>
        </w:rPr>
        <w:t>.4.1-1</w:t>
      </w:r>
    </w:p>
    <w:p w14:paraId="3202EED2">
      <w:pPr>
        <w:pStyle w:val="56"/>
      </w:pPr>
      <w:r>
        <w:t>Table 19.5.1.2.4.1-1: Supported test configurations</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45"/>
        <w:gridCol w:w="7284"/>
      </w:tblGrid>
      <w:tr w14:paraId="65411D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45" w:type="dxa"/>
            <w:tcBorders>
              <w:top w:val="single" w:color="auto" w:sz="4" w:space="0"/>
              <w:left w:val="single" w:color="auto" w:sz="4" w:space="0"/>
              <w:bottom w:val="single" w:color="auto" w:sz="4" w:space="0"/>
              <w:right w:val="single" w:color="auto" w:sz="4" w:space="0"/>
            </w:tcBorders>
          </w:tcPr>
          <w:p w14:paraId="3590C881">
            <w:pPr>
              <w:pStyle w:val="52"/>
            </w:pPr>
            <w:r>
              <w:t>Configuration</w:t>
            </w:r>
          </w:p>
        </w:tc>
        <w:tc>
          <w:tcPr>
            <w:tcW w:w="7284" w:type="dxa"/>
            <w:tcBorders>
              <w:top w:val="single" w:color="auto" w:sz="4" w:space="0"/>
              <w:left w:val="single" w:color="auto" w:sz="4" w:space="0"/>
              <w:bottom w:val="single" w:color="auto" w:sz="4" w:space="0"/>
              <w:right w:val="single" w:color="auto" w:sz="4" w:space="0"/>
            </w:tcBorders>
          </w:tcPr>
          <w:p w14:paraId="0E68CB04">
            <w:pPr>
              <w:pStyle w:val="52"/>
            </w:pPr>
            <w:r>
              <w:t>Description</w:t>
            </w:r>
          </w:p>
        </w:tc>
      </w:tr>
      <w:tr w14:paraId="18CAC6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45" w:type="dxa"/>
            <w:tcBorders>
              <w:top w:val="single" w:color="auto" w:sz="4" w:space="0"/>
              <w:left w:val="single" w:color="auto" w:sz="4" w:space="0"/>
              <w:bottom w:val="single" w:color="auto" w:sz="4" w:space="0"/>
              <w:right w:val="single" w:color="auto" w:sz="4" w:space="0"/>
            </w:tcBorders>
          </w:tcPr>
          <w:p w14:paraId="0E0B7D43">
            <w:pPr>
              <w:pStyle w:val="54"/>
            </w:pPr>
            <w:r>
              <w:t>19.5.1.2-1</w:t>
            </w:r>
          </w:p>
        </w:tc>
        <w:tc>
          <w:tcPr>
            <w:tcW w:w="7284" w:type="dxa"/>
            <w:tcBorders>
              <w:top w:val="single" w:color="auto" w:sz="4" w:space="0"/>
              <w:left w:val="single" w:color="auto" w:sz="4" w:space="0"/>
              <w:bottom w:val="single" w:color="auto" w:sz="4" w:space="0"/>
              <w:right w:val="single" w:color="auto" w:sz="4" w:space="0"/>
            </w:tcBorders>
          </w:tcPr>
          <w:p w14:paraId="69D12D7B">
            <w:pPr>
              <w:pStyle w:val="54"/>
            </w:pPr>
            <w:r>
              <w:t>FDD duplex mode, 15 kHz SSB SCS, 10 MHz bandwidth</w:t>
            </w:r>
          </w:p>
        </w:tc>
      </w:tr>
      <w:tr w14:paraId="533DF6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45" w:type="dxa"/>
            <w:tcBorders>
              <w:top w:val="single" w:color="auto" w:sz="4" w:space="0"/>
              <w:left w:val="single" w:color="auto" w:sz="4" w:space="0"/>
              <w:bottom w:val="single" w:color="auto" w:sz="4" w:space="0"/>
              <w:right w:val="single" w:color="auto" w:sz="4" w:space="0"/>
            </w:tcBorders>
          </w:tcPr>
          <w:p w14:paraId="361E243E">
            <w:pPr>
              <w:pStyle w:val="54"/>
            </w:pPr>
            <w:r>
              <w:t>19.5.1.2-2</w:t>
            </w:r>
          </w:p>
        </w:tc>
        <w:tc>
          <w:tcPr>
            <w:tcW w:w="7284" w:type="dxa"/>
            <w:tcBorders>
              <w:top w:val="single" w:color="auto" w:sz="4" w:space="0"/>
              <w:left w:val="single" w:color="auto" w:sz="4" w:space="0"/>
              <w:bottom w:val="single" w:color="auto" w:sz="4" w:space="0"/>
              <w:right w:val="single" w:color="auto" w:sz="4" w:space="0"/>
            </w:tcBorders>
          </w:tcPr>
          <w:p w14:paraId="3D6127BB">
            <w:pPr>
              <w:pStyle w:val="54"/>
            </w:pPr>
            <w:r>
              <w:t>TDD duplex mode, 15 kHz SSB SCS, 10 MHz bandwidth</w:t>
            </w:r>
          </w:p>
        </w:tc>
      </w:tr>
      <w:tr w14:paraId="0D05F9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45" w:type="dxa"/>
            <w:tcBorders>
              <w:top w:val="single" w:color="auto" w:sz="4" w:space="0"/>
              <w:left w:val="single" w:color="auto" w:sz="4" w:space="0"/>
              <w:bottom w:val="single" w:color="auto" w:sz="4" w:space="0"/>
              <w:right w:val="single" w:color="auto" w:sz="4" w:space="0"/>
            </w:tcBorders>
          </w:tcPr>
          <w:p w14:paraId="0B19A32B">
            <w:pPr>
              <w:pStyle w:val="54"/>
            </w:pPr>
            <w:r>
              <w:t>19.5.1.2-3</w:t>
            </w:r>
          </w:p>
        </w:tc>
        <w:tc>
          <w:tcPr>
            <w:tcW w:w="7284" w:type="dxa"/>
            <w:tcBorders>
              <w:top w:val="single" w:color="auto" w:sz="4" w:space="0"/>
              <w:left w:val="single" w:color="auto" w:sz="4" w:space="0"/>
              <w:bottom w:val="single" w:color="auto" w:sz="4" w:space="0"/>
              <w:right w:val="single" w:color="auto" w:sz="4" w:space="0"/>
            </w:tcBorders>
          </w:tcPr>
          <w:p w14:paraId="71957066">
            <w:pPr>
              <w:pStyle w:val="54"/>
            </w:pPr>
            <w:r>
              <w:t>TDD duplex mode, 30 kHz SSB SCS, 40 MHz bandwidth</w:t>
            </w:r>
          </w:p>
        </w:tc>
      </w:tr>
      <w:tr w14:paraId="507256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gridSpan w:val="2"/>
            <w:tcBorders>
              <w:top w:val="single" w:color="auto" w:sz="4" w:space="0"/>
              <w:left w:val="single" w:color="auto" w:sz="4" w:space="0"/>
              <w:bottom w:val="single" w:color="auto" w:sz="4" w:space="0"/>
              <w:right w:val="single" w:color="auto" w:sz="4" w:space="0"/>
            </w:tcBorders>
          </w:tcPr>
          <w:p w14:paraId="394969F3">
            <w:pPr>
              <w:pStyle w:val="54"/>
            </w:pPr>
            <w:r>
              <w:t>NOTE:</w:t>
            </w:r>
            <w:r>
              <w:tab/>
            </w:r>
            <w:r>
              <w:t>The UE is only required to pass in one of the supported test configurations</w:t>
            </w:r>
          </w:p>
        </w:tc>
      </w:tr>
    </w:tbl>
    <w:p w14:paraId="4D7CF4FF"/>
    <w:p w14:paraId="4DCFB7FF">
      <w:pPr>
        <w:rPr>
          <w:lang w:eastAsia="sv-SE"/>
        </w:rPr>
      </w:pPr>
      <w:r>
        <w:rPr>
          <w:lang w:eastAsia="sv-SE"/>
        </w:rPr>
        <w:t>Test environment parameters are given in Table 19.5.1.2.4.1-2.</w:t>
      </w:r>
    </w:p>
    <w:p w14:paraId="34D297EA">
      <w:pPr>
        <w:pStyle w:val="56"/>
      </w:pPr>
      <w:r>
        <w:t>Table 19.5.1.2.4.1-2: Initial conditions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54"/>
        <w:gridCol w:w="1082"/>
        <w:gridCol w:w="2596"/>
        <w:gridCol w:w="3684"/>
      </w:tblGrid>
      <w:tr w14:paraId="5EE1EA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4" w:type="dxa"/>
          </w:tcPr>
          <w:p w14:paraId="0E1AC387">
            <w:pPr>
              <w:pStyle w:val="52"/>
              <w:keepNext w:val="0"/>
              <w:keepLines w:val="0"/>
            </w:pPr>
            <w:r>
              <w:t>Parameter</w:t>
            </w:r>
          </w:p>
        </w:tc>
        <w:tc>
          <w:tcPr>
            <w:tcW w:w="3678" w:type="dxa"/>
            <w:gridSpan w:val="2"/>
          </w:tcPr>
          <w:p w14:paraId="33CBCB84">
            <w:pPr>
              <w:pStyle w:val="52"/>
              <w:keepNext w:val="0"/>
              <w:keepLines w:val="0"/>
            </w:pPr>
            <w:r>
              <w:t>Value</w:t>
            </w:r>
          </w:p>
        </w:tc>
        <w:tc>
          <w:tcPr>
            <w:tcW w:w="3684" w:type="dxa"/>
          </w:tcPr>
          <w:p w14:paraId="2C4B46A5">
            <w:pPr>
              <w:pStyle w:val="52"/>
              <w:keepNext w:val="0"/>
              <w:keepLines w:val="0"/>
            </w:pPr>
            <w:r>
              <w:t>Comment</w:t>
            </w:r>
          </w:p>
        </w:tc>
      </w:tr>
      <w:tr w14:paraId="5BCA6E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4" w:type="dxa"/>
          </w:tcPr>
          <w:p w14:paraId="1BF00F6C">
            <w:pPr>
              <w:pStyle w:val="54"/>
              <w:keepNext w:val="0"/>
              <w:keepLines w:val="0"/>
            </w:pPr>
            <w:r>
              <w:t>Test environment</w:t>
            </w:r>
          </w:p>
        </w:tc>
        <w:tc>
          <w:tcPr>
            <w:tcW w:w="3678" w:type="dxa"/>
            <w:gridSpan w:val="2"/>
          </w:tcPr>
          <w:p w14:paraId="638C60CC">
            <w:pPr>
              <w:pStyle w:val="54"/>
              <w:keepNext w:val="0"/>
              <w:keepLines w:val="0"/>
            </w:pPr>
            <w:r>
              <w:t>NC</w:t>
            </w:r>
          </w:p>
        </w:tc>
        <w:tc>
          <w:tcPr>
            <w:tcW w:w="3684" w:type="dxa"/>
          </w:tcPr>
          <w:p w14:paraId="1B6A65A7">
            <w:pPr>
              <w:pStyle w:val="54"/>
              <w:keepNext w:val="0"/>
              <w:keepLines w:val="0"/>
            </w:pPr>
            <w:r>
              <w:t>As specified in TS 38.508-1 [14] clause 4.1.</w:t>
            </w:r>
          </w:p>
        </w:tc>
      </w:tr>
      <w:tr w14:paraId="680BA4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4" w:type="dxa"/>
          </w:tcPr>
          <w:p w14:paraId="0001762B">
            <w:pPr>
              <w:pStyle w:val="54"/>
              <w:keepNext w:val="0"/>
              <w:keepLines w:val="0"/>
            </w:pPr>
            <w:r>
              <w:t>Test frequencies</w:t>
            </w:r>
          </w:p>
        </w:tc>
        <w:tc>
          <w:tcPr>
            <w:tcW w:w="7362" w:type="dxa"/>
            <w:gridSpan w:val="3"/>
          </w:tcPr>
          <w:p w14:paraId="531F04E5">
            <w:pPr>
              <w:pStyle w:val="54"/>
              <w:keepNext w:val="0"/>
              <w:keepLines w:val="0"/>
            </w:pPr>
            <w:r>
              <w:t>As specified in Annex E, Table E.17-1 and TS 38.508-1 [14] clause 7.2.3.</w:t>
            </w:r>
          </w:p>
        </w:tc>
      </w:tr>
      <w:tr w14:paraId="0E7B9B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4" w:type="dxa"/>
          </w:tcPr>
          <w:p w14:paraId="21B86BBE">
            <w:pPr>
              <w:pStyle w:val="54"/>
              <w:keepNext w:val="0"/>
              <w:keepLines w:val="0"/>
            </w:pPr>
            <w:r>
              <w:t>Channel bandwidth</w:t>
            </w:r>
          </w:p>
        </w:tc>
        <w:tc>
          <w:tcPr>
            <w:tcW w:w="7362" w:type="dxa"/>
            <w:gridSpan w:val="3"/>
          </w:tcPr>
          <w:p w14:paraId="3B0A2008">
            <w:pPr>
              <w:pStyle w:val="54"/>
              <w:keepNext w:val="0"/>
              <w:keepLines w:val="0"/>
            </w:pPr>
            <w:r>
              <w:t>As specified by the test configuration selected from Table 19.5.1.2.4.1-1.</w:t>
            </w:r>
          </w:p>
        </w:tc>
      </w:tr>
      <w:tr w14:paraId="348E36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4" w:type="dxa"/>
          </w:tcPr>
          <w:p w14:paraId="37126A6B">
            <w:pPr>
              <w:pStyle w:val="54"/>
              <w:keepNext w:val="0"/>
              <w:keepLines w:val="0"/>
            </w:pPr>
            <w:r>
              <w:t>Propagation conditions</w:t>
            </w:r>
          </w:p>
        </w:tc>
        <w:tc>
          <w:tcPr>
            <w:tcW w:w="3678" w:type="dxa"/>
            <w:gridSpan w:val="2"/>
          </w:tcPr>
          <w:p w14:paraId="58894CA8">
            <w:pPr>
              <w:pStyle w:val="54"/>
              <w:keepNext w:val="0"/>
              <w:keepLines w:val="0"/>
            </w:pPr>
            <w:r>
              <w:t>AWGN</w:t>
            </w:r>
          </w:p>
        </w:tc>
        <w:tc>
          <w:tcPr>
            <w:tcW w:w="3684" w:type="dxa"/>
          </w:tcPr>
          <w:p w14:paraId="264EB54E">
            <w:pPr>
              <w:pStyle w:val="54"/>
              <w:keepNext w:val="0"/>
              <w:keepLines w:val="0"/>
            </w:pPr>
            <w:r>
              <w:t>As specified in Annex C.2.2</w:t>
            </w:r>
          </w:p>
        </w:tc>
      </w:tr>
      <w:tr w14:paraId="65A1C6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 w:hRule="atLeast"/>
          <w:jc w:val="center"/>
        </w:trPr>
        <w:tc>
          <w:tcPr>
            <w:tcW w:w="1654" w:type="dxa"/>
            <w:vMerge w:val="restart"/>
          </w:tcPr>
          <w:p w14:paraId="4EDBD211">
            <w:pPr>
              <w:pStyle w:val="54"/>
              <w:keepNext w:val="0"/>
              <w:keepLines w:val="0"/>
            </w:pPr>
            <w:r>
              <w:t>Connection Diagram</w:t>
            </w:r>
          </w:p>
        </w:tc>
        <w:tc>
          <w:tcPr>
            <w:tcW w:w="1082" w:type="dxa"/>
          </w:tcPr>
          <w:p w14:paraId="6216B3D6">
            <w:pPr>
              <w:pStyle w:val="54"/>
              <w:keepNext w:val="0"/>
              <w:keepLines w:val="0"/>
            </w:pPr>
            <w:r>
              <w:t>TE Part</w:t>
            </w:r>
          </w:p>
        </w:tc>
        <w:tc>
          <w:tcPr>
            <w:tcW w:w="2596" w:type="dxa"/>
          </w:tcPr>
          <w:p w14:paraId="1BFDF488">
            <w:pPr>
              <w:pStyle w:val="54"/>
              <w:keepNext w:val="0"/>
              <w:keepLines w:val="0"/>
            </w:pPr>
            <w:r>
              <w:t>A.3.1.8.2</w:t>
            </w:r>
          </w:p>
        </w:tc>
        <w:tc>
          <w:tcPr>
            <w:tcW w:w="3684" w:type="dxa"/>
            <w:vMerge w:val="restart"/>
          </w:tcPr>
          <w:p w14:paraId="789ACC6F">
            <w:pPr>
              <w:pStyle w:val="54"/>
              <w:keepNext w:val="0"/>
              <w:keepLines w:val="0"/>
            </w:pPr>
            <w:r>
              <w:t>As specified in TS 38.508-1 [14] Annex A.</w:t>
            </w:r>
          </w:p>
        </w:tc>
      </w:tr>
      <w:tr w14:paraId="515975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654" w:type="dxa"/>
            <w:vMerge w:val="continue"/>
          </w:tcPr>
          <w:p w14:paraId="0A3685DC">
            <w:pPr>
              <w:pStyle w:val="54"/>
              <w:keepNext w:val="0"/>
              <w:keepLines w:val="0"/>
            </w:pPr>
          </w:p>
        </w:tc>
        <w:tc>
          <w:tcPr>
            <w:tcW w:w="1082" w:type="dxa"/>
          </w:tcPr>
          <w:p w14:paraId="68BA0CCE">
            <w:pPr>
              <w:pStyle w:val="54"/>
              <w:keepNext w:val="0"/>
              <w:keepLines w:val="0"/>
            </w:pPr>
            <w:r>
              <w:t>DUT Part</w:t>
            </w:r>
          </w:p>
        </w:tc>
        <w:tc>
          <w:tcPr>
            <w:tcW w:w="2596" w:type="dxa"/>
          </w:tcPr>
          <w:p w14:paraId="448A2A67">
            <w:pPr>
              <w:pStyle w:val="54"/>
              <w:keepNext w:val="0"/>
              <w:keepLines w:val="0"/>
            </w:pPr>
            <w:r>
              <w:t>A.3.2.3.4</w:t>
            </w:r>
          </w:p>
        </w:tc>
        <w:tc>
          <w:tcPr>
            <w:tcW w:w="3684" w:type="dxa"/>
            <w:vMerge w:val="continue"/>
          </w:tcPr>
          <w:p w14:paraId="03899D05">
            <w:pPr>
              <w:pStyle w:val="54"/>
              <w:keepNext w:val="0"/>
              <w:keepLines w:val="0"/>
            </w:pPr>
          </w:p>
        </w:tc>
      </w:tr>
      <w:tr w14:paraId="158129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4" w:type="dxa"/>
          </w:tcPr>
          <w:p w14:paraId="7010A5C7">
            <w:pPr>
              <w:pStyle w:val="54"/>
              <w:keepNext w:val="0"/>
              <w:keepLines w:val="0"/>
            </w:pPr>
            <w:r>
              <w:t>Exceptions to connection diagram</w:t>
            </w:r>
          </w:p>
        </w:tc>
        <w:tc>
          <w:tcPr>
            <w:tcW w:w="3678" w:type="dxa"/>
            <w:gridSpan w:val="2"/>
          </w:tcPr>
          <w:p w14:paraId="49B4C3F2">
            <w:pPr>
              <w:pStyle w:val="54"/>
              <w:keepNext w:val="0"/>
              <w:keepLines w:val="0"/>
            </w:pPr>
            <w:r>
              <w:t>N/A</w:t>
            </w:r>
          </w:p>
        </w:tc>
        <w:tc>
          <w:tcPr>
            <w:tcW w:w="3684" w:type="dxa"/>
          </w:tcPr>
          <w:p w14:paraId="36CDF01C">
            <w:pPr>
              <w:pStyle w:val="54"/>
              <w:keepNext w:val="0"/>
              <w:keepLines w:val="0"/>
            </w:pPr>
          </w:p>
        </w:tc>
      </w:tr>
    </w:tbl>
    <w:p w14:paraId="172D9031"/>
    <w:p w14:paraId="4A015ECC">
      <w:pPr>
        <w:pStyle w:val="76"/>
      </w:pPr>
      <w:r>
        <w:t>1.</w:t>
      </w:r>
      <w:r>
        <w:tab/>
      </w:r>
      <w:r>
        <w:t>The general test parameter settings are set up according to tables 19.5.1.2.4.1-3 and 19.5.1.2.4.1-4.</w:t>
      </w:r>
    </w:p>
    <w:p w14:paraId="319E9E63">
      <w:pPr>
        <w:pStyle w:val="76"/>
      </w:pPr>
      <w:r>
        <w:t>2.</w:t>
      </w:r>
      <w:r>
        <w:tab/>
      </w:r>
      <w:r>
        <w:t>Message contents are defined in clause 19.5.1.2.4.3.</w:t>
      </w:r>
    </w:p>
    <w:p w14:paraId="2D2F137C">
      <w:pPr>
        <w:pStyle w:val="76"/>
        <w:rPr>
          <w:ins w:id="238" w:author="CMCC" w:date="2025-11-19T09:35:23Z"/>
          <w:lang w:eastAsia="zh-CN"/>
        </w:rPr>
      </w:pPr>
      <w:r>
        <w:t>3.</w:t>
      </w:r>
      <w:r>
        <w:tab/>
      </w:r>
      <w:r>
        <w:rPr>
          <w:rFonts w:cs="v4.2.0"/>
        </w:rPr>
        <w:t>Two cells are deployed in the test, which are FR1 PCell (Cell 1) and a FR1 neighbour cell (Cell 2) on the same frequency as the PCell. The</w:t>
      </w:r>
      <w:r>
        <w:rPr>
          <w:rFonts w:cs="v4.2.0"/>
          <w:lang w:eastAsia="zh-CN"/>
        </w:rPr>
        <w:t xml:space="preserve"> </w:t>
      </w:r>
      <w:r>
        <w:rPr>
          <w:rFonts w:cs="v4.2.0"/>
        </w:rPr>
        <w:t xml:space="preserve">test parameters for PCell and neighbour cell </w:t>
      </w:r>
      <w:r>
        <w:rPr>
          <w:rFonts w:cs="v4.2.0"/>
          <w:lang w:eastAsia="zh-CN"/>
        </w:rPr>
        <w:t xml:space="preserve">are given in the Table </w:t>
      </w:r>
      <w:r>
        <w:rPr>
          <w:lang w:eastAsia="zh-CN"/>
        </w:rPr>
        <w:t>TBD.</w:t>
      </w:r>
    </w:p>
    <w:p w14:paraId="19B9D9F6">
      <w:pPr>
        <w:pStyle w:val="76"/>
        <w:rPr>
          <w:highlight w:val="yellow"/>
          <w:lang w:eastAsia="zh-CN"/>
        </w:rPr>
      </w:pPr>
      <w:ins w:id="239" w:author="CMCC" w:date="2025-11-19T09:35:25Z">
        <w:r>
          <w:rPr>
            <w:rFonts w:hint="eastAsia" w:eastAsia="宋体"/>
            <w:highlight w:val="yellow"/>
            <w:lang w:val="en-US" w:eastAsia="zh-CN"/>
          </w:rPr>
          <w:t>4</w:t>
        </w:r>
      </w:ins>
      <w:ins w:id="240" w:author="CMCC" w:date="2025-11-19T09:35:23Z">
        <w:r>
          <w:rPr>
            <w:highlight w:val="yellow"/>
          </w:rPr>
          <w:t>.</w:t>
        </w:r>
      </w:ins>
      <w:ins w:id="241" w:author="CMCC" w:date="2025-11-19T09:35:23Z">
        <w:r>
          <w:rPr>
            <w:highlight w:val="yellow"/>
          </w:rPr>
          <w:tab/>
        </w:r>
      </w:ins>
      <w:ins w:id="242" w:author="CMCC" w:date="2025-11-19T09:35:23Z">
        <w:r>
          <w:rPr>
            <w:rFonts w:hint="eastAsia"/>
            <w:highlight w:val="yellow"/>
          </w:rPr>
          <w:t>The initial test environment conditions are setup according to section 19.0.1</w:t>
        </w:r>
      </w:ins>
      <w:ins w:id="243" w:author="CMCC" w:date="2025-11-19T09:35:23Z">
        <w:r>
          <w:rPr>
            <w:rFonts w:hint="eastAsia" w:eastAsia="宋体"/>
            <w:highlight w:val="yellow"/>
            <w:lang w:val="en-US" w:eastAsia="zh-CN"/>
          </w:rPr>
          <w:t>.</w:t>
        </w:r>
      </w:ins>
    </w:p>
    <w:p w14:paraId="26FCBD16">
      <w:pPr>
        <w:pStyle w:val="84"/>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14:paraId="5661D132">
      <w:pPr>
        <w:pStyle w:val="5"/>
        <w:rPr>
          <w:rStyle w:val="44"/>
          <w:szCs w:val="20"/>
          <w:lang w:eastAsia="zh-CN"/>
          <w:rPrChange w:id="244" w:author="CMCC" w:date="2025-11-03T14:47:26Z">
            <w:rPr>
              <w:rStyle w:val="86"/>
              <w:szCs w:val="18"/>
              <w:lang w:eastAsia="zh-CN"/>
            </w:rPr>
          </w:rPrChange>
        </w:rPr>
      </w:pPr>
      <w:r>
        <w:rPr>
          <w:rStyle w:val="44"/>
          <w:szCs w:val="20"/>
          <w:lang w:eastAsia="zh-CN"/>
          <w:rPrChange w:id="245" w:author="CMCC" w:date="2025-11-03T14:47:26Z">
            <w:rPr>
              <w:rStyle w:val="86"/>
              <w:szCs w:val="18"/>
              <w:lang w:eastAsia="zh-CN"/>
            </w:rPr>
          </w:rPrChange>
        </w:rPr>
        <w:t>19.5.1.3</w:t>
      </w:r>
      <w:r>
        <w:rPr>
          <w:rStyle w:val="44"/>
          <w:szCs w:val="20"/>
          <w:lang w:eastAsia="zh-CN"/>
          <w:rPrChange w:id="246" w:author="CMCC" w:date="2025-11-03T14:47:26Z">
            <w:rPr>
              <w:rStyle w:val="86"/>
              <w:szCs w:val="18"/>
              <w:lang w:eastAsia="zh-CN"/>
            </w:rPr>
          </w:rPrChange>
        </w:rPr>
        <w:tab/>
      </w:r>
      <w:r>
        <w:rPr>
          <w:rStyle w:val="44"/>
          <w:szCs w:val="20"/>
          <w:lang w:eastAsia="zh-CN"/>
          <w:rPrChange w:id="247" w:author="CMCC" w:date="2025-11-03T14:47:26Z">
            <w:rPr>
              <w:rStyle w:val="86"/>
              <w:szCs w:val="18"/>
              <w:lang w:eastAsia="zh-CN"/>
            </w:rPr>
          </w:rPrChange>
        </w:rPr>
        <w:t>SA FR1 event triggered reporting tests without gap under non-DRX with SSB index reading</w:t>
      </w:r>
    </w:p>
    <w:p w14:paraId="01A35498">
      <w:pPr>
        <w:pStyle w:val="75"/>
        <w:rPr>
          <w:lang w:eastAsia="zh-CN"/>
        </w:rPr>
      </w:pPr>
      <w:r>
        <w:rPr>
          <w:lang w:eastAsia="zh-CN"/>
        </w:rPr>
        <w:t>Editor's Note: This test case is incomplete in following aspects:</w:t>
      </w:r>
    </w:p>
    <w:p w14:paraId="71F0EE22">
      <w:pPr>
        <w:pStyle w:val="75"/>
        <w:rPr>
          <w:lang w:eastAsia="zh-CN"/>
        </w:rPr>
      </w:pPr>
      <w:r>
        <w:rPr>
          <w:lang w:eastAsia="zh-CN"/>
        </w:rPr>
        <w:t>Test parameters are missing in TS 38.133</w:t>
      </w:r>
    </w:p>
    <w:p w14:paraId="42EC80EB">
      <w:pPr>
        <w:pStyle w:val="75"/>
        <w:rPr>
          <w:lang w:eastAsia="zh-CN"/>
        </w:rPr>
      </w:pPr>
      <w:ins w:id="248" w:author="CMCC" w:date="2025-11-03T15:05:01Z">
        <w:r>
          <w:rPr>
            <w:rFonts w:hint="eastAsia"/>
            <w:lang w:val="en-US" w:eastAsia="zh-CN"/>
          </w:rPr>
          <w:t xml:space="preserve">- </w:t>
        </w:r>
      </w:ins>
      <w:r>
        <w:rPr>
          <w:lang w:eastAsia="zh-CN"/>
        </w:rPr>
        <w:t>TT analysis is missing.</w:t>
      </w:r>
    </w:p>
    <w:p w14:paraId="061A926A">
      <w:pPr>
        <w:pStyle w:val="75"/>
        <w:rPr>
          <w:lang w:eastAsia="zh-CN"/>
        </w:rPr>
      </w:pPr>
      <w:r>
        <w:rPr>
          <w:lang w:eastAsia="zh-CN"/>
        </w:rPr>
        <w:t>Message contents are FFS</w:t>
      </w:r>
    </w:p>
    <w:p w14:paraId="446F9438">
      <w:pPr>
        <w:pStyle w:val="75"/>
        <w:rPr>
          <w:lang w:eastAsia="zh-CN"/>
        </w:rPr>
      </w:pPr>
      <w:r>
        <w:rPr>
          <w:lang w:eastAsia="zh-CN"/>
        </w:rPr>
        <w:t>Test procedure is missing</w:t>
      </w:r>
    </w:p>
    <w:p w14:paraId="07960C87">
      <w:pPr>
        <w:pStyle w:val="75"/>
        <w:rPr>
          <w:lang w:eastAsia="zh-CN"/>
        </w:rPr>
      </w:pPr>
      <w:ins w:id="249" w:author="CMCC" w:date="2025-11-03T15:05:06Z">
        <w:r>
          <w:rPr>
            <w:rFonts w:hint="eastAsia"/>
            <w:lang w:val="en-US" w:eastAsia="zh-CN"/>
          </w:rPr>
          <w:t xml:space="preserve">- </w:t>
        </w:r>
      </w:ins>
      <w:r>
        <w:rPr>
          <w:lang w:eastAsia="zh-CN"/>
        </w:rPr>
        <w:t>AT Command to set the UE speed</w:t>
      </w:r>
      <w:del w:id="250" w:author="CMCC" w:date="2025-11-18T09:13:37Z">
        <w:r>
          <w:rPr>
            <w:lang w:eastAsia="zh-CN"/>
          </w:rPr>
          <w:delText xml:space="preserve"> and position</w:delText>
        </w:r>
      </w:del>
      <w:r>
        <w:rPr>
          <w:lang w:eastAsia="zh-CN"/>
        </w:rPr>
        <w:t xml:space="preserve"> is not specified</w:t>
      </w:r>
    </w:p>
    <w:p w14:paraId="226B44E7">
      <w:pPr>
        <w:pStyle w:val="75"/>
        <w:rPr>
          <w:lang w:eastAsia="zh-CN"/>
        </w:rPr>
      </w:pPr>
      <w:ins w:id="251" w:author="CMCC" w:date="2025-11-18T09:14:16Z">
        <w:r>
          <w:rPr>
            <w:rFonts w:hint="eastAsia" w:eastAsia="等线"/>
            <w:lang w:val="en-US" w:eastAsia="zh-CN"/>
          </w:rPr>
          <w:t xml:space="preserve">- </w:t>
        </w:r>
      </w:ins>
      <w:r>
        <w:rPr>
          <w:rFonts w:eastAsia="等线"/>
          <w:lang w:eastAsia="zh-CN"/>
        </w:rPr>
        <w:t xml:space="preserve">The </w:t>
      </w:r>
      <w:r>
        <w:rPr>
          <w:lang w:eastAsia="zh-CN"/>
        </w:rPr>
        <w:t>specific gNB reference location is missing</w:t>
      </w:r>
    </w:p>
    <w:p w14:paraId="083F0BB1">
      <w:pPr>
        <w:pStyle w:val="75"/>
        <w:rPr>
          <w:lang w:eastAsia="zh-CN"/>
        </w:rPr>
      </w:pPr>
      <w:ins w:id="252" w:author="CMCC" w:date="2025-11-03T15:05:06Z">
        <w:r>
          <w:rPr>
            <w:rFonts w:hint="eastAsia"/>
            <w:lang w:val="en-US" w:eastAsia="zh-CN"/>
          </w:rPr>
          <w:t xml:space="preserve">- </w:t>
        </w:r>
      </w:ins>
      <w:r>
        <w:rPr>
          <w:rFonts w:eastAsia="等线"/>
          <w:lang w:eastAsia="zh-CN"/>
        </w:rPr>
        <w:t>Antenna array is FFS</w:t>
      </w:r>
    </w:p>
    <w:p w14:paraId="75B03A7F">
      <w:pPr>
        <w:pStyle w:val="8"/>
        <w:ind w:left="1701" w:hanging="1701"/>
      </w:pPr>
      <w:r>
        <w:t>19.5.1.3.1</w:t>
      </w:r>
      <w:r>
        <w:rPr>
          <w:sz w:val="24"/>
          <w:szCs w:val="24"/>
        </w:rPr>
        <w:tab/>
      </w:r>
      <w:r>
        <w:t>Test purpose</w:t>
      </w:r>
    </w:p>
    <w:p w14:paraId="04C118FF">
      <w:r>
        <w:t xml:space="preserve">The purpose of this test is to </w:t>
      </w:r>
      <w:r>
        <w:rPr>
          <w:rFonts w:cs="v4.2.0"/>
        </w:rPr>
        <w:t>verify that the UE makes correct reporting of an event. This test will partly verify the intra-frequency cell search requirements in 38.133 [6] clauses 9.2</w:t>
      </w:r>
      <w:r>
        <w:rPr>
          <w:rFonts w:hint="eastAsia" w:cs="v4.2.0"/>
          <w:lang w:eastAsia="zh-CN"/>
        </w:rPr>
        <w:t>D</w:t>
      </w:r>
      <w:r>
        <w:rPr>
          <w:rFonts w:cs="v4.2.0"/>
        </w:rPr>
        <w:t>.5.1 and 9.2</w:t>
      </w:r>
      <w:r>
        <w:rPr>
          <w:rFonts w:hint="eastAsia" w:cs="v4.2.0"/>
          <w:lang w:eastAsia="zh-CN"/>
        </w:rPr>
        <w:t>D</w:t>
      </w:r>
      <w:r>
        <w:rPr>
          <w:rFonts w:cs="v4.2.0"/>
        </w:rPr>
        <w:t>.5.2.</w:t>
      </w:r>
    </w:p>
    <w:p w14:paraId="7EE88FAD">
      <w:pPr>
        <w:pStyle w:val="8"/>
        <w:ind w:left="1701" w:hanging="1701"/>
      </w:pPr>
      <w:r>
        <w:t>19.5.1.3.2</w:t>
      </w:r>
      <w:r>
        <w:rPr>
          <w:sz w:val="24"/>
          <w:szCs w:val="24"/>
        </w:rPr>
        <w:tab/>
      </w:r>
      <w:r>
        <w:t>Test applicability</w:t>
      </w:r>
    </w:p>
    <w:p w14:paraId="3ADCE406">
      <w:r>
        <w:t>This test applies to all types of NR ATG UE from release 18.</w:t>
      </w:r>
    </w:p>
    <w:p w14:paraId="47247D8A">
      <w:pPr>
        <w:pStyle w:val="8"/>
        <w:ind w:left="1701" w:hanging="1701"/>
      </w:pPr>
      <w:r>
        <w:t>19.5.1.3.3</w:t>
      </w:r>
      <w:r>
        <w:tab/>
      </w:r>
      <w:r>
        <w:t>Minimum conformance requirements</w:t>
      </w:r>
    </w:p>
    <w:p w14:paraId="5DF0FC49">
      <w:pPr>
        <w:rPr>
          <w:lang w:eastAsia="sv-SE"/>
        </w:rPr>
      </w:pPr>
      <w:r>
        <w:rPr>
          <w:lang w:eastAsia="sv-SE"/>
        </w:rPr>
        <w:t xml:space="preserve">The minimum conformance requirements are specified in clause </w:t>
      </w:r>
      <w:r>
        <w:t>19.5.1.0.1.</w:t>
      </w:r>
    </w:p>
    <w:p w14:paraId="010B5E9B">
      <w:pPr>
        <w:rPr>
          <w:lang w:eastAsia="sv-SE"/>
        </w:rPr>
      </w:pPr>
      <w:r>
        <w:rPr>
          <w:lang w:eastAsia="sv-SE"/>
        </w:rPr>
        <w:t>The normative reference for this requirement is TS 38.133 [6] clause A.19.5.1.3.</w:t>
      </w:r>
    </w:p>
    <w:p w14:paraId="2C390ADF">
      <w:pPr>
        <w:pStyle w:val="8"/>
        <w:ind w:left="1701" w:hanging="1701"/>
      </w:pPr>
      <w:r>
        <w:t>19.5.1.3.4</w:t>
      </w:r>
      <w:r>
        <w:tab/>
      </w:r>
      <w:r>
        <w:t>Test description</w:t>
      </w:r>
    </w:p>
    <w:p w14:paraId="2362C716">
      <w:pPr>
        <w:rPr>
          <w:rFonts w:cs="v4.2.0"/>
        </w:rPr>
      </w:pPr>
      <w:r>
        <w:rPr>
          <w:rFonts w:cs="v4.2.0"/>
        </w:rPr>
        <w:t xml:space="preserve">The test consists of two successive time periods, with time duration of T1, and T2 respectively. During time duration T1, the UE shall not have any timing information of Cell 2. A measurement object is configured for the frequency of the PCell, and it is indicated to the UE that event-triggered reporting with Event A3 is used. </w:t>
      </w:r>
    </w:p>
    <w:p w14:paraId="1F7C4D35">
      <w:pPr>
        <w:rPr>
          <w:lang w:eastAsia="zh-CN"/>
        </w:rPr>
      </w:pPr>
      <w:r>
        <w:rPr>
          <w:lang w:eastAsia="zh-CN"/>
        </w:rPr>
        <w:t>UE positioning and UE speed are set by AT command. UE speed is 0km/h, UE specific positioning is emulated by test system.</w:t>
      </w:r>
    </w:p>
    <w:p w14:paraId="7EAA9A8B">
      <w:pPr>
        <w:rPr>
          <w:lang w:eastAsia="zh-CN"/>
        </w:rPr>
      </w:pPr>
      <w:r>
        <w:rPr>
          <w:rFonts w:eastAsia="等线"/>
          <w:lang w:eastAsia="zh-CN"/>
        </w:rPr>
        <w:t xml:space="preserve">The </w:t>
      </w:r>
      <w:r>
        <w:rPr>
          <w:lang w:eastAsia="zh-CN"/>
        </w:rPr>
        <w:t>specific gNB reference location is emulated by test system.</w:t>
      </w:r>
    </w:p>
    <w:p w14:paraId="71F7B619">
      <w:pPr>
        <w:pStyle w:val="8"/>
        <w:ind w:left="1701" w:hanging="1701"/>
      </w:pPr>
      <w:r>
        <w:t>19.5.1.3.4.1</w:t>
      </w:r>
      <w:r>
        <w:tab/>
      </w:r>
      <w:r>
        <w:t>Initial conditions</w:t>
      </w:r>
    </w:p>
    <w:p w14:paraId="4711DF62">
      <w:r>
        <w:rPr>
          <w:lang w:eastAsia="sv-SE"/>
        </w:rPr>
        <w:t xml:space="preserve">This test shall be tested using any of the test configurations in Table </w:t>
      </w:r>
      <w:r>
        <w:t>19.5.1.3</w:t>
      </w:r>
      <w:r>
        <w:rPr>
          <w:lang w:eastAsia="sv-SE"/>
        </w:rPr>
        <w:t>.4.1-1</w:t>
      </w:r>
    </w:p>
    <w:p w14:paraId="13B387A6">
      <w:pPr>
        <w:pStyle w:val="56"/>
      </w:pPr>
      <w:r>
        <w:t>Table 19.5.1.3.4.1-1: Supported test configurations</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45"/>
        <w:gridCol w:w="7284"/>
      </w:tblGrid>
      <w:tr w14:paraId="387634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45" w:type="dxa"/>
            <w:tcBorders>
              <w:top w:val="single" w:color="auto" w:sz="4" w:space="0"/>
              <w:left w:val="single" w:color="auto" w:sz="4" w:space="0"/>
              <w:bottom w:val="single" w:color="auto" w:sz="4" w:space="0"/>
              <w:right w:val="single" w:color="auto" w:sz="4" w:space="0"/>
            </w:tcBorders>
          </w:tcPr>
          <w:p w14:paraId="6967A4FF">
            <w:pPr>
              <w:pStyle w:val="52"/>
            </w:pPr>
            <w:r>
              <w:t>Configuration</w:t>
            </w:r>
          </w:p>
        </w:tc>
        <w:tc>
          <w:tcPr>
            <w:tcW w:w="7284" w:type="dxa"/>
            <w:tcBorders>
              <w:top w:val="single" w:color="auto" w:sz="4" w:space="0"/>
              <w:left w:val="single" w:color="auto" w:sz="4" w:space="0"/>
              <w:bottom w:val="single" w:color="auto" w:sz="4" w:space="0"/>
              <w:right w:val="single" w:color="auto" w:sz="4" w:space="0"/>
            </w:tcBorders>
          </w:tcPr>
          <w:p w14:paraId="4831C598">
            <w:pPr>
              <w:pStyle w:val="52"/>
            </w:pPr>
            <w:r>
              <w:t>Description</w:t>
            </w:r>
          </w:p>
        </w:tc>
      </w:tr>
      <w:tr w14:paraId="37FC85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45" w:type="dxa"/>
            <w:tcBorders>
              <w:top w:val="single" w:color="auto" w:sz="4" w:space="0"/>
              <w:left w:val="single" w:color="auto" w:sz="4" w:space="0"/>
              <w:bottom w:val="single" w:color="auto" w:sz="4" w:space="0"/>
              <w:right w:val="single" w:color="auto" w:sz="4" w:space="0"/>
            </w:tcBorders>
          </w:tcPr>
          <w:p w14:paraId="29D59656">
            <w:pPr>
              <w:pStyle w:val="54"/>
            </w:pPr>
            <w:r>
              <w:t>19.5.1.3-1</w:t>
            </w:r>
          </w:p>
        </w:tc>
        <w:tc>
          <w:tcPr>
            <w:tcW w:w="7284" w:type="dxa"/>
            <w:tcBorders>
              <w:top w:val="single" w:color="auto" w:sz="4" w:space="0"/>
              <w:left w:val="single" w:color="auto" w:sz="4" w:space="0"/>
              <w:bottom w:val="single" w:color="auto" w:sz="4" w:space="0"/>
              <w:right w:val="single" w:color="auto" w:sz="4" w:space="0"/>
            </w:tcBorders>
          </w:tcPr>
          <w:p w14:paraId="01F53B9C">
            <w:pPr>
              <w:pStyle w:val="54"/>
            </w:pPr>
            <w:r>
              <w:t>FDD duplex mode, 15 kHz SSB SCS, 10 MHz bandwidth</w:t>
            </w:r>
          </w:p>
        </w:tc>
      </w:tr>
      <w:tr w14:paraId="7B4759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45" w:type="dxa"/>
            <w:tcBorders>
              <w:top w:val="single" w:color="auto" w:sz="4" w:space="0"/>
              <w:left w:val="single" w:color="auto" w:sz="4" w:space="0"/>
              <w:bottom w:val="single" w:color="auto" w:sz="4" w:space="0"/>
              <w:right w:val="single" w:color="auto" w:sz="4" w:space="0"/>
            </w:tcBorders>
          </w:tcPr>
          <w:p w14:paraId="6D965699">
            <w:pPr>
              <w:pStyle w:val="54"/>
            </w:pPr>
            <w:r>
              <w:t>19.5.1.3-2</w:t>
            </w:r>
          </w:p>
        </w:tc>
        <w:tc>
          <w:tcPr>
            <w:tcW w:w="7284" w:type="dxa"/>
            <w:tcBorders>
              <w:top w:val="single" w:color="auto" w:sz="4" w:space="0"/>
              <w:left w:val="single" w:color="auto" w:sz="4" w:space="0"/>
              <w:bottom w:val="single" w:color="auto" w:sz="4" w:space="0"/>
              <w:right w:val="single" w:color="auto" w:sz="4" w:space="0"/>
            </w:tcBorders>
          </w:tcPr>
          <w:p w14:paraId="3B85136F">
            <w:pPr>
              <w:pStyle w:val="54"/>
            </w:pPr>
            <w:r>
              <w:t>TDD duplex mode, 15 kHz SSB SCS, 10 MHz bandwidth</w:t>
            </w:r>
          </w:p>
        </w:tc>
      </w:tr>
      <w:tr w14:paraId="1EB7E2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45" w:type="dxa"/>
            <w:tcBorders>
              <w:top w:val="single" w:color="auto" w:sz="4" w:space="0"/>
              <w:left w:val="single" w:color="auto" w:sz="4" w:space="0"/>
              <w:bottom w:val="single" w:color="auto" w:sz="4" w:space="0"/>
              <w:right w:val="single" w:color="auto" w:sz="4" w:space="0"/>
            </w:tcBorders>
          </w:tcPr>
          <w:p w14:paraId="7B4FA3F6">
            <w:pPr>
              <w:pStyle w:val="54"/>
            </w:pPr>
            <w:r>
              <w:t>19.5.1.3-3</w:t>
            </w:r>
          </w:p>
        </w:tc>
        <w:tc>
          <w:tcPr>
            <w:tcW w:w="7284" w:type="dxa"/>
            <w:tcBorders>
              <w:top w:val="single" w:color="auto" w:sz="4" w:space="0"/>
              <w:left w:val="single" w:color="auto" w:sz="4" w:space="0"/>
              <w:bottom w:val="single" w:color="auto" w:sz="4" w:space="0"/>
              <w:right w:val="single" w:color="auto" w:sz="4" w:space="0"/>
            </w:tcBorders>
          </w:tcPr>
          <w:p w14:paraId="3952208F">
            <w:pPr>
              <w:pStyle w:val="54"/>
            </w:pPr>
            <w:r>
              <w:t>TDD duplex mode, 30 kHz SSB SCS, 40 MHz bandwidth</w:t>
            </w:r>
          </w:p>
        </w:tc>
      </w:tr>
      <w:tr w14:paraId="5F283C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gridSpan w:val="2"/>
            <w:tcBorders>
              <w:top w:val="single" w:color="auto" w:sz="4" w:space="0"/>
              <w:left w:val="single" w:color="auto" w:sz="4" w:space="0"/>
              <w:bottom w:val="single" w:color="auto" w:sz="4" w:space="0"/>
              <w:right w:val="single" w:color="auto" w:sz="4" w:space="0"/>
            </w:tcBorders>
          </w:tcPr>
          <w:p w14:paraId="0F698BE3">
            <w:pPr>
              <w:pStyle w:val="54"/>
            </w:pPr>
            <w:r>
              <w:t>NOTE:</w:t>
            </w:r>
            <w:r>
              <w:tab/>
            </w:r>
            <w:r>
              <w:t>The UE is only required to pass in one of the supported test configurations in FR1</w:t>
            </w:r>
          </w:p>
        </w:tc>
      </w:tr>
    </w:tbl>
    <w:p w14:paraId="25B0C323"/>
    <w:p w14:paraId="093AE092">
      <w:pPr>
        <w:rPr>
          <w:lang w:eastAsia="sv-SE"/>
        </w:rPr>
      </w:pPr>
      <w:r>
        <w:rPr>
          <w:lang w:eastAsia="sv-SE"/>
        </w:rPr>
        <w:t>Test environment parameters are given in Table 19.5.1.3.4.1-2.</w:t>
      </w:r>
    </w:p>
    <w:p w14:paraId="32C60620">
      <w:pPr>
        <w:pStyle w:val="56"/>
      </w:pPr>
      <w:r>
        <w:t>Table 19.5.1.3.4.1-2: Initial conditions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54"/>
        <w:gridCol w:w="1082"/>
        <w:gridCol w:w="2596"/>
        <w:gridCol w:w="3684"/>
      </w:tblGrid>
      <w:tr w14:paraId="0177BE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4" w:type="dxa"/>
          </w:tcPr>
          <w:p w14:paraId="71E5BF3B">
            <w:pPr>
              <w:pStyle w:val="52"/>
              <w:keepNext w:val="0"/>
              <w:keepLines w:val="0"/>
            </w:pPr>
            <w:r>
              <w:t>Parameter</w:t>
            </w:r>
          </w:p>
        </w:tc>
        <w:tc>
          <w:tcPr>
            <w:tcW w:w="3678" w:type="dxa"/>
            <w:gridSpan w:val="2"/>
          </w:tcPr>
          <w:p w14:paraId="15E630D3">
            <w:pPr>
              <w:pStyle w:val="52"/>
              <w:keepNext w:val="0"/>
              <w:keepLines w:val="0"/>
            </w:pPr>
            <w:r>
              <w:t>Value</w:t>
            </w:r>
          </w:p>
        </w:tc>
        <w:tc>
          <w:tcPr>
            <w:tcW w:w="3684" w:type="dxa"/>
          </w:tcPr>
          <w:p w14:paraId="3AEBC1D4">
            <w:pPr>
              <w:pStyle w:val="52"/>
              <w:keepNext w:val="0"/>
              <w:keepLines w:val="0"/>
            </w:pPr>
            <w:r>
              <w:t>Comment</w:t>
            </w:r>
          </w:p>
        </w:tc>
      </w:tr>
      <w:tr w14:paraId="3FBBAA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4" w:type="dxa"/>
          </w:tcPr>
          <w:p w14:paraId="69C7AE38">
            <w:pPr>
              <w:pStyle w:val="54"/>
              <w:keepNext w:val="0"/>
              <w:keepLines w:val="0"/>
            </w:pPr>
            <w:r>
              <w:t>Test environment</w:t>
            </w:r>
          </w:p>
        </w:tc>
        <w:tc>
          <w:tcPr>
            <w:tcW w:w="3678" w:type="dxa"/>
            <w:gridSpan w:val="2"/>
          </w:tcPr>
          <w:p w14:paraId="2C738D70">
            <w:pPr>
              <w:pStyle w:val="54"/>
              <w:keepNext w:val="0"/>
              <w:keepLines w:val="0"/>
            </w:pPr>
            <w:r>
              <w:t>NC</w:t>
            </w:r>
          </w:p>
        </w:tc>
        <w:tc>
          <w:tcPr>
            <w:tcW w:w="3684" w:type="dxa"/>
          </w:tcPr>
          <w:p w14:paraId="6805C0A0">
            <w:pPr>
              <w:pStyle w:val="54"/>
              <w:keepNext w:val="0"/>
              <w:keepLines w:val="0"/>
            </w:pPr>
            <w:r>
              <w:t>As specified in TS 38.508-1 [14] clause 4.1.</w:t>
            </w:r>
          </w:p>
        </w:tc>
      </w:tr>
      <w:tr w14:paraId="7941D3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4" w:type="dxa"/>
          </w:tcPr>
          <w:p w14:paraId="1D7B1620">
            <w:pPr>
              <w:pStyle w:val="54"/>
              <w:keepNext w:val="0"/>
              <w:keepLines w:val="0"/>
            </w:pPr>
            <w:r>
              <w:t>Test frequencies</w:t>
            </w:r>
          </w:p>
        </w:tc>
        <w:tc>
          <w:tcPr>
            <w:tcW w:w="7362" w:type="dxa"/>
            <w:gridSpan w:val="3"/>
          </w:tcPr>
          <w:p w14:paraId="160C8472">
            <w:pPr>
              <w:pStyle w:val="54"/>
              <w:keepNext w:val="0"/>
              <w:keepLines w:val="0"/>
            </w:pPr>
            <w:r>
              <w:t>As specified in Annex E, Table E.17-1 and TS 38.508-1 [14] clause 7.2.3.</w:t>
            </w:r>
          </w:p>
        </w:tc>
      </w:tr>
      <w:tr w14:paraId="50B139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4" w:type="dxa"/>
          </w:tcPr>
          <w:p w14:paraId="6D598192">
            <w:pPr>
              <w:pStyle w:val="54"/>
              <w:keepNext w:val="0"/>
              <w:keepLines w:val="0"/>
            </w:pPr>
            <w:r>
              <w:t>Channel bandwidth</w:t>
            </w:r>
          </w:p>
        </w:tc>
        <w:tc>
          <w:tcPr>
            <w:tcW w:w="7362" w:type="dxa"/>
            <w:gridSpan w:val="3"/>
          </w:tcPr>
          <w:p w14:paraId="1DCCB10E">
            <w:pPr>
              <w:pStyle w:val="54"/>
              <w:keepNext w:val="0"/>
              <w:keepLines w:val="0"/>
            </w:pPr>
            <w:r>
              <w:t>As specified by the test configuration selected from Table 19.5.1.3.4.1-1.</w:t>
            </w:r>
          </w:p>
        </w:tc>
      </w:tr>
      <w:tr w14:paraId="1C1474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4" w:type="dxa"/>
          </w:tcPr>
          <w:p w14:paraId="39E5C4AB">
            <w:pPr>
              <w:pStyle w:val="54"/>
              <w:keepNext w:val="0"/>
              <w:keepLines w:val="0"/>
            </w:pPr>
            <w:r>
              <w:t>Propagation conditions</w:t>
            </w:r>
          </w:p>
        </w:tc>
        <w:tc>
          <w:tcPr>
            <w:tcW w:w="3678" w:type="dxa"/>
            <w:gridSpan w:val="2"/>
          </w:tcPr>
          <w:p w14:paraId="3EB6A904">
            <w:pPr>
              <w:pStyle w:val="54"/>
              <w:keepNext w:val="0"/>
              <w:keepLines w:val="0"/>
            </w:pPr>
            <w:r>
              <w:t>AWGN</w:t>
            </w:r>
          </w:p>
        </w:tc>
        <w:tc>
          <w:tcPr>
            <w:tcW w:w="3684" w:type="dxa"/>
          </w:tcPr>
          <w:p w14:paraId="007ED094">
            <w:pPr>
              <w:pStyle w:val="54"/>
              <w:keepNext w:val="0"/>
              <w:keepLines w:val="0"/>
            </w:pPr>
            <w:r>
              <w:t>As specified in Annex C.2.2</w:t>
            </w:r>
          </w:p>
        </w:tc>
      </w:tr>
      <w:tr w14:paraId="56F613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 w:hRule="atLeast"/>
          <w:jc w:val="center"/>
        </w:trPr>
        <w:tc>
          <w:tcPr>
            <w:tcW w:w="1654" w:type="dxa"/>
            <w:vMerge w:val="restart"/>
          </w:tcPr>
          <w:p w14:paraId="57BC2406">
            <w:pPr>
              <w:pStyle w:val="54"/>
              <w:keepNext w:val="0"/>
              <w:keepLines w:val="0"/>
            </w:pPr>
            <w:r>
              <w:t>Connection Diagram</w:t>
            </w:r>
          </w:p>
        </w:tc>
        <w:tc>
          <w:tcPr>
            <w:tcW w:w="1082" w:type="dxa"/>
          </w:tcPr>
          <w:p w14:paraId="67BED3AE">
            <w:pPr>
              <w:pStyle w:val="54"/>
              <w:keepNext w:val="0"/>
              <w:keepLines w:val="0"/>
            </w:pPr>
            <w:r>
              <w:t>TE Part</w:t>
            </w:r>
          </w:p>
        </w:tc>
        <w:tc>
          <w:tcPr>
            <w:tcW w:w="2596" w:type="dxa"/>
          </w:tcPr>
          <w:p w14:paraId="1ECBA61C">
            <w:pPr>
              <w:pStyle w:val="54"/>
              <w:keepNext w:val="0"/>
              <w:keepLines w:val="0"/>
            </w:pPr>
            <w:r>
              <w:t>A.3.1.8.2</w:t>
            </w:r>
          </w:p>
        </w:tc>
        <w:tc>
          <w:tcPr>
            <w:tcW w:w="3684" w:type="dxa"/>
            <w:vMerge w:val="restart"/>
          </w:tcPr>
          <w:p w14:paraId="05B0493B">
            <w:pPr>
              <w:pStyle w:val="54"/>
              <w:keepNext w:val="0"/>
              <w:keepLines w:val="0"/>
            </w:pPr>
            <w:r>
              <w:t>As specified in TS 38.508-1 [14] Annex A.</w:t>
            </w:r>
          </w:p>
        </w:tc>
      </w:tr>
      <w:tr w14:paraId="789520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654" w:type="dxa"/>
            <w:vMerge w:val="continue"/>
          </w:tcPr>
          <w:p w14:paraId="395FC8B9">
            <w:pPr>
              <w:pStyle w:val="54"/>
              <w:keepNext w:val="0"/>
              <w:keepLines w:val="0"/>
            </w:pPr>
          </w:p>
        </w:tc>
        <w:tc>
          <w:tcPr>
            <w:tcW w:w="1082" w:type="dxa"/>
          </w:tcPr>
          <w:p w14:paraId="2AA4283E">
            <w:pPr>
              <w:pStyle w:val="54"/>
              <w:keepNext w:val="0"/>
              <w:keepLines w:val="0"/>
            </w:pPr>
            <w:r>
              <w:t>DUT Part</w:t>
            </w:r>
          </w:p>
        </w:tc>
        <w:tc>
          <w:tcPr>
            <w:tcW w:w="2596" w:type="dxa"/>
          </w:tcPr>
          <w:p w14:paraId="76A88D7D">
            <w:pPr>
              <w:pStyle w:val="54"/>
              <w:keepNext w:val="0"/>
              <w:keepLines w:val="0"/>
            </w:pPr>
            <w:r>
              <w:t>A.3.2.3.4</w:t>
            </w:r>
          </w:p>
        </w:tc>
        <w:tc>
          <w:tcPr>
            <w:tcW w:w="3684" w:type="dxa"/>
            <w:vMerge w:val="continue"/>
          </w:tcPr>
          <w:p w14:paraId="3B48F2BD">
            <w:pPr>
              <w:pStyle w:val="54"/>
              <w:keepNext w:val="0"/>
              <w:keepLines w:val="0"/>
            </w:pPr>
          </w:p>
        </w:tc>
      </w:tr>
      <w:tr w14:paraId="4B11B0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4" w:type="dxa"/>
          </w:tcPr>
          <w:p w14:paraId="0BFCED9F">
            <w:pPr>
              <w:pStyle w:val="54"/>
              <w:keepNext w:val="0"/>
              <w:keepLines w:val="0"/>
            </w:pPr>
            <w:r>
              <w:t>Exceptions to connection diagram</w:t>
            </w:r>
          </w:p>
        </w:tc>
        <w:tc>
          <w:tcPr>
            <w:tcW w:w="3678" w:type="dxa"/>
            <w:gridSpan w:val="2"/>
          </w:tcPr>
          <w:p w14:paraId="0134A988">
            <w:pPr>
              <w:pStyle w:val="54"/>
              <w:keepNext w:val="0"/>
              <w:keepLines w:val="0"/>
            </w:pPr>
            <w:r>
              <w:t>N/A</w:t>
            </w:r>
          </w:p>
        </w:tc>
        <w:tc>
          <w:tcPr>
            <w:tcW w:w="3684" w:type="dxa"/>
          </w:tcPr>
          <w:p w14:paraId="5C5885CB">
            <w:pPr>
              <w:pStyle w:val="54"/>
              <w:keepNext w:val="0"/>
              <w:keepLines w:val="0"/>
            </w:pPr>
          </w:p>
        </w:tc>
      </w:tr>
    </w:tbl>
    <w:p w14:paraId="00A1E967"/>
    <w:p w14:paraId="5E83C977">
      <w:pPr>
        <w:pStyle w:val="76"/>
      </w:pPr>
      <w:r>
        <w:t>1.</w:t>
      </w:r>
      <w:r>
        <w:tab/>
      </w:r>
      <w:r>
        <w:t>The general test parameter settings are set up according to tables 19.5.1.3.4.1-3 and 19.5.1.3.4.1-4.</w:t>
      </w:r>
    </w:p>
    <w:p w14:paraId="00D4CB27">
      <w:pPr>
        <w:pStyle w:val="76"/>
      </w:pPr>
      <w:r>
        <w:t>2.</w:t>
      </w:r>
      <w:r>
        <w:tab/>
      </w:r>
      <w:r>
        <w:t>Message contents are defined in clause 19.5.1.3.4.3.</w:t>
      </w:r>
    </w:p>
    <w:p w14:paraId="7E824BD7">
      <w:pPr>
        <w:pStyle w:val="76"/>
        <w:rPr>
          <w:ins w:id="253" w:author="CMCC" w:date="2025-11-19T09:35:37Z"/>
          <w:lang w:eastAsia="zh-CN"/>
        </w:rPr>
      </w:pPr>
      <w:r>
        <w:t>3.</w:t>
      </w:r>
      <w:r>
        <w:tab/>
      </w:r>
      <w:r>
        <w:rPr>
          <w:rFonts w:cs="v4.2.0"/>
        </w:rPr>
        <w:t>Two cells are deployed in the test, which are FR1 PCell (Cell 1) and a FR1 neighbour cell (Cell 2) on the same frequency as the PCell. The</w:t>
      </w:r>
      <w:r>
        <w:rPr>
          <w:rFonts w:cs="v4.2.0"/>
          <w:lang w:eastAsia="zh-CN"/>
        </w:rPr>
        <w:t xml:space="preserve"> </w:t>
      </w:r>
      <w:r>
        <w:rPr>
          <w:rFonts w:cs="v4.2.0"/>
        </w:rPr>
        <w:t xml:space="preserve">test parameters for PCell and neighbour cell </w:t>
      </w:r>
      <w:r>
        <w:rPr>
          <w:rFonts w:cs="v4.2.0"/>
          <w:lang w:eastAsia="zh-CN"/>
        </w:rPr>
        <w:t xml:space="preserve">are given in the Table </w:t>
      </w:r>
      <w:r>
        <w:rPr>
          <w:lang w:eastAsia="zh-CN"/>
        </w:rPr>
        <w:t>TBD.</w:t>
      </w:r>
    </w:p>
    <w:p w14:paraId="3F664814">
      <w:pPr>
        <w:pStyle w:val="76"/>
        <w:rPr>
          <w:highlight w:val="yellow"/>
          <w:lang w:eastAsia="zh-CN"/>
        </w:rPr>
      </w:pPr>
      <w:ins w:id="254" w:author="CMCC" w:date="2025-11-19T09:35:37Z">
        <w:r>
          <w:rPr>
            <w:rFonts w:hint="eastAsia" w:eastAsia="宋体"/>
            <w:highlight w:val="yellow"/>
            <w:lang w:val="en-US" w:eastAsia="zh-CN"/>
          </w:rPr>
          <w:t>4</w:t>
        </w:r>
      </w:ins>
      <w:ins w:id="255" w:author="CMCC" w:date="2025-11-19T09:35:37Z">
        <w:r>
          <w:rPr>
            <w:highlight w:val="yellow"/>
          </w:rPr>
          <w:t>.</w:t>
        </w:r>
      </w:ins>
      <w:ins w:id="256" w:author="CMCC" w:date="2025-11-19T09:35:37Z">
        <w:r>
          <w:rPr>
            <w:highlight w:val="yellow"/>
          </w:rPr>
          <w:tab/>
        </w:r>
      </w:ins>
      <w:ins w:id="257" w:author="CMCC" w:date="2025-11-19T09:35:37Z">
        <w:r>
          <w:rPr>
            <w:rFonts w:hint="eastAsia"/>
            <w:highlight w:val="yellow"/>
          </w:rPr>
          <w:t>The initial test environment conditions are setup according to section 19.0.1</w:t>
        </w:r>
      </w:ins>
      <w:ins w:id="258" w:author="CMCC" w:date="2025-11-19T09:35:37Z">
        <w:r>
          <w:rPr>
            <w:rFonts w:hint="eastAsia" w:eastAsia="宋体"/>
            <w:highlight w:val="yellow"/>
            <w:lang w:val="en-US" w:eastAsia="zh-CN"/>
          </w:rPr>
          <w:t>.</w:t>
        </w:r>
      </w:ins>
    </w:p>
    <w:p w14:paraId="52BF3A28">
      <w:pPr>
        <w:pStyle w:val="84"/>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14:paraId="4244EC40">
      <w:pPr>
        <w:pStyle w:val="5"/>
        <w:rPr>
          <w:rStyle w:val="44"/>
          <w:szCs w:val="20"/>
          <w:lang w:eastAsia="zh-CN"/>
          <w:rPrChange w:id="259" w:author="CMCC" w:date="2025-11-03T14:47:30Z">
            <w:rPr>
              <w:rStyle w:val="86"/>
              <w:szCs w:val="18"/>
              <w:lang w:eastAsia="zh-CN"/>
            </w:rPr>
          </w:rPrChange>
        </w:rPr>
      </w:pPr>
      <w:r>
        <w:rPr>
          <w:rStyle w:val="44"/>
          <w:szCs w:val="20"/>
          <w:lang w:eastAsia="zh-CN"/>
          <w:rPrChange w:id="260" w:author="CMCC" w:date="2025-11-03T14:47:30Z">
            <w:rPr>
              <w:rStyle w:val="86"/>
              <w:szCs w:val="18"/>
              <w:lang w:eastAsia="zh-CN"/>
            </w:rPr>
          </w:rPrChange>
        </w:rPr>
        <w:t>19.5.1.4</w:t>
      </w:r>
      <w:r>
        <w:rPr>
          <w:rStyle w:val="44"/>
          <w:szCs w:val="20"/>
          <w:lang w:eastAsia="zh-CN"/>
          <w:rPrChange w:id="261" w:author="CMCC" w:date="2025-11-03T14:47:30Z">
            <w:rPr>
              <w:rStyle w:val="86"/>
              <w:szCs w:val="18"/>
              <w:lang w:eastAsia="zh-CN"/>
            </w:rPr>
          </w:rPrChange>
        </w:rPr>
        <w:tab/>
      </w:r>
      <w:r>
        <w:rPr>
          <w:rStyle w:val="44"/>
          <w:szCs w:val="20"/>
          <w:lang w:eastAsia="zh-CN"/>
          <w:rPrChange w:id="262" w:author="CMCC" w:date="2025-11-03T14:47:30Z">
            <w:rPr>
              <w:rStyle w:val="86"/>
              <w:szCs w:val="18"/>
              <w:lang w:eastAsia="zh-CN"/>
            </w:rPr>
          </w:rPrChange>
        </w:rPr>
        <w:t>SA FR1 event triggered reporting tests with per-UE gaps under non-DRX with SSB index reading</w:t>
      </w:r>
    </w:p>
    <w:p w14:paraId="692824FF">
      <w:pPr>
        <w:pStyle w:val="75"/>
        <w:rPr>
          <w:lang w:eastAsia="zh-CN"/>
        </w:rPr>
      </w:pPr>
      <w:r>
        <w:rPr>
          <w:lang w:eastAsia="zh-CN"/>
        </w:rPr>
        <w:t>Editor's Note: This test case is incomplete in following aspects:</w:t>
      </w:r>
    </w:p>
    <w:p w14:paraId="44202AFF">
      <w:pPr>
        <w:pStyle w:val="75"/>
        <w:rPr>
          <w:lang w:eastAsia="zh-CN"/>
        </w:rPr>
      </w:pPr>
      <w:r>
        <w:rPr>
          <w:lang w:eastAsia="zh-CN"/>
        </w:rPr>
        <w:t>Test parameters are missing in TS 38.133</w:t>
      </w:r>
    </w:p>
    <w:p w14:paraId="211E42BE">
      <w:pPr>
        <w:pStyle w:val="75"/>
        <w:rPr>
          <w:lang w:eastAsia="zh-CN"/>
        </w:rPr>
      </w:pPr>
      <w:ins w:id="263" w:author="CMCC" w:date="2025-11-03T15:05:10Z">
        <w:r>
          <w:rPr>
            <w:rFonts w:hint="eastAsia"/>
            <w:lang w:val="en-US" w:eastAsia="zh-CN"/>
          </w:rPr>
          <w:t xml:space="preserve">- </w:t>
        </w:r>
      </w:ins>
      <w:r>
        <w:rPr>
          <w:lang w:eastAsia="zh-CN"/>
        </w:rPr>
        <w:t>TT analysis is missing.</w:t>
      </w:r>
    </w:p>
    <w:p w14:paraId="20F33F27">
      <w:pPr>
        <w:pStyle w:val="75"/>
        <w:rPr>
          <w:lang w:eastAsia="zh-CN"/>
        </w:rPr>
      </w:pPr>
      <w:r>
        <w:rPr>
          <w:lang w:eastAsia="zh-CN"/>
        </w:rPr>
        <w:t>Message contents are FFS</w:t>
      </w:r>
    </w:p>
    <w:p w14:paraId="2ECA83A0">
      <w:pPr>
        <w:pStyle w:val="75"/>
        <w:rPr>
          <w:lang w:eastAsia="zh-CN"/>
        </w:rPr>
      </w:pPr>
      <w:r>
        <w:rPr>
          <w:lang w:eastAsia="zh-CN"/>
        </w:rPr>
        <w:t>Test procedure is missing</w:t>
      </w:r>
    </w:p>
    <w:p w14:paraId="2A285D67">
      <w:pPr>
        <w:pStyle w:val="75"/>
        <w:rPr>
          <w:lang w:eastAsia="zh-CN"/>
        </w:rPr>
      </w:pPr>
      <w:ins w:id="264" w:author="CMCC" w:date="2025-11-03T15:05:27Z">
        <w:r>
          <w:rPr>
            <w:rFonts w:hint="eastAsia"/>
            <w:lang w:val="en-US" w:eastAsia="zh-CN"/>
          </w:rPr>
          <w:t xml:space="preserve">- </w:t>
        </w:r>
      </w:ins>
      <w:r>
        <w:rPr>
          <w:lang w:eastAsia="zh-CN"/>
        </w:rPr>
        <w:t>AT Command to set the UE speed</w:t>
      </w:r>
      <w:del w:id="265" w:author="CMCC" w:date="2025-11-18T09:13:46Z">
        <w:r>
          <w:rPr>
            <w:lang w:eastAsia="zh-CN"/>
          </w:rPr>
          <w:delText xml:space="preserve"> and position</w:delText>
        </w:r>
      </w:del>
      <w:r>
        <w:rPr>
          <w:lang w:eastAsia="zh-CN"/>
        </w:rPr>
        <w:t xml:space="preserve"> is not specified</w:t>
      </w:r>
    </w:p>
    <w:p w14:paraId="69940ECF">
      <w:pPr>
        <w:pStyle w:val="75"/>
        <w:rPr>
          <w:lang w:eastAsia="zh-CN"/>
        </w:rPr>
      </w:pPr>
      <w:ins w:id="266" w:author="CMCC" w:date="2025-11-18T09:14:19Z">
        <w:r>
          <w:rPr>
            <w:rFonts w:hint="eastAsia" w:eastAsia="等线"/>
            <w:lang w:val="en-US" w:eastAsia="zh-CN"/>
          </w:rPr>
          <w:t xml:space="preserve">- </w:t>
        </w:r>
      </w:ins>
      <w:r>
        <w:rPr>
          <w:rFonts w:eastAsia="等线"/>
          <w:lang w:eastAsia="zh-CN"/>
        </w:rPr>
        <w:t xml:space="preserve">The </w:t>
      </w:r>
      <w:r>
        <w:rPr>
          <w:lang w:eastAsia="zh-CN"/>
        </w:rPr>
        <w:t>specific gNB reference location is missing</w:t>
      </w:r>
    </w:p>
    <w:p w14:paraId="70090598">
      <w:pPr>
        <w:pStyle w:val="75"/>
        <w:rPr>
          <w:lang w:eastAsia="zh-CN"/>
        </w:rPr>
      </w:pPr>
      <w:ins w:id="267" w:author="CMCC" w:date="2025-11-03T15:05:27Z">
        <w:r>
          <w:rPr>
            <w:rFonts w:hint="eastAsia"/>
            <w:lang w:val="en-US" w:eastAsia="zh-CN"/>
          </w:rPr>
          <w:t xml:space="preserve">- </w:t>
        </w:r>
      </w:ins>
      <w:r>
        <w:rPr>
          <w:rFonts w:eastAsia="等线"/>
          <w:lang w:eastAsia="zh-CN"/>
        </w:rPr>
        <w:t>Antenna array is FFS</w:t>
      </w:r>
    </w:p>
    <w:p w14:paraId="252895BA">
      <w:pPr>
        <w:pStyle w:val="8"/>
        <w:ind w:left="1701" w:hanging="1701"/>
      </w:pPr>
      <w:r>
        <w:t>19.5.1.4.1</w:t>
      </w:r>
      <w:r>
        <w:rPr>
          <w:sz w:val="24"/>
          <w:szCs w:val="24"/>
        </w:rPr>
        <w:tab/>
      </w:r>
      <w:r>
        <w:t>Test purpose</w:t>
      </w:r>
    </w:p>
    <w:p w14:paraId="2104BDA4">
      <w:pPr>
        <w:rPr>
          <w:rFonts w:cs="v4.2.0"/>
        </w:rPr>
      </w:pPr>
      <w:r>
        <w:t xml:space="preserve">The purpose of this test is to </w:t>
      </w:r>
      <w:r>
        <w:rPr>
          <w:rFonts w:cs="v4.2.0"/>
        </w:rPr>
        <w:t>verify that the UE makes correct reporting of an event. This test will partly verify the intra-frequency cell search requirements in 38.133 [6] clauses 9.2</w:t>
      </w:r>
      <w:r>
        <w:rPr>
          <w:rFonts w:hint="eastAsia" w:cs="v4.2.0"/>
          <w:lang w:eastAsia="zh-CN"/>
        </w:rPr>
        <w:t>D</w:t>
      </w:r>
      <w:r>
        <w:rPr>
          <w:rFonts w:cs="v4.2.0"/>
        </w:rPr>
        <w:t>.6.2 and 9.2</w:t>
      </w:r>
      <w:r>
        <w:rPr>
          <w:rFonts w:hint="eastAsia" w:cs="v4.2.0"/>
          <w:lang w:eastAsia="zh-CN"/>
        </w:rPr>
        <w:t>D</w:t>
      </w:r>
      <w:r>
        <w:rPr>
          <w:rFonts w:cs="v4.2.0"/>
        </w:rPr>
        <w:t>.6.3.</w:t>
      </w:r>
    </w:p>
    <w:p w14:paraId="4DEBF17A">
      <w:pPr>
        <w:pStyle w:val="8"/>
        <w:ind w:left="1701" w:hanging="1701"/>
      </w:pPr>
      <w:r>
        <w:t>19.5.1.4.2</w:t>
      </w:r>
      <w:r>
        <w:tab/>
      </w:r>
      <w:r>
        <w:t>Test applicability</w:t>
      </w:r>
    </w:p>
    <w:p w14:paraId="6F9BB84C">
      <w:r>
        <w:t>This test applies to all types of NR ATG UE from release 18.</w:t>
      </w:r>
    </w:p>
    <w:p w14:paraId="43FA39CA">
      <w:pPr>
        <w:pStyle w:val="8"/>
        <w:ind w:left="1701" w:hanging="1701"/>
      </w:pPr>
      <w:r>
        <w:t>19.5.1.4.3</w:t>
      </w:r>
      <w:r>
        <w:tab/>
      </w:r>
      <w:r>
        <w:t>Minimum conformance requirements</w:t>
      </w:r>
    </w:p>
    <w:p w14:paraId="7187CFB9">
      <w:pPr>
        <w:rPr>
          <w:lang w:eastAsia="sv-SE"/>
        </w:rPr>
      </w:pPr>
      <w:r>
        <w:rPr>
          <w:lang w:eastAsia="sv-SE"/>
        </w:rPr>
        <w:t xml:space="preserve">The minimum conformance requirements are specified in clause </w:t>
      </w:r>
      <w:r>
        <w:t>19.5.1.0.2.</w:t>
      </w:r>
    </w:p>
    <w:p w14:paraId="0238E824">
      <w:pPr>
        <w:rPr>
          <w:lang w:eastAsia="sv-SE"/>
        </w:rPr>
      </w:pPr>
      <w:r>
        <w:rPr>
          <w:lang w:eastAsia="sv-SE"/>
        </w:rPr>
        <w:t>The normative reference for this requirement is TS 38.133 [6] clause A.19.5.1.4.</w:t>
      </w:r>
    </w:p>
    <w:p w14:paraId="5C2E7156">
      <w:pPr>
        <w:pStyle w:val="8"/>
        <w:ind w:left="1701" w:hanging="1701"/>
      </w:pPr>
      <w:r>
        <w:t>19.5.1.4.4</w:t>
      </w:r>
      <w:r>
        <w:tab/>
      </w:r>
      <w:r>
        <w:t>Test description</w:t>
      </w:r>
    </w:p>
    <w:p w14:paraId="7CBEDC4A">
      <w:pPr>
        <w:rPr>
          <w:rFonts w:cs="v4.2.0"/>
        </w:rPr>
      </w:pPr>
      <w:r>
        <w:rPr>
          <w:rFonts w:cs="v4.2.0"/>
        </w:rPr>
        <w:t xml:space="preserve">The test consists of two successive time periods, with time duration of T1, and T2 respectively. During time duration T1, the UE shall not have any timing information of Cell 2. A measurement object is configured for the frequency of the PCell, and it is indicated to the UE that event-triggered reporting with Event A3 is used. </w:t>
      </w:r>
    </w:p>
    <w:p w14:paraId="4115F0E1">
      <w:pPr>
        <w:rPr>
          <w:lang w:eastAsia="zh-CN"/>
        </w:rPr>
      </w:pPr>
      <w:r>
        <w:rPr>
          <w:lang w:eastAsia="zh-CN"/>
        </w:rPr>
        <w:t>UE positioning and UE speed are set by AT command. UE speed is 0km/h, UE specific positioning is emulated by test system.</w:t>
      </w:r>
    </w:p>
    <w:p w14:paraId="01C6B418">
      <w:pPr>
        <w:rPr>
          <w:lang w:eastAsia="zh-CN"/>
        </w:rPr>
      </w:pPr>
      <w:r>
        <w:rPr>
          <w:rFonts w:eastAsia="等线"/>
          <w:lang w:eastAsia="zh-CN"/>
        </w:rPr>
        <w:t xml:space="preserve">The </w:t>
      </w:r>
      <w:r>
        <w:rPr>
          <w:lang w:eastAsia="zh-CN"/>
        </w:rPr>
        <w:t>specific gNB reference location is emulated by test system.</w:t>
      </w:r>
    </w:p>
    <w:p w14:paraId="3EF7B3B7">
      <w:pPr>
        <w:pStyle w:val="8"/>
        <w:ind w:left="1701" w:hanging="1701"/>
      </w:pPr>
      <w:r>
        <w:t>19.5.1.4.4.1</w:t>
      </w:r>
      <w:r>
        <w:tab/>
      </w:r>
      <w:r>
        <w:t>Initial conditions</w:t>
      </w:r>
    </w:p>
    <w:p w14:paraId="3FB659C3">
      <w:r>
        <w:rPr>
          <w:lang w:eastAsia="sv-SE"/>
        </w:rPr>
        <w:t xml:space="preserve">This test shall be tested using any of the test configurations in Table </w:t>
      </w:r>
      <w:r>
        <w:t>19.5.1.4</w:t>
      </w:r>
      <w:r>
        <w:rPr>
          <w:lang w:eastAsia="sv-SE"/>
        </w:rPr>
        <w:t>.4.1-1</w:t>
      </w:r>
    </w:p>
    <w:p w14:paraId="519E55FF">
      <w:pPr>
        <w:pStyle w:val="56"/>
      </w:pPr>
      <w:r>
        <w:t>Table 19.5.1.4.4.1-1: Supported test configurations</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45"/>
        <w:gridCol w:w="7284"/>
      </w:tblGrid>
      <w:tr w14:paraId="41554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45" w:type="dxa"/>
            <w:tcBorders>
              <w:top w:val="single" w:color="auto" w:sz="4" w:space="0"/>
              <w:left w:val="single" w:color="auto" w:sz="4" w:space="0"/>
              <w:bottom w:val="single" w:color="auto" w:sz="4" w:space="0"/>
              <w:right w:val="single" w:color="auto" w:sz="4" w:space="0"/>
            </w:tcBorders>
          </w:tcPr>
          <w:p w14:paraId="4255EE67">
            <w:pPr>
              <w:pStyle w:val="52"/>
            </w:pPr>
            <w:r>
              <w:t>Configuration</w:t>
            </w:r>
          </w:p>
        </w:tc>
        <w:tc>
          <w:tcPr>
            <w:tcW w:w="7284" w:type="dxa"/>
            <w:tcBorders>
              <w:top w:val="single" w:color="auto" w:sz="4" w:space="0"/>
              <w:left w:val="single" w:color="auto" w:sz="4" w:space="0"/>
              <w:bottom w:val="single" w:color="auto" w:sz="4" w:space="0"/>
              <w:right w:val="single" w:color="auto" w:sz="4" w:space="0"/>
            </w:tcBorders>
          </w:tcPr>
          <w:p w14:paraId="75A7CC4B">
            <w:pPr>
              <w:pStyle w:val="52"/>
            </w:pPr>
            <w:r>
              <w:t>Description</w:t>
            </w:r>
          </w:p>
        </w:tc>
      </w:tr>
      <w:tr w14:paraId="66CD63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45" w:type="dxa"/>
            <w:tcBorders>
              <w:top w:val="single" w:color="auto" w:sz="4" w:space="0"/>
              <w:left w:val="single" w:color="auto" w:sz="4" w:space="0"/>
              <w:bottom w:val="single" w:color="auto" w:sz="4" w:space="0"/>
              <w:right w:val="single" w:color="auto" w:sz="4" w:space="0"/>
            </w:tcBorders>
          </w:tcPr>
          <w:p w14:paraId="7ED76AAB">
            <w:pPr>
              <w:pStyle w:val="54"/>
            </w:pPr>
            <w:r>
              <w:t>19.5.1.4-1</w:t>
            </w:r>
          </w:p>
        </w:tc>
        <w:tc>
          <w:tcPr>
            <w:tcW w:w="7284" w:type="dxa"/>
            <w:tcBorders>
              <w:top w:val="single" w:color="auto" w:sz="4" w:space="0"/>
              <w:left w:val="single" w:color="auto" w:sz="4" w:space="0"/>
              <w:bottom w:val="single" w:color="auto" w:sz="4" w:space="0"/>
              <w:right w:val="single" w:color="auto" w:sz="4" w:space="0"/>
            </w:tcBorders>
          </w:tcPr>
          <w:p w14:paraId="29240B2C">
            <w:pPr>
              <w:pStyle w:val="54"/>
            </w:pPr>
            <w:r>
              <w:t>FDD duplex mode, 15 kHz SSB SCS, 10 MHz bandwidth</w:t>
            </w:r>
          </w:p>
        </w:tc>
      </w:tr>
      <w:tr w14:paraId="02F864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45" w:type="dxa"/>
            <w:tcBorders>
              <w:top w:val="single" w:color="auto" w:sz="4" w:space="0"/>
              <w:left w:val="single" w:color="auto" w:sz="4" w:space="0"/>
              <w:bottom w:val="single" w:color="auto" w:sz="4" w:space="0"/>
              <w:right w:val="single" w:color="auto" w:sz="4" w:space="0"/>
            </w:tcBorders>
          </w:tcPr>
          <w:p w14:paraId="707FB691">
            <w:pPr>
              <w:pStyle w:val="54"/>
            </w:pPr>
            <w:r>
              <w:t>19.5.1.4-2</w:t>
            </w:r>
          </w:p>
        </w:tc>
        <w:tc>
          <w:tcPr>
            <w:tcW w:w="7284" w:type="dxa"/>
            <w:tcBorders>
              <w:top w:val="single" w:color="auto" w:sz="4" w:space="0"/>
              <w:left w:val="single" w:color="auto" w:sz="4" w:space="0"/>
              <w:bottom w:val="single" w:color="auto" w:sz="4" w:space="0"/>
              <w:right w:val="single" w:color="auto" w:sz="4" w:space="0"/>
            </w:tcBorders>
          </w:tcPr>
          <w:p w14:paraId="6E8BC458">
            <w:pPr>
              <w:pStyle w:val="54"/>
            </w:pPr>
            <w:r>
              <w:t>TDD duplex mode, 15 kHz SSB SCS, 10 MHz bandwidth</w:t>
            </w:r>
          </w:p>
        </w:tc>
      </w:tr>
      <w:tr w14:paraId="22CF33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45" w:type="dxa"/>
            <w:tcBorders>
              <w:top w:val="single" w:color="auto" w:sz="4" w:space="0"/>
              <w:left w:val="single" w:color="auto" w:sz="4" w:space="0"/>
              <w:bottom w:val="single" w:color="auto" w:sz="4" w:space="0"/>
              <w:right w:val="single" w:color="auto" w:sz="4" w:space="0"/>
            </w:tcBorders>
          </w:tcPr>
          <w:p w14:paraId="0E447C71">
            <w:pPr>
              <w:pStyle w:val="54"/>
            </w:pPr>
            <w:r>
              <w:t>19.5.1.4-3</w:t>
            </w:r>
          </w:p>
        </w:tc>
        <w:tc>
          <w:tcPr>
            <w:tcW w:w="7284" w:type="dxa"/>
            <w:tcBorders>
              <w:top w:val="single" w:color="auto" w:sz="4" w:space="0"/>
              <w:left w:val="single" w:color="auto" w:sz="4" w:space="0"/>
              <w:bottom w:val="single" w:color="auto" w:sz="4" w:space="0"/>
              <w:right w:val="single" w:color="auto" w:sz="4" w:space="0"/>
            </w:tcBorders>
          </w:tcPr>
          <w:p w14:paraId="7466B233">
            <w:pPr>
              <w:pStyle w:val="54"/>
            </w:pPr>
            <w:r>
              <w:t>TDD duplex mode, 30 kHz SSB SCS, 40 MHz bandwidth</w:t>
            </w:r>
          </w:p>
        </w:tc>
      </w:tr>
      <w:tr w14:paraId="61DF32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gridSpan w:val="2"/>
            <w:tcBorders>
              <w:top w:val="single" w:color="auto" w:sz="4" w:space="0"/>
              <w:left w:val="single" w:color="auto" w:sz="4" w:space="0"/>
              <w:bottom w:val="single" w:color="auto" w:sz="4" w:space="0"/>
              <w:right w:val="single" w:color="auto" w:sz="4" w:space="0"/>
            </w:tcBorders>
          </w:tcPr>
          <w:p w14:paraId="01F2FCF7">
            <w:pPr>
              <w:pStyle w:val="54"/>
            </w:pPr>
            <w:r>
              <w:t>NOTE:</w:t>
            </w:r>
            <w:r>
              <w:tab/>
            </w:r>
            <w:r>
              <w:t>The UE is only required to pass in one of the supported test configurations</w:t>
            </w:r>
          </w:p>
        </w:tc>
      </w:tr>
    </w:tbl>
    <w:p w14:paraId="4A9B5707"/>
    <w:p w14:paraId="44667817">
      <w:pPr>
        <w:rPr>
          <w:lang w:eastAsia="sv-SE"/>
        </w:rPr>
      </w:pPr>
      <w:r>
        <w:rPr>
          <w:lang w:eastAsia="sv-SE"/>
        </w:rPr>
        <w:t>Test environment parameters are given in Table 19.5.1.4.4.1-2.</w:t>
      </w:r>
    </w:p>
    <w:p w14:paraId="2A19EE50">
      <w:pPr>
        <w:pStyle w:val="56"/>
      </w:pPr>
      <w:r>
        <w:t>Table 19.5.1.4.4.1-2: Initial conditions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54"/>
        <w:gridCol w:w="1082"/>
        <w:gridCol w:w="2596"/>
        <w:gridCol w:w="3684"/>
      </w:tblGrid>
      <w:tr w14:paraId="38594C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4" w:type="dxa"/>
          </w:tcPr>
          <w:p w14:paraId="3FD83261">
            <w:pPr>
              <w:pStyle w:val="52"/>
              <w:keepNext w:val="0"/>
              <w:keepLines w:val="0"/>
            </w:pPr>
            <w:r>
              <w:t>Parameter</w:t>
            </w:r>
          </w:p>
        </w:tc>
        <w:tc>
          <w:tcPr>
            <w:tcW w:w="3678" w:type="dxa"/>
            <w:gridSpan w:val="2"/>
          </w:tcPr>
          <w:p w14:paraId="6411795F">
            <w:pPr>
              <w:pStyle w:val="52"/>
              <w:keepNext w:val="0"/>
              <w:keepLines w:val="0"/>
            </w:pPr>
            <w:r>
              <w:t>Value</w:t>
            </w:r>
          </w:p>
        </w:tc>
        <w:tc>
          <w:tcPr>
            <w:tcW w:w="3684" w:type="dxa"/>
          </w:tcPr>
          <w:p w14:paraId="0D6A0BF4">
            <w:pPr>
              <w:pStyle w:val="52"/>
              <w:keepNext w:val="0"/>
              <w:keepLines w:val="0"/>
            </w:pPr>
            <w:r>
              <w:t>Comment</w:t>
            </w:r>
          </w:p>
        </w:tc>
      </w:tr>
      <w:tr w14:paraId="7D3CA6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4" w:type="dxa"/>
          </w:tcPr>
          <w:p w14:paraId="54D237AA">
            <w:pPr>
              <w:pStyle w:val="54"/>
              <w:keepNext w:val="0"/>
              <w:keepLines w:val="0"/>
            </w:pPr>
            <w:r>
              <w:t>Test environment</w:t>
            </w:r>
          </w:p>
        </w:tc>
        <w:tc>
          <w:tcPr>
            <w:tcW w:w="3678" w:type="dxa"/>
            <w:gridSpan w:val="2"/>
          </w:tcPr>
          <w:p w14:paraId="1FAE45FB">
            <w:pPr>
              <w:pStyle w:val="54"/>
              <w:keepNext w:val="0"/>
              <w:keepLines w:val="0"/>
            </w:pPr>
            <w:r>
              <w:t>NC</w:t>
            </w:r>
          </w:p>
        </w:tc>
        <w:tc>
          <w:tcPr>
            <w:tcW w:w="3684" w:type="dxa"/>
          </w:tcPr>
          <w:p w14:paraId="7BBF841F">
            <w:pPr>
              <w:pStyle w:val="54"/>
              <w:keepNext w:val="0"/>
              <w:keepLines w:val="0"/>
            </w:pPr>
            <w:r>
              <w:t>As specified in TS 38.508-1 [14] clause 4.1.</w:t>
            </w:r>
          </w:p>
        </w:tc>
      </w:tr>
      <w:tr w14:paraId="4F10BA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4" w:type="dxa"/>
          </w:tcPr>
          <w:p w14:paraId="1ACF456C">
            <w:pPr>
              <w:pStyle w:val="54"/>
              <w:keepNext w:val="0"/>
              <w:keepLines w:val="0"/>
            </w:pPr>
            <w:r>
              <w:t>Test frequencies</w:t>
            </w:r>
          </w:p>
        </w:tc>
        <w:tc>
          <w:tcPr>
            <w:tcW w:w="7362" w:type="dxa"/>
            <w:gridSpan w:val="3"/>
          </w:tcPr>
          <w:p w14:paraId="1CA708FE">
            <w:pPr>
              <w:pStyle w:val="54"/>
              <w:keepNext w:val="0"/>
              <w:keepLines w:val="0"/>
            </w:pPr>
            <w:r>
              <w:t>As specified in Annex E, Table E.17-1 and TS 38.508-1 [14] clause 7.2.3.</w:t>
            </w:r>
          </w:p>
        </w:tc>
      </w:tr>
      <w:tr w14:paraId="6CDE6D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4" w:type="dxa"/>
          </w:tcPr>
          <w:p w14:paraId="4FBEBDB8">
            <w:pPr>
              <w:pStyle w:val="54"/>
              <w:keepNext w:val="0"/>
              <w:keepLines w:val="0"/>
            </w:pPr>
            <w:r>
              <w:t>Channel bandwidth</w:t>
            </w:r>
          </w:p>
        </w:tc>
        <w:tc>
          <w:tcPr>
            <w:tcW w:w="7362" w:type="dxa"/>
            <w:gridSpan w:val="3"/>
          </w:tcPr>
          <w:p w14:paraId="638127BD">
            <w:pPr>
              <w:pStyle w:val="54"/>
              <w:keepNext w:val="0"/>
              <w:keepLines w:val="0"/>
            </w:pPr>
            <w:r>
              <w:t>As specified by the test configuration selected from Table 19.5.1.4.4.1-1.</w:t>
            </w:r>
          </w:p>
        </w:tc>
      </w:tr>
      <w:tr w14:paraId="788D5C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4" w:type="dxa"/>
          </w:tcPr>
          <w:p w14:paraId="2C0B75ED">
            <w:pPr>
              <w:pStyle w:val="54"/>
              <w:keepNext w:val="0"/>
              <w:keepLines w:val="0"/>
            </w:pPr>
            <w:r>
              <w:t>Propagation conditions</w:t>
            </w:r>
          </w:p>
        </w:tc>
        <w:tc>
          <w:tcPr>
            <w:tcW w:w="3678" w:type="dxa"/>
            <w:gridSpan w:val="2"/>
          </w:tcPr>
          <w:p w14:paraId="4EB7E109">
            <w:pPr>
              <w:pStyle w:val="54"/>
              <w:keepNext w:val="0"/>
              <w:keepLines w:val="0"/>
            </w:pPr>
            <w:r>
              <w:t>AWGN</w:t>
            </w:r>
          </w:p>
        </w:tc>
        <w:tc>
          <w:tcPr>
            <w:tcW w:w="3684" w:type="dxa"/>
          </w:tcPr>
          <w:p w14:paraId="7F40EB3C">
            <w:pPr>
              <w:pStyle w:val="54"/>
              <w:keepNext w:val="0"/>
              <w:keepLines w:val="0"/>
            </w:pPr>
            <w:r>
              <w:t>As specified in Annex C.2.2</w:t>
            </w:r>
          </w:p>
        </w:tc>
      </w:tr>
      <w:tr w14:paraId="347598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 w:hRule="atLeast"/>
          <w:jc w:val="center"/>
        </w:trPr>
        <w:tc>
          <w:tcPr>
            <w:tcW w:w="1654" w:type="dxa"/>
            <w:vMerge w:val="restart"/>
          </w:tcPr>
          <w:p w14:paraId="6218DC0A">
            <w:pPr>
              <w:pStyle w:val="54"/>
              <w:keepNext w:val="0"/>
              <w:keepLines w:val="0"/>
            </w:pPr>
            <w:r>
              <w:t>Connection Diagram</w:t>
            </w:r>
          </w:p>
        </w:tc>
        <w:tc>
          <w:tcPr>
            <w:tcW w:w="1082" w:type="dxa"/>
          </w:tcPr>
          <w:p w14:paraId="6EBE4EE9">
            <w:pPr>
              <w:pStyle w:val="54"/>
              <w:keepNext w:val="0"/>
              <w:keepLines w:val="0"/>
            </w:pPr>
            <w:r>
              <w:t>TE Part</w:t>
            </w:r>
          </w:p>
        </w:tc>
        <w:tc>
          <w:tcPr>
            <w:tcW w:w="2596" w:type="dxa"/>
          </w:tcPr>
          <w:p w14:paraId="15E63456">
            <w:pPr>
              <w:pStyle w:val="54"/>
              <w:keepNext w:val="0"/>
              <w:keepLines w:val="0"/>
            </w:pPr>
            <w:r>
              <w:t>A.3.1.8.2</w:t>
            </w:r>
          </w:p>
        </w:tc>
        <w:tc>
          <w:tcPr>
            <w:tcW w:w="3684" w:type="dxa"/>
            <w:vMerge w:val="restart"/>
          </w:tcPr>
          <w:p w14:paraId="3B728C1A">
            <w:pPr>
              <w:pStyle w:val="54"/>
              <w:keepNext w:val="0"/>
              <w:keepLines w:val="0"/>
            </w:pPr>
            <w:r>
              <w:t>As specified in TS 38.508-1 [14] Annex A.</w:t>
            </w:r>
          </w:p>
        </w:tc>
      </w:tr>
      <w:tr w14:paraId="6A1CA8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654" w:type="dxa"/>
            <w:vMerge w:val="continue"/>
          </w:tcPr>
          <w:p w14:paraId="1E68B5FB">
            <w:pPr>
              <w:pStyle w:val="54"/>
              <w:keepNext w:val="0"/>
              <w:keepLines w:val="0"/>
            </w:pPr>
          </w:p>
        </w:tc>
        <w:tc>
          <w:tcPr>
            <w:tcW w:w="1082" w:type="dxa"/>
          </w:tcPr>
          <w:p w14:paraId="321A103D">
            <w:pPr>
              <w:pStyle w:val="54"/>
              <w:keepNext w:val="0"/>
              <w:keepLines w:val="0"/>
            </w:pPr>
            <w:r>
              <w:t>DUT Part</w:t>
            </w:r>
          </w:p>
        </w:tc>
        <w:tc>
          <w:tcPr>
            <w:tcW w:w="2596" w:type="dxa"/>
          </w:tcPr>
          <w:p w14:paraId="2CEDB486">
            <w:pPr>
              <w:pStyle w:val="54"/>
              <w:keepNext w:val="0"/>
              <w:keepLines w:val="0"/>
            </w:pPr>
            <w:r>
              <w:t>A.3.2.3.4</w:t>
            </w:r>
          </w:p>
        </w:tc>
        <w:tc>
          <w:tcPr>
            <w:tcW w:w="3684" w:type="dxa"/>
            <w:vMerge w:val="continue"/>
          </w:tcPr>
          <w:p w14:paraId="363353A5">
            <w:pPr>
              <w:pStyle w:val="54"/>
              <w:keepNext w:val="0"/>
              <w:keepLines w:val="0"/>
            </w:pPr>
          </w:p>
        </w:tc>
      </w:tr>
      <w:tr w14:paraId="54DCF1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4" w:type="dxa"/>
          </w:tcPr>
          <w:p w14:paraId="6867BCA8">
            <w:pPr>
              <w:pStyle w:val="54"/>
              <w:keepNext w:val="0"/>
              <w:keepLines w:val="0"/>
            </w:pPr>
            <w:r>
              <w:t>Exceptions to connection diagram</w:t>
            </w:r>
          </w:p>
        </w:tc>
        <w:tc>
          <w:tcPr>
            <w:tcW w:w="3678" w:type="dxa"/>
            <w:gridSpan w:val="2"/>
          </w:tcPr>
          <w:p w14:paraId="6EBD733D">
            <w:pPr>
              <w:pStyle w:val="54"/>
              <w:keepNext w:val="0"/>
              <w:keepLines w:val="0"/>
            </w:pPr>
            <w:r>
              <w:t>N/A</w:t>
            </w:r>
          </w:p>
        </w:tc>
        <w:tc>
          <w:tcPr>
            <w:tcW w:w="3684" w:type="dxa"/>
          </w:tcPr>
          <w:p w14:paraId="74FACED0">
            <w:pPr>
              <w:pStyle w:val="54"/>
              <w:keepNext w:val="0"/>
              <w:keepLines w:val="0"/>
            </w:pPr>
          </w:p>
        </w:tc>
      </w:tr>
    </w:tbl>
    <w:p w14:paraId="3B38295E"/>
    <w:p w14:paraId="7497D2D0">
      <w:pPr>
        <w:pStyle w:val="76"/>
      </w:pPr>
      <w:r>
        <w:t>1.</w:t>
      </w:r>
      <w:r>
        <w:tab/>
      </w:r>
      <w:r>
        <w:t>The general test parameter settings are set up according to tables 19.5.1.4.4.1-3 and 19.5.1.4.4.1-4.</w:t>
      </w:r>
    </w:p>
    <w:p w14:paraId="7F7F6354">
      <w:pPr>
        <w:pStyle w:val="76"/>
      </w:pPr>
      <w:r>
        <w:t>2.</w:t>
      </w:r>
      <w:r>
        <w:tab/>
      </w:r>
      <w:r>
        <w:t>Message contents are defined in clause 19.5.1.4.4.3.</w:t>
      </w:r>
    </w:p>
    <w:p w14:paraId="551291C3">
      <w:pPr>
        <w:pStyle w:val="76"/>
        <w:rPr>
          <w:ins w:id="268" w:author="CMCC" w:date="2025-11-19T09:35:44Z"/>
          <w:lang w:eastAsia="zh-CN"/>
        </w:rPr>
      </w:pPr>
      <w:r>
        <w:t>3.</w:t>
      </w:r>
      <w:r>
        <w:tab/>
      </w:r>
      <w:r>
        <w:rPr>
          <w:rFonts w:cs="v4.2.0"/>
        </w:rPr>
        <w:t>Two cells are deployed in the test, which are FR1 PCell (Cell 1) and a FR1 neighbour cell (Cell 2) on the same frequency as the PCell. The</w:t>
      </w:r>
      <w:r>
        <w:rPr>
          <w:rFonts w:cs="v4.2.0"/>
          <w:lang w:eastAsia="zh-CN"/>
        </w:rPr>
        <w:t xml:space="preserve"> </w:t>
      </w:r>
      <w:r>
        <w:rPr>
          <w:rFonts w:cs="v4.2.0"/>
        </w:rPr>
        <w:t xml:space="preserve">test parameters for PCell and neighbour cell </w:t>
      </w:r>
      <w:r>
        <w:rPr>
          <w:rFonts w:cs="v4.2.0"/>
          <w:lang w:eastAsia="zh-CN"/>
        </w:rPr>
        <w:t xml:space="preserve">are given in the Table </w:t>
      </w:r>
      <w:r>
        <w:rPr>
          <w:lang w:eastAsia="zh-CN"/>
        </w:rPr>
        <w:t>TBD.</w:t>
      </w:r>
    </w:p>
    <w:p w14:paraId="29D68768">
      <w:pPr>
        <w:pStyle w:val="76"/>
        <w:rPr>
          <w:highlight w:val="yellow"/>
          <w:lang w:eastAsia="zh-CN"/>
        </w:rPr>
      </w:pPr>
      <w:ins w:id="269" w:author="CMCC" w:date="2025-11-19T09:35:44Z">
        <w:r>
          <w:rPr>
            <w:rFonts w:hint="eastAsia" w:eastAsia="宋体"/>
            <w:highlight w:val="yellow"/>
            <w:lang w:val="en-US" w:eastAsia="zh-CN"/>
          </w:rPr>
          <w:t>4</w:t>
        </w:r>
      </w:ins>
      <w:ins w:id="270" w:author="CMCC" w:date="2025-11-19T09:35:44Z">
        <w:r>
          <w:rPr>
            <w:highlight w:val="yellow"/>
          </w:rPr>
          <w:t>.</w:t>
        </w:r>
      </w:ins>
      <w:ins w:id="271" w:author="CMCC" w:date="2025-11-19T09:35:44Z">
        <w:r>
          <w:rPr>
            <w:highlight w:val="yellow"/>
          </w:rPr>
          <w:tab/>
        </w:r>
      </w:ins>
      <w:ins w:id="272" w:author="CMCC" w:date="2025-11-19T09:35:44Z">
        <w:r>
          <w:rPr>
            <w:rFonts w:hint="eastAsia"/>
            <w:highlight w:val="yellow"/>
          </w:rPr>
          <w:t>The initial test environment conditions are setup according to section 19.0.1</w:t>
        </w:r>
      </w:ins>
      <w:ins w:id="273" w:author="CMCC" w:date="2025-11-19T09:35:44Z">
        <w:r>
          <w:rPr>
            <w:rFonts w:hint="eastAsia" w:eastAsia="宋体"/>
            <w:highlight w:val="yellow"/>
            <w:lang w:val="en-US" w:eastAsia="zh-CN"/>
          </w:rPr>
          <w:t>.</w:t>
        </w:r>
      </w:ins>
    </w:p>
    <w:p w14:paraId="475BB799">
      <w:pPr>
        <w:pStyle w:val="84"/>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14:paraId="6B1D0725">
      <w:pPr>
        <w:pStyle w:val="5"/>
        <w:rPr>
          <w:rStyle w:val="44"/>
          <w:szCs w:val="20"/>
          <w:lang w:eastAsia="zh-CN"/>
          <w:rPrChange w:id="274" w:author="CMCC" w:date="2025-11-03T14:47:37Z">
            <w:rPr>
              <w:rStyle w:val="86"/>
              <w:szCs w:val="18"/>
              <w:lang w:eastAsia="zh-CN"/>
            </w:rPr>
          </w:rPrChange>
        </w:rPr>
      </w:pPr>
      <w:r>
        <w:rPr>
          <w:rStyle w:val="44"/>
          <w:szCs w:val="20"/>
          <w:lang w:eastAsia="zh-CN"/>
          <w:rPrChange w:id="275" w:author="CMCC" w:date="2025-11-03T14:47:37Z">
            <w:rPr>
              <w:rStyle w:val="86"/>
              <w:szCs w:val="18"/>
              <w:lang w:eastAsia="zh-CN"/>
            </w:rPr>
          </w:rPrChange>
        </w:rPr>
        <w:t>19.5.2.1</w:t>
      </w:r>
      <w:r>
        <w:rPr>
          <w:rStyle w:val="44"/>
          <w:szCs w:val="20"/>
          <w:lang w:eastAsia="zh-CN"/>
          <w:rPrChange w:id="276" w:author="CMCC" w:date="2025-11-03T14:47:37Z">
            <w:rPr>
              <w:rStyle w:val="86"/>
              <w:szCs w:val="18"/>
              <w:lang w:eastAsia="zh-CN"/>
            </w:rPr>
          </w:rPrChange>
        </w:rPr>
        <w:tab/>
      </w:r>
      <w:r>
        <w:rPr>
          <w:rStyle w:val="44"/>
          <w:szCs w:val="20"/>
          <w:lang w:eastAsia="zh-CN"/>
          <w:rPrChange w:id="277" w:author="CMCC" w:date="2025-11-03T14:47:37Z">
            <w:rPr>
              <w:rStyle w:val="86"/>
              <w:szCs w:val="18"/>
              <w:lang w:eastAsia="zh-CN"/>
            </w:rPr>
          </w:rPrChange>
        </w:rPr>
        <w:t>SA FR1-FR1 event triggered reporting tests without SSB time index detection when DRX is used</w:t>
      </w:r>
    </w:p>
    <w:p w14:paraId="53A812E5">
      <w:pPr>
        <w:pStyle w:val="75"/>
        <w:rPr>
          <w:lang w:eastAsia="zh-CN"/>
        </w:rPr>
      </w:pPr>
      <w:r>
        <w:rPr>
          <w:lang w:eastAsia="zh-CN"/>
        </w:rPr>
        <w:t>Editor's Note: This test case is incomplete in following aspects:</w:t>
      </w:r>
    </w:p>
    <w:p w14:paraId="71E9D027">
      <w:pPr>
        <w:pStyle w:val="75"/>
        <w:rPr>
          <w:lang w:eastAsia="zh-CN"/>
        </w:rPr>
      </w:pPr>
      <w:r>
        <w:rPr>
          <w:lang w:eastAsia="zh-CN"/>
        </w:rPr>
        <w:t>Test parameters are missing in TS 38.133</w:t>
      </w:r>
    </w:p>
    <w:p w14:paraId="31E356C3">
      <w:pPr>
        <w:pStyle w:val="75"/>
        <w:rPr>
          <w:lang w:eastAsia="zh-CN"/>
        </w:rPr>
      </w:pPr>
      <w:ins w:id="278" w:author="CMCC" w:date="2025-11-03T15:05:30Z">
        <w:r>
          <w:rPr>
            <w:rFonts w:hint="eastAsia"/>
            <w:lang w:val="en-US" w:eastAsia="zh-CN"/>
          </w:rPr>
          <w:t xml:space="preserve">- </w:t>
        </w:r>
      </w:ins>
      <w:r>
        <w:rPr>
          <w:lang w:eastAsia="zh-CN"/>
        </w:rPr>
        <w:t>TT analysis is missing.</w:t>
      </w:r>
    </w:p>
    <w:p w14:paraId="79845492">
      <w:pPr>
        <w:pStyle w:val="75"/>
        <w:rPr>
          <w:lang w:eastAsia="zh-CN"/>
        </w:rPr>
      </w:pPr>
      <w:r>
        <w:rPr>
          <w:lang w:eastAsia="zh-CN"/>
        </w:rPr>
        <w:t>Message contents are FFS</w:t>
      </w:r>
    </w:p>
    <w:p w14:paraId="64AD6E28">
      <w:pPr>
        <w:pStyle w:val="75"/>
        <w:rPr>
          <w:lang w:eastAsia="zh-CN"/>
        </w:rPr>
      </w:pPr>
      <w:r>
        <w:rPr>
          <w:lang w:eastAsia="zh-CN"/>
        </w:rPr>
        <w:t>Test procedure is missing</w:t>
      </w:r>
    </w:p>
    <w:p w14:paraId="6C67DDF4">
      <w:pPr>
        <w:pStyle w:val="75"/>
        <w:rPr>
          <w:lang w:eastAsia="zh-CN"/>
        </w:rPr>
      </w:pPr>
      <w:ins w:id="279" w:author="CMCC" w:date="2025-11-03T15:05:32Z">
        <w:r>
          <w:rPr>
            <w:rFonts w:hint="eastAsia"/>
            <w:lang w:val="en-US" w:eastAsia="zh-CN"/>
          </w:rPr>
          <w:t xml:space="preserve">- </w:t>
        </w:r>
      </w:ins>
      <w:r>
        <w:rPr>
          <w:lang w:eastAsia="zh-CN"/>
        </w:rPr>
        <w:t>AT Command to set the UE speed</w:t>
      </w:r>
      <w:del w:id="280" w:author="CMCC" w:date="2025-11-18T09:13:54Z">
        <w:r>
          <w:rPr>
            <w:lang w:eastAsia="zh-CN"/>
          </w:rPr>
          <w:delText xml:space="preserve"> and position</w:delText>
        </w:r>
      </w:del>
      <w:r>
        <w:rPr>
          <w:lang w:eastAsia="zh-CN"/>
        </w:rPr>
        <w:t xml:space="preserve"> is not specified</w:t>
      </w:r>
    </w:p>
    <w:p w14:paraId="67BAC948">
      <w:pPr>
        <w:pStyle w:val="75"/>
        <w:rPr>
          <w:lang w:eastAsia="zh-CN"/>
        </w:rPr>
      </w:pPr>
      <w:ins w:id="281" w:author="CMCC" w:date="2025-11-18T09:14:22Z">
        <w:r>
          <w:rPr>
            <w:rFonts w:hint="eastAsia" w:eastAsia="等线"/>
            <w:lang w:val="en-US" w:eastAsia="zh-CN"/>
          </w:rPr>
          <w:t xml:space="preserve">- </w:t>
        </w:r>
      </w:ins>
      <w:r>
        <w:rPr>
          <w:rFonts w:eastAsia="等线"/>
          <w:lang w:eastAsia="zh-CN"/>
        </w:rPr>
        <w:t xml:space="preserve">The </w:t>
      </w:r>
      <w:r>
        <w:rPr>
          <w:lang w:eastAsia="zh-CN"/>
        </w:rPr>
        <w:t>specific gNB reference location is missing</w:t>
      </w:r>
    </w:p>
    <w:p w14:paraId="03C8C1E0">
      <w:pPr>
        <w:pStyle w:val="75"/>
        <w:rPr>
          <w:lang w:eastAsia="zh-CN"/>
        </w:rPr>
      </w:pPr>
      <w:ins w:id="282" w:author="CMCC" w:date="2025-11-03T15:05:33Z">
        <w:r>
          <w:rPr>
            <w:rFonts w:hint="eastAsia"/>
            <w:lang w:val="en-US" w:eastAsia="zh-CN"/>
          </w:rPr>
          <w:t xml:space="preserve">- </w:t>
        </w:r>
      </w:ins>
      <w:r>
        <w:rPr>
          <w:rFonts w:eastAsia="等线"/>
          <w:lang w:eastAsia="zh-CN"/>
        </w:rPr>
        <w:t>Antenna array is FFS</w:t>
      </w:r>
    </w:p>
    <w:p w14:paraId="47C2655F">
      <w:pPr>
        <w:pStyle w:val="8"/>
        <w:ind w:left="1701" w:hanging="1701"/>
      </w:pPr>
      <w:r>
        <w:t>19.5.2.1.1</w:t>
      </w:r>
      <w:r>
        <w:rPr>
          <w:sz w:val="24"/>
          <w:szCs w:val="24"/>
        </w:rPr>
        <w:tab/>
      </w:r>
      <w:r>
        <w:t>Test purpose</w:t>
      </w:r>
    </w:p>
    <w:p w14:paraId="07B7D3CB">
      <w:pPr>
        <w:rPr>
          <w:rFonts w:cs="v4.2.0"/>
        </w:rPr>
      </w:pPr>
      <w:r>
        <w:t xml:space="preserve">The purpose of this test is to </w:t>
      </w:r>
      <w:r>
        <w:rPr>
          <w:rFonts w:cs="v4.2.0"/>
        </w:rPr>
        <w:t>verify that the UE makes correct reporting of an event. This test will partly verify the intra-frequency cell search requirements in 38.133 [6] clauses 9.3</w:t>
      </w:r>
      <w:r>
        <w:rPr>
          <w:rFonts w:hint="eastAsia" w:cs="v4.2.0"/>
          <w:lang w:eastAsia="zh-CN"/>
        </w:rPr>
        <w:t>D</w:t>
      </w:r>
      <w:r>
        <w:rPr>
          <w:rFonts w:cs="v4.2.0"/>
        </w:rPr>
        <w:t>.4.</w:t>
      </w:r>
    </w:p>
    <w:p w14:paraId="3244C3E6"/>
    <w:p w14:paraId="131C2E64">
      <w:pPr>
        <w:pStyle w:val="8"/>
        <w:ind w:left="1701" w:hanging="1701"/>
      </w:pPr>
      <w:r>
        <w:t>19.5.2.1.2</w:t>
      </w:r>
      <w:r>
        <w:rPr>
          <w:sz w:val="24"/>
          <w:szCs w:val="24"/>
        </w:rPr>
        <w:tab/>
      </w:r>
      <w:r>
        <w:t>Test applicability</w:t>
      </w:r>
    </w:p>
    <w:p w14:paraId="3B2C7205">
      <w:r>
        <w:t>This test applies to all types of NR ATG UE from release 18.</w:t>
      </w:r>
    </w:p>
    <w:p w14:paraId="331EEC6E">
      <w:pPr>
        <w:pStyle w:val="8"/>
        <w:ind w:left="1701" w:hanging="1701"/>
      </w:pPr>
      <w:r>
        <w:t>19.5.2.1.3</w:t>
      </w:r>
      <w:r>
        <w:tab/>
      </w:r>
      <w:r>
        <w:t>Minimum conformance requirements</w:t>
      </w:r>
    </w:p>
    <w:p w14:paraId="4460FDCB">
      <w:pPr>
        <w:rPr>
          <w:lang w:eastAsia="sv-SE"/>
        </w:rPr>
      </w:pPr>
      <w:r>
        <w:rPr>
          <w:lang w:eastAsia="sv-SE"/>
        </w:rPr>
        <w:t xml:space="preserve">The minimum conformance requirements are specified in clause </w:t>
      </w:r>
      <w:r>
        <w:t>19.5.2.0.1.</w:t>
      </w:r>
    </w:p>
    <w:p w14:paraId="57F539AC">
      <w:pPr>
        <w:rPr>
          <w:lang w:eastAsia="sv-SE"/>
        </w:rPr>
      </w:pPr>
      <w:r>
        <w:rPr>
          <w:lang w:eastAsia="sv-SE"/>
        </w:rPr>
        <w:t>The normative reference for this requirement is TS 38.133 [6] clause A.19.5.2.1.</w:t>
      </w:r>
    </w:p>
    <w:p w14:paraId="75B26F05">
      <w:pPr>
        <w:pStyle w:val="8"/>
        <w:ind w:left="1701" w:hanging="1701"/>
      </w:pPr>
      <w:r>
        <w:t>19.5.2.1.4</w:t>
      </w:r>
      <w:r>
        <w:tab/>
      </w:r>
      <w:r>
        <w:t>Test description</w:t>
      </w:r>
    </w:p>
    <w:p w14:paraId="595A1677">
      <w:pPr>
        <w:rPr>
          <w:rFonts w:cs="v4.2.0"/>
        </w:rPr>
      </w:pPr>
      <w:r>
        <w:rPr>
          <w:rFonts w:cs="v4.2.0"/>
        </w:rPr>
        <w:t xml:space="preserve">The test consists of two successive time periods, with time duration of T1, and T2 respectively. During time duration T1, the UE shall not have any timing information of Cell 2. A measurement object is configured for the frequency of the PCell, and it is indicated to the UE that event-triggered reporting with Event A3 is used. </w:t>
      </w:r>
    </w:p>
    <w:p w14:paraId="701CB29D">
      <w:pPr>
        <w:rPr>
          <w:lang w:eastAsia="zh-CN"/>
        </w:rPr>
      </w:pPr>
      <w:r>
        <w:rPr>
          <w:lang w:eastAsia="zh-CN"/>
        </w:rPr>
        <w:t>UE positioning and UE speed are set by AT command. UE speed is 0km/h, UE specific positioning is emulated by test system.</w:t>
      </w:r>
    </w:p>
    <w:p w14:paraId="17FD13A5">
      <w:pPr>
        <w:rPr>
          <w:lang w:eastAsia="zh-CN"/>
        </w:rPr>
      </w:pPr>
      <w:r>
        <w:rPr>
          <w:rFonts w:eastAsia="等线"/>
          <w:lang w:eastAsia="zh-CN"/>
        </w:rPr>
        <w:t xml:space="preserve">The </w:t>
      </w:r>
      <w:r>
        <w:rPr>
          <w:lang w:eastAsia="zh-CN"/>
        </w:rPr>
        <w:t>specific gNB reference location is emulated by test system.</w:t>
      </w:r>
    </w:p>
    <w:p w14:paraId="62E755EA">
      <w:pPr>
        <w:pStyle w:val="8"/>
        <w:ind w:left="1701" w:hanging="1701"/>
      </w:pPr>
      <w:r>
        <w:t>19.5.2.1.4.1</w:t>
      </w:r>
      <w:r>
        <w:tab/>
      </w:r>
      <w:r>
        <w:t>Initial conditions</w:t>
      </w:r>
    </w:p>
    <w:p w14:paraId="5FD7DBF4">
      <w:r>
        <w:rPr>
          <w:lang w:eastAsia="sv-SE"/>
        </w:rPr>
        <w:t xml:space="preserve">This test shall be tested using any of the test configurations in Table </w:t>
      </w:r>
      <w:r>
        <w:t>19.5.2.1</w:t>
      </w:r>
      <w:r>
        <w:rPr>
          <w:lang w:eastAsia="sv-SE"/>
        </w:rPr>
        <w:t>.4.1-1</w:t>
      </w:r>
    </w:p>
    <w:p w14:paraId="771E19B2">
      <w:pPr>
        <w:pStyle w:val="56"/>
      </w:pPr>
      <w:r>
        <w:t>Table 19.5.2.1.4.1-1: Supported test configurations</w:t>
      </w:r>
    </w:p>
    <w:p w14:paraId="58CCBDBE">
      <w:pPr>
        <w:jc w:val="center"/>
      </w:pPr>
      <w:r>
        <w:t>TBD</w:t>
      </w:r>
    </w:p>
    <w:p w14:paraId="41981A6F">
      <w:pPr>
        <w:rPr>
          <w:lang w:eastAsia="sv-SE"/>
        </w:rPr>
      </w:pPr>
      <w:r>
        <w:rPr>
          <w:lang w:eastAsia="sv-SE"/>
        </w:rPr>
        <w:t>Test environment parameters are given in Table 19.5.2.1.4.1-2.</w:t>
      </w:r>
    </w:p>
    <w:p w14:paraId="033AEA32">
      <w:pPr>
        <w:pStyle w:val="56"/>
      </w:pPr>
      <w:r>
        <w:t>Table 19.5.2.1.4.1-2: Initial conditions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54"/>
        <w:gridCol w:w="1082"/>
        <w:gridCol w:w="2596"/>
        <w:gridCol w:w="3684"/>
      </w:tblGrid>
      <w:tr w14:paraId="67A92A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4" w:type="dxa"/>
          </w:tcPr>
          <w:p w14:paraId="063739CA">
            <w:pPr>
              <w:pStyle w:val="52"/>
              <w:keepNext w:val="0"/>
              <w:keepLines w:val="0"/>
            </w:pPr>
            <w:r>
              <w:t>Parameter</w:t>
            </w:r>
          </w:p>
        </w:tc>
        <w:tc>
          <w:tcPr>
            <w:tcW w:w="3678" w:type="dxa"/>
            <w:gridSpan w:val="2"/>
          </w:tcPr>
          <w:p w14:paraId="0FB0A1A7">
            <w:pPr>
              <w:pStyle w:val="52"/>
              <w:keepNext w:val="0"/>
              <w:keepLines w:val="0"/>
            </w:pPr>
            <w:r>
              <w:t>Value</w:t>
            </w:r>
          </w:p>
        </w:tc>
        <w:tc>
          <w:tcPr>
            <w:tcW w:w="3684" w:type="dxa"/>
          </w:tcPr>
          <w:p w14:paraId="06362EAC">
            <w:pPr>
              <w:pStyle w:val="52"/>
              <w:keepNext w:val="0"/>
              <w:keepLines w:val="0"/>
            </w:pPr>
            <w:r>
              <w:t>Comment</w:t>
            </w:r>
          </w:p>
        </w:tc>
      </w:tr>
      <w:tr w14:paraId="47F92D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4" w:type="dxa"/>
          </w:tcPr>
          <w:p w14:paraId="5FD9FB07">
            <w:pPr>
              <w:pStyle w:val="54"/>
              <w:keepNext w:val="0"/>
              <w:keepLines w:val="0"/>
            </w:pPr>
            <w:r>
              <w:t>Test environment</w:t>
            </w:r>
          </w:p>
        </w:tc>
        <w:tc>
          <w:tcPr>
            <w:tcW w:w="3678" w:type="dxa"/>
            <w:gridSpan w:val="2"/>
          </w:tcPr>
          <w:p w14:paraId="488013A9">
            <w:pPr>
              <w:pStyle w:val="54"/>
              <w:keepNext w:val="0"/>
              <w:keepLines w:val="0"/>
            </w:pPr>
            <w:r>
              <w:t>NC</w:t>
            </w:r>
          </w:p>
        </w:tc>
        <w:tc>
          <w:tcPr>
            <w:tcW w:w="3684" w:type="dxa"/>
          </w:tcPr>
          <w:p w14:paraId="747F053F">
            <w:pPr>
              <w:pStyle w:val="54"/>
              <w:keepNext w:val="0"/>
              <w:keepLines w:val="0"/>
            </w:pPr>
            <w:r>
              <w:t>As specified in TS 38.508-1 [14] clause 4.1.</w:t>
            </w:r>
          </w:p>
        </w:tc>
      </w:tr>
      <w:tr w14:paraId="519C89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4" w:type="dxa"/>
          </w:tcPr>
          <w:p w14:paraId="3D4D0200">
            <w:pPr>
              <w:pStyle w:val="54"/>
              <w:keepNext w:val="0"/>
              <w:keepLines w:val="0"/>
            </w:pPr>
            <w:r>
              <w:t>Test frequencies</w:t>
            </w:r>
          </w:p>
        </w:tc>
        <w:tc>
          <w:tcPr>
            <w:tcW w:w="7362" w:type="dxa"/>
            <w:gridSpan w:val="3"/>
          </w:tcPr>
          <w:p w14:paraId="4E5297F6">
            <w:pPr>
              <w:pStyle w:val="54"/>
              <w:keepNext w:val="0"/>
              <w:keepLines w:val="0"/>
            </w:pPr>
            <w:r>
              <w:t>As specified in Annex E, Table E.17-1 and TS 38.508-1 [14] clause 7.2.3.</w:t>
            </w:r>
          </w:p>
        </w:tc>
      </w:tr>
      <w:tr w14:paraId="4628C7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4" w:type="dxa"/>
          </w:tcPr>
          <w:p w14:paraId="7D5A1BAA">
            <w:pPr>
              <w:pStyle w:val="54"/>
              <w:keepNext w:val="0"/>
              <w:keepLines w:val="0"/>
            </w:pPr>
            <w:r>
              <w:t>Channel bandwidth</w:t>
            </w:r>
          </w:p>
        </w:tc>
        <w:tc>
          <w:tcPr>
            <w:tcW w:w="7362" w:type="dxa"/>
            <w:gridSpan w:val="3"/>
          </w:tcPr>
          <w:p w14:paraId="04E451F5">
            <w:pPr>
              <w:pStyle w:val="54"/>
              <w:keepNext w:val="0"/>
              <w:keepLines w:val="0"/>
            </w:pPr>
            <w:r>
              <w:t>As specified by the test configuration selected from Table 19.5.2.1.4.1-1.</w:t>
            </w:r>
          </w:p>
        </w:tc>
      </w:tr>
      <w:tr w14:paraId="0E0C5C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4" w:type="dxa"/>
          </w:tcPr>
          <w:p w14:paraId="257DF6C6">
            <w:pPr>
              <w:pStyle w:val="54"/>
              <w:keepNext w:val="0"/>
              <w:keepLines w:val="0"/>
            </w:pPr>
            <w:r>
              <w:t>Propagation conditions</w:t>
            </w:r>
          </w:p>
        </w:tc>
        <w:tc>
          <w:tcPr>
            <w:tcW w:w="3678" w:type="dxa"/>
            <w:gridSpan w:val="2"/>
          </w:tcPr>
          <w:p w14:paraId="6C70DAA0">
            <w:pPr>
              <w:pStyle w:val="54"/>
              <w:keepNext w:val="0"/>
              <w:keepLines w:val="0"/>
            </w:pPr>
            <w:r>
              <w:t>AWGN</w:t>
            </w:r>
          </w:p>
        </w:tc>
        <w:tc>
          <w:tcPr>
            <w:tcW w:w="3684" w:type="dxa"/>
          </w:tcPr>
          <w:p w14:paraId="40801E04">
            <w:pPr>
              <w:pStyle w:val="54"/>
              <w:keepNext w:val="0"/>
              <w:keepLines w:val="0"/>
            </w:pPr>
            <w:r>
              <w:t>As specified in Annex C.2.2</w:t>
            </w:r>
          </w:p>
        </w:tc>
      </w:tr>
      <w:tr w14:paraId="3F843F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 w:hRule="atLeast"/>
          <w:jc w:val="center"/>
        </w:trPr>
        <w:tc>
          <w:tcPr>
            <w:tcW w:w="1654" w:type="dxa"/>
            <w:vMerge w:val="restart"/>
          </w:tcPr>
          <w:p w14:paraId="0B545DB7">
            <w:pPr>
              <w:pStyle w:val="54"/>
              <w:keepNext w:val="0"/>
              <w:keepLines w:val="0"/>
            </w:pPr>
            <w:r>
              <w:t>Connection Diagram</w:t>
            </w:r>
          </w:p>
        </w:tc>
        <w:tc>
          <w:tcPr>
            <w:tcW w:w="1082" w:type="dxa"/>
          </w:tcPr>
          <w:p w14:paraId="3E9BE283">
            <w:pPr>
              <w:pStyle w:val="54"/>
              <w:keepNext w:val="0"/>
              <w:keepLines w:val="0"/>
            </w:pPr>
            <w:r>
              <w:t>TE Part</w:t>
            </w:r>
          </w:p>
        </w:tc>
        <w:tc>
          <w:tcPr>
            <w:tcW w:w="2596" w:type="dxa"/>
          </w:tcPr>
          <w:p w14:paraId="7D4D9BCB">
            <w:pPr>
              <w:pStyle w:val="54"/>
              <w:keepNext w:val="0"/>
              <w:keepLines w:val="0"/>
            </w:pPr>
            <w:r>
              <w:t>A.3.1.8.2</w:t>
            </w:r>
          </w:p>
        </w:tc>
        <w:tc>
          <w:tcPr>
            <w:tcW w:w="3684" w:type="dxa"/>
            <w:vMerge w:val="restart"/>
          </w:tcPr>
          <w:p w14:paraId="255EC3A4">
            <w:pPr>
              <w:pStyle w:val="54"/>
              <w:keepNext w:val="0"/>
              <w:keepLines w:val="0"/>
            </w:pPr>
            <w:r>
              <w:t>As specified in TS 38.508-1 [14] Annex A.</w:t>
            </w:r>
          </w:p>
        </w:tc>
      </w:tr>
      <w:tr w14:paraId="1C050E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654" w:type="dxa"/>
            <w:vMerge w:val="continue"/>
          </w:tcPr>
          <w:p w14:paraId="4F7297DB">
            <w:pPr>
              <w:pStyle w:val="54"/>
              <w:keepNext w:val="0"/>
              <w:keepLines w:val="0"/>
            </w:pPr>
          </w:p>
        </w:tc>
        <w:tc>
          <w:tcPr>
            <w:tcW w:w="1082" w:type="dxa"/>
          </w:tcPr>
          <w:p w14:paraId="7A387BC1">
            <w:pPr>
              <w:pStyle w:val="54"/>
              <w:keepNext w:val="0"/>
              <w:keepLines w:val="0"/>
            </w:pPr>
            <w:r>
              <w:t>DUT Part</w:t>
            </w:r>
          </w:p>
        </w:tc>
        <w:tc>
          <w:tcPr>
            <w:tcW w:w="2596" w:type="dxa"/>
          </w:tcPr>
          <w:p w14:paraId="63F09B17">
            <w:pPr>
              <w:pStyle w:val="54"/>
              <w:keepNext w:val="0"/>
              <w:keepLines w:val="0"/>
            </w:pPr>
            <w:r>
              <w:t>A.3.2.3.4</w:t>
            </w:r>
          </w:p>
        </w:tc>
        <w:tc>
          <w:tcPr>
            <w:tcW w:w="3684" w:type="dxa"/>
            <w:vMerge w:val="continue"/>
          </w:tcPr>
          <w:p w14:paraId="207AA47D">
            <w:pPr>
              <w:pStyle w:val="54"/>
              <w:keepNext w:val="0"/>
              <w:keepLines w:val="0"/>
            </w:pPr>
          </w:p>
        </w:tc>
      </w:tr>
      <w:tr w14:paraId="385AC2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4" w:type="dxa"/>
          </w:tcPr>
          <w:p w14:paraId="09159B94">
            <w:pPr>
              <w:pStyle w:val="54"/>
              <w:keepNext w:val="0"/>
              <w:keepLines w:val="0"/>
            </w:pPr>
            <w:r>
              <w:t>Exceptions to connection diagram</w:t>
            </w:r>
          </w:p>
        </w:tc>
        <w:tc>
          <w:tcPr>
            <w:tcW w:w="3678" w:type="dxa"/>
            <w:gridSpan w:val="2"/>
          </w:tcPr>
          <w:p w14:paraId="1CFE2CB9">
            <w:pPr>
              <w:pStyle w:val="54"/>
              <w:keepNext w:val="0"/>
              <w:keepLines w:val="0"/>
            </w:pPr>
            <w:r>
              <w:t>N/A</w:t>
            </w:r>
          </w:p>
        </w:tc>
        <w:tc>
          <w:tcPr>
            <w:tcW w:w="3684" w:type="dxa"/>
          </w:tcPr>
          <w:p w14:paraId="5E067246">
            <w:pPr>
              <w:pStyle w:val="54"/>
              <w:keepNext w:val="0"/>
              <w:keepLines w:val="0"/>
            </w:pPr>
          </w:p>
        </w:tc>
      </w:tr>
    </w:tbl>
    <w:p w14:paraId="0CEBE349"/>
    <w:p w14:paraId="507B18F9">
      <w:pPr>
        <w:pStyle w:val="76"/>
      </w:pPr>
      <w:r>
        <w:t>1.</w:t>
      </w:r>
      <w:r>
        <w:tab/>
      </w:r>
      <w:r>
        <w:t>The general test parameter settings are set up according to tables 19.5.2.1.4.1-3 and 19.5.2.1.4.1-4.</w:t>
      </w:r>
    </w:p>
    <w:p w14:paraId="1D79DDCE">
      <w:pPr>
        <w:pStyle w:val="76"/>
      </w:pPr>
      <w:r>
        <w:t>2.</w:t>
      </w:r>
      <w:r>
        <w:tab/>
      </w:r>
      <w:r>
        <w:t>Message contents are defined in clause 19.5.2.1.4.3.</w:t>
      </w:r>
    </w:p>
    <w:p w14:paraId="673ED70A">
      <w:pPr>
        <w:pStyle w:val="76"/>
        <w:rPr>
          <w:ins w:id="283" w:author="CMCC" w:date="2025-11-19T09:35:52Z"/>
          <w:lang w:eastAsia="zh-CN"/>
        </w:rPr>
      </w:pPr>
      <w:r>
        <w:t>3.</w:t>
      </w:r>
      <w:r>
        <w:tab/>
      </w:r>
      <w:r>
        <w:rPr>
          <w:rFonts w:cs="v4.2.0"/>
        </w:rPr>
        <w:t>Two cells are deployed in the test, which are FR1 PCell (Cell 1) and a FR1 neighbour cell (Cell 2) on the different frequency than the PCell. The</w:t>
      </w:r>
      <w:r>
        <w:rPr>
          <w:rFonts w:cs="v4.2.0"/>
          <w:lang w:eastAsia="zh-CN"/>
        </w:rPr>
        <w:t xml:space="preserve"> </w:t>
      </w:r>
      <w:r>
        <w:rPr>
          <w:rFonts w:cs="v4.2.0"/>
        </w:rPr>
        <w:t xml:space="preserve">test parameters for PCell and neighbour cell </w:t>
      </w:r>
      <w:r>
        <w:rPr>
          <w:rFonts w:cs="v4.2.0"/>
          <w:lang w:eastAsia="zh-CN"/>
        </w:rPr>
        <w:t xml:space="preserve">are given in the Table </w:t>
      </w:r>
      <w:r>
        <w:rPr>
          <w:lang w:eastAsia="zh-CN"/>
        </w:rPr>
        <w:t>TBD.</w:t>
      </w:r>
    </w:p>
    <w:p w14:paraId="70E5A6A5">
      <w:pPr>
        <w:pStyle w:val="76"/>
        <w:rPr>
          <w:highlight w:val="yellow"/>
          <w:lang w:eastAsia="zh-CN"/>
        </w:rPr>
      </w:pPr>
      <w:ins w:id="284" w:author="CMCC" w:date="2025-11-19T09:35:52Z">
        <w:r>
          <w:rPr>
            <w:rFonts w:hint="eastAsia" w:eastAsia="宋体"/>
            <w:highlight w:val="yellow"/>
            <w:lang w:val="en-US" w:eastAsia="zh-CN"/>
          </w:rPr>
          <w:t>4</w:t>
        </w:r>
      </w:ins>
      <w:ins w:id="285" w:author="CMCC" w:date="2025-11-19T09:35:52Z">
        <w:r>
          <w:rPr>
            <w:highlight w:val="yellow"/>
          </w:rPr>
          <w:t>.</w:t>
        </w:r>
      </w:ins>
      <w:ins w:id="286" w:author="CMCC" w:date="2025-11-19T09:35:52Z">
        <w:r>
          <w:rPr>
            <w:highlight w:val="yellow"/>
          </w:rPr>
          <w:tab/>
        </w:r>
      </w:ins>
      <w:ins w:id="287" w:author="CMCC" w:date="2025-11-19T09:35:52Z">
        <w:r>
          <w:rPr>
            <w:rFonts w:hint="eastAsia"/>
            <w:highlight w:val="yellow"/>
          </w:rPr>
          <w:t>The initial test environment conditions are setup according to section 19.0.1</w:t>
        </w:r>
      </w:ins>
      <w:ins w:id="288" w:author="CMCC" w:date="2025-11-19T09:35:52Z">
        <w:r>
          <w:rPr>
            <w:rFonts w:hint="eastAsia" w:eastAsia="宋体"/>
            <w:highlight w:val="yellow"/>
            <w:lang w:val="en-US" w:eastAsia="zh-CN"/>
          </w:rPr>
          <w:t>.</w:t>
        </w:r>
      </w:ins>
    </w:p>
    <w:p w14:paraId="114A70EA">
      <w:pPr>
        <w:pStyle w:val="84"/>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14:paraId="69575317">
      <w:pPr>
        <w:pStyle w:val="5"/>
        <w:rPr>
          <w:rStyle w:val="44"/>
          <w:szCs w:val="20"/>
          <w:lang w:eastAsia="zh-CN"/>
          <w:rPrChange w:id="289" w:author="CMCC" w:date="2025-11-03T14:47:46Z">
            <w:rPr>
              <w:rStyle w:val="86"/>
              <w:szCs w:val="18"/>
              <w:lang w:eastAsia="zh-CN"/>
            </w:rPr>
          </w:rPrChange>
        </w:rPr>
      </w:pPr>
      <w:r>
        <w:rPr>
          <w:rStyle w:val="44"/>
          <w:szCs w:val="20"/>
          <w:lang w:eastAsia="zh-CN"/>
          <w:rPrChange w:id="290" w:author="CMCC" w:date="2025-11-03T14:47:46Z">
            <w:rPr>
              <w:rStyle w:val="86"/>
              <w:szCs w:val="18"/>
              <w:lang w:eastAsia="zh-CN"/>
            </w:rPr>
          </w:rPrChange>
        </w:rPr>
        <w:t>19.5.2.2</w:t>
      </w:r>
      <w:r>
        <w:rPr>
          <w:rStyle w:val="44"/>
          <w:szCs w:val="20"/>
          <w:lang w:eastAsia="zh-CN"/>
          <w:rPrChange w:id="291" w:author="CMCC" w:date="2025-11-03T14:47:46Z">
            <w:rPr>
              <w:rStyle w:val="86"/>
              <w:szCs w:val="18"/>
              <w:lang w:eastAsia="zh-CN"/>
            </w:rPr>
          </w:rPrChange>
        </w:rPr>
        <w:tab/>
      </w:r>
      <w:r>
        <w:rPr>
          <w:rStyle w:val="44"/>
          <w:szCs w:val="20"/>
          <w:lang w:eastAsia="zh-CN"/>
          <w:rPrChange w:id="292" w:author="CMCC" w:date="2025-11-03T14:47:46Z">
            <w:rPr>
              <w:rStyle w:val="86"/>
              <w:szCs w:val="18"/>
              <w:lang w:eastAsia="zh-CN"/>
            </w:rPr>
          </w:rPrChange>
        </w:rPr>
        <w:t>SA FR1-FR1 event triggered reporting tests with SSB time index detection when DRX is not used</w:t>
      </w:r>
    </w:p>
    <w:p w14:paraId="561B92E3">
      <w:pPr>
        <w:pStyle w:val="75"/>
        <w:rPr>
          <w:lang w:eastAsia="zh-CN"/>
        </w:rPr>
      </w:pPr>
      <w:r>
        <w:rPr>
          <w:lang w:eastAsia="zh-CN"/>
        </w:rPr>
        <w:t>Editor's Note: This test case is incomplete in following aspects:</w:t>
      </w:r>
    </w:p>
    <w:p w14:paraId="7ADF0021">
      <w:pPr>
        <w:pStyle w:val="75"/>
        <w:rPr>
          <w:lang w:eastAsia="zh-CN"/>
        </w:rPr>
      </w:pPr>
      <w:ins w:id="293" w:author="CMCC" w:date="2025-11-03T15:05:35Z">
        <w:r>
          <w:rPr>
            <w:rFonts w:hint="eastAsia"/>
            <w:lang w:val="en-US" w:eastAsia="zh-CN"/>
          </w:rPr>
          <w:t xml:space="preserve">- </w:t>
        </w:r>
      </w:ins>
      <w:r>
        <w:rPr>
          <w:lang w:eastAsia="zh-CN"/>
        </w:rPr>
        <w:t>Test parameters are missing in TS 38.133</w:t>
      </w:r>
    </w:p>
    <w:p w14:paraId="5814E0E2">
      <w:pPr>
        <w:pStyle w:val="75"/>
        <w:rPr>
          <w:lang w:eastAsia="zh-CN"/>
        </w:rPr>
      </w:pPr>
      <w:ins w:id="294" w:author="CMCC" w:date="2025-11-03T15:05:36Z">
        <w:r>
          <w:rPr>
            <w:rFonts w:hint="eastAsia"/>
            <w:lang w:val="en-US" w:eastAsia="zh-CN"/>
          </w:rPr>
          <w:t xml:space="preserve">- </w:t>
        </w:r>
      </w:ins>
      <w:r>
        <w:rPr>
          <w:lang w:eastAsia="zh-CN"/>
        </w:rPr>
        <w:t>TT analysis is missing.</w:t>
      </w:r>
    </w:p>
    <w:p w14:paraId="34041159">
      <w:pPr>
        <w:pStyle w:val="75"/>
        <w:rPr>
          <w:lang w:eastAsia="zh-CN"/>
        </w:rPr>
      </w:pPr>
      <w:ins w:id="295" w:author="CMCC" w:date="2025-11-03T15:05:36Z">
        <w:r>
          <w:rPr>
            <w:rFonts w:hint="eastAsia"/>
            <w:lang w:val="en-US" w:eastAsia="zh-CN"/>
          </w:rPr>
          <w:t xml:space="preserve">- </w:t>
        </w:r>
      </w:ins>
      <w:r>
        <w:rPr>
          <w:lang w:eastAsia="zh-CN"/>
        </w:rPr>
        <w:t>Message contents are FFS</w:t>
      </w:r>
    </w:p>
    <w:p w14:paraId="1B1A559B">
      <w:pPr>
        <w:pStyle w:val="75"/>
        <w:rPr>
          <w:lang w:eastAsia="zh-CN"/>
        </w:rPr>
      </w:pPr>
      <w:ins w:id="296" w:author="CMCC" w:date="2025-11-03T15:05:37Z">
        <w:r>
          <w:rPr>
            <w:rFonts w:hint="eastAsia"/>
            <w:lang w:val="en-US" w:eastAsia="zh-CN"/>
          </w:rPr>
          <w:t xml:space="preserve">- </w:t>
        </w:r>
      </w:ins>
      <w:r>
        <w:rPr>
          <w:lang w:eastAsia="zh-CN"/>
        </w:rPr>
        <w:t>Test procedure is missing</w:t>
      </w:r>
    </w:p>
    <w:p w14:paraId="5C52DFB7">
      <w:pPr>
        <w:pStyle w:val="75"/>
        <w:rPr>
          <w:lang w:eastAsia="zh-CN"/>
        </w:rPr>
      </w:pPr>
      <w:ins w:id="297" w:author="CMCC" w:date="2025-11-03T15:05:37Z">
        <w:r>
          <w:rPr>
            <w:rFonts w:hint="eastAsia"/>
            <w:lang w:val="en-US" w:eastAsia="zh-CN"/>
          </w:rPr>
          <w:t xml:space="preserve">- </w:t>
        </w:r>
      </w:ins>
      <w:r>
        <w:rPr>
          <w:lang w:eastAsia="zh-CN"/>
        </w:rPr>
        <w:t>AT Command to set the UE speed</w:t>
      </w:r>
      <w:del w:id="298" w:author="CMCC" w:date="2025-11-18T09:14:09Z">
        <w:r>
          <w:rPr>
            <w:lang w:eastAsia="zh-CN"/>
          </w:rPr>
          <w:delText xml:space="preserve"> and position</w:delText>
        </w:r>
      </w:del>
      <w:r>
        <w:rPr>
          <w:lang w:eastAsia="zh-CN"/>
        </w:rPr>
        <w:t xml:space="preserve"> is not specified</w:t>
      </w:r>
    </w:p>
    <w:p w14:paraId="725D6976">
      <w:pPr>
        <w:pStyle w:val="75"/>
        <w:rPr>
          <w:lang w:eastAsia="zh-CN"/>
        </w:rPr>
      </w:pPr>
      <w:ins w:id="299" w:author="CMCC" w:date="2025-11-18T09:14:25Z">
        <w:r>
          <w:rPr>
            <w:rFonts w:hint="eastAsia" w:eastAsia="等线"/>
            <w:lang w:val="en-US" w:eastAsia="zh-CN"/>
          </w:rPr>
          <w:t xml:space="preserve">- </w:t>
        </w:r>
      </w:ins>
      <w:r>
        <w:rPr>
          <w:rFonts w:eastAsia="等线"/>
          <w:lang w:eastAsia="zh-CN"/>
        </w:rPr>
        <w:t xml:space="preserve">The </w:t>
      </w:r>
      <w:r>
        <w:rPr>
          <w:lang w:eastAsia="zh-CN"/>
        </w:rPr>
        <w:t>specific gNB reference location is missing</w:t>
      </w:r>
    </w:p>
    <w:p w14:paraId="04A3C8FC">
      <w:pPr>
        <w:pStyle w:val="75"/>
        <w:rPr>
          <w:lang w:eastAsia="zh-CN"/>
        </w:rPr>
      </w:pPr>
      <w:ins w:id="300" w:author="CMCC" w:date="2025-11-03T15:05:38Z">
        <w:r>
          <w:rPr>
            <w:rFonts w:hint="eastAsia"/>
            <w:lang w:val="en-US" w:eastAsia="zh-CN"/>
          </w:rPr>
          <w:t xml:space="preserve">- </w:t>
        </w:r>
      </w:ins>
      <w:r>
        <w:rPr>
          <w:rFonts w:eastAsia="等线"/>
          <w:lang w:eastAsia="zh-CN"/>
        </w:rPr>
        <w:t>Antenna array is FFS</w:t>
      </w:r>
    </w:p>
    <w:p w14:paraId="1A621B6E">
      <w:pPr>
        <w:pStyle w:val="8"/>
        <w:ind w:left="1701" w:hanging="1701"/>
      </w:pPr>
      <w:r>
        <w:t>19.5.2.2.1</w:t>
      </w:r>
      <w:r>
        <w:rPr>
          <w:sz w:val="24"/>
          <w:szCs w:val="24"/>
        </w:rPr>
        <w:tab/>
      </w:r>
      <w:r>
        <w:t>Test purpose</w:t>
      </w:r>
    </w:p>
    <w:p w14:paraId="40C3010F">
      <w:r>
        <w:t xml:space="preserve">The purpose of this test is to </w:t>
      </w:r>
      <w:r>
        <w:rPr>
          <w:rFonts w:cs="v4.2.0"/>
        </w:rPr>
        <w:t>verify that the UE makes correct reporting of an event. This test will partly verify the intra-frequency cell search requirements in 38.133 [6] clauses </w:t>
      </w:r>
      <w:r>
        <w:t>9.3</w:t>
      </w:r>
      <w:r>
        <w:rPr>
          <w:rFonts w:hint="eastAsia"/>
          <w:lang w:eastAsia="zh-CN"/>
        </w:rPr>
        <w:t>D</w:t>
      </w:r>
      <w:r>
        <w:t>.</w:t>
      </w:r>
      <w:r>
        <w:rPr>
          <w:rFonts w:hint="eastAsia"/>
          <w:lang w:eastAsia="zh-CN"/>
        </w:rPr>
        <w:t>4 and 9.3D.5</w:t>
      </w:r>
      <w:r>
        <w:t>.</w:t>
      </w:r>
    </w:p>
    <w:p w14:paraId="140C7BD6">
      <w:pPr>
        <w:pStyle w:val="8"/>
        <w:ind w:left="1701" w:hanging="1701"/>
      </w:pPr>
      <w:r>
        <w:t>19.5.2.2.2</w:t>
      </w:r>
      <w:r>
        <w:rPr>
          <w:sz w:val="24"/>
          <w:szCs w:val="24"/>
        </w:rPr>
        <w:tab/>
      </w:r>
      <w:r>
        <w:t>Test applicability</w:t>
      </w:r>
    </w:p>
    <w:p w14:paraId="3DF77CFC">
      <w:r>
        <w:t>This test applies to all types of NR ATG UE from release 18.</w:t>
      </w:r>
    </w:p>
    <w:p w14:paraId="5A82AAE2">
      <w:pPr>
        <w:pStyle w:val="8"/>
        <w:ind w:left="1701" w:hanging="1701"/>
      </w:pPr>
      <w:r>
        <w:t>19.5.2.2.3</w:t>
      </w:r>
      <w:r>
        <w:tab/>
      </w:r>
      <w:r>
        <w:t>Minimum conformance requirements</w:t>
      </w:r>
    </w:p>
    <w:p w14:paraId="61E28A0C">
      <w:pPr>
        <w:rPr>
          <w:lang w:eastAsia="sv-SE"/>
        </w:rPr>
      </w:pPr>
      <w:r>
        <w:rPr>
          <w:lang w:eastAsia="sv-SE"/>
        </w:rPr>
        <w:t xml:space="preserve">The minimum conformance requirements are specified in clause </w:t>
      </w:r>
      <w:r>
        <w:t>19.5.2.0.1.</w:t>
      </w:r>
    </w:p>
    <w:p w14:paraId="4AD6E86B">
      <w:pPr>
        <w:rPr>
          <w:lang w:eastAsia="sv-SE"/>
        </w:rPr>
      </w:pPr>
      <w:r>
        <w:rPr>
          <w:lang w:eastAsia="sv-SE"/>
        </w:rPr>
        <w:t>The normative reference for this requirement is TS 38.133 [6] clause A.19.5.2.2.</w:t>
      </w:r>
    </w:p>
    <w:p w14:paraId="319F2697">
      <w:pPr>
        <w:pStyle w:val="8"/>
        <w:ind w:left="1701" w:hanging="1701"/>
      </w:pPr>
      <w:r>
        <w:t>19.5.2.2.4</w:t>
      </w:r>
      <w:r>
        <w:tab/>
      </w:r>
      <w:r>
        <w:t>Test description</w:t>
      </w:r>
    </w:p>
    <w:p w14:paraId="419840E7">
      <w:pPr>
        <w:rPr>
          <w:rFonts w:cs="v4.2.0"/>
        </w:rPr>
      </w:pPr>
      <w:r>
        <w:rPr>
          <w:rFonts w:cs="v4.2.0"/>
        </w:rPr>
        <w:t xml:space="preserve">The test consists of two successive time periods, with time duration of T1, and T2 respectively. During time duration T1, the UE shall not have any timing information of Cell 2. A measurement object is configured for the frequency of the PCell, and it is indicated to the UE that event-triggered reporting with Event A3 is used. </w:t>
      </w:r>
    </w:p>
    <w:p w14:paraId="08FEB3CA">
      <w:pPr>
        <w:rPr>
          <w:lang w:eastAsia="zh-CN"/>
        </w:rPr>
      </w:pPr>
      <w:r>
        <w:rPr>
          <w:lang w:eastAsia="zh-CN"/>
        </w:rPr>
        <w:t>UE positioning and UE speed are set by AT command. UE speed is 0km/h, UE specific positioning is emulated by test system.</w:t>
      </w:r>
    </w:p>
    <w:p w14:paraId="2E440601">
      <w:pPr>
        <w:rPr>
          <w:lang w:eastAsia="zh-CN"/>
        </w:rPr>
      </w:pPr>
      <w:r>
        <w:rPr>
          <w:rFonts w:eastAsia="等线"/>
          <w:lang w:eastAsia="zh-CN"/>
        </w:rPr>
        <w:t xml:space="preserve">The </w:t>
      </w:r>
      <w:r>
        <w:rPr>
          <w:lang w:eastAsia="zh-CN"/>
        </w:rPr>
        <w:t>specific gNB reference location is emulated by test system.</w:t>
      </w:r>
    </w:p>
    <w:p w14:paraId="02A721FE">
      <w:pPr>
        <w:pStyle w:val="8"/>
        <w:ind w:left="1701" w:hanging="1701"/>
      </w:pPr>
      <w:r>
        <w:t>19.5.2.2.4.1</w:t>
      </w:r>
      <w:r>
        <w:tab/>
      </w:r>
      <w:r>
        <w:t>Initial conditions</w:t>
      </w:r>
    </w:p>
    <w:p w14:paraId="60CFC7A4">
      <w:r>
        <w:rPr>
          <w:lang w:eastAsia="sv-SE"/>
        </w:rPr>
        <w:t xml:space="preserve">This test shall be tested using any of the test configurations in Table </w:t>
      </w:r>
      <w:r>
        <w:t>19.5.2.2</w:t>
      </w:r>
      <w:r>
        <w:rPr>
          <w:lang w:eastAsia="sv-SE"/>
        </w:rPr>
        <w:t>.4.1-1</w:t>
      </w:r>
    </w:p>
    <w:p w14:paraId="1E2ACB87">
      <w:pPr>
        <w:pStyle w:val="56"/>
      </w:pPr>
      <w:r>
        <w:t>Table 19.5.2.2.4.1-1: Supported test configurations</w:t>
      </w:r>
    </w:p>
    <w:p w14:paraId="6ACEC891">
      <w:pPr>
        <w:jc w:val="center"/>
      </w:pPr>
      <w:r>
        <w:t>TBD</w:t>
      </w:r>
    </w:p>
    <w:p w14:paraId="19F14A4E">
      <w:pPr>
        <w:rPr>
          <w:lang w:eastAsia="sv-SE"/>
        </w:rPr>
      </w:pPr>
      <w:r>
        <w:rPr>
          <w:lang w:eastAsia="sv-SE"/>
        </w:rPr>
        <w:t>Test environment parameters are given in Table 19.5.2.1.4.1-2.</w:t>
      </w:r>
    </w:p>
    <w:p w14:paraId="58BC4DE7">
      <w:pPr>
        <w:pStyle w:val="56"/>
      </w:pPr>
      <w:r>
        <w:t>Table 19.5.2.1.4.1-2: Initial conditions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54"/>
        <w:gridCol w:w="1082"/>
        <w:gridCol w:w="2596"/>
        <w:gridCol w:w="3684"/>
      </w:tblGrid>
      <w:tr w14:paraId="3FFAD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4" w:type="dxa"/>
          </w:tcPr>
          <w:p w14:paraId="4B058044">
            <w:pPr>
              <w:pStyle w:val="52"/>
              <w:keepNext w:val="0"/>
              <w:keepLines w:val="0"/>
            </w:pPr>
            <w:r>
              <w:t>Parameter</w:t>
            </w:r>
          </w:p>
        </w:tc>
        <w:tc>
          <w:tcPr>
            <w:tcW w:w="3678" w:type="dxa"/>
            <w:gridSpan w:val="2"/>
          </w:tcPr>
          <w:p w14:paraId="2D169961">
            <w:pPr>
              <w:pStyle w:val="52"/>
              <w:keepNext w:val="0"/>
              <w:keepLines w:val="0"/>
            </w:pPr>
            <w:r>
              <w:t>Value</w:t>
            </w:r>
          </w:p>
        </w:tc>
        <w:tc>
          <w:tcPr>
            <w:tcW w:w="3684" w:type="dxa"/>
          </w:tcPr>
          <w:p w14:paraId="5706EE8F">
            <w:pPr>
              <w:pStyle w:val="52"/>
              <w:keepNext w:val="0"/>
              <w:keepLines w:val="0"/>
            </w:pPr>
            <w:r>
              <w:t>Comment</w:t>
            </w:r>
          </w:p>
        </w:tc>
      </w:tr>
      <w:tr w14:paraId="53DB1E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4" w:type="dxa"/>
          </w:tcPr>
          <w:p w14:paraId="15719077">
            <w:pPr>
              <w:pStyle w:val="54"/>
              <w:keepNext w:val="0"/>
              <w:keepLines w:val="0"/>
            </w:pPr>
            <w:r>
              <w:t>Test environment</w:t>
            </w:r>
          </w:p>
        </w:tc>
        <w:tc>
          <w:tcPr>
            <w:tcW w:w="3678" w:type="dxa"/>
            <w:gridSpan w:val="2"/>
          </w:tcPr>
          <w:p w14:paraId="40BFEA3D">
            <w:pPr>
              <w:pStyle w:val="54"/>
              <w:keepNext w:val="0"/>
              <w:keepLines w:val="0"/>
            </w:pPr>
            <w:r>
              <w:t>NC</w:t>
            </w:r>
          </w:p>
        </w:tc>
        <w:tc>
          <w:tcPr>
            <w:tcW w:w="3684" w:type="dxa"/>
          </w:tcPr>
          <w:p w14:paraId="1D8A0B2A">
            <w:pPr>
              <w:pStyle w:val="54"/>
              <w:keepNext w:val="0"/>
              <w:keepLines w:val="0"/>
            </w:pPr>
            <w:r>
              <w:t>As specified in TS 38.508-1 [14] clause 4.1.</w:t>
            </w:r>
          </w:p>
        </w:tc>
      </w:tr>
      <w:tr w14:paraId="1F9BA8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4" w:type="dxa"/>
          </w:tcPr>
          <w:p w14:paraId="182A2E96">
            <w:pPr>
              <w:pStyle w:val="54"/>
              <w:keepNext w:val="0"/>
              <w:keepLines w:val="0"/>
            </w:pPr>
            <w:r>
              <w:t>Test frequencies</w:t>
            </w:r>
          </w:p>
        </w:tc>
        <w:tc>
          <w:tcPr>
            <w:tcW w:w="7362" w:type="dxa"/>
            <w:gridSpan w:val="3"/>
          </w:tcPr>
          <w:p w14:paraId="2549E9D0">
            <w:pPr>
              <w:pStyle w:val="54"/>
              <w:keepNext w:val="0"/>
              <w:keepLines w:val="0"/>
            </w:pPr>
            <w:r>
              <w:t>As specified in Annex E, Table E.17-1 and TS 38.508-1 [14] clause 7.2.3.</w:t>
            </w:r>
          </w:p>
        </w:tc>
      </w:tr>
      <w:tr w14:paraId="0C61D2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4" w:type="dxa"/>
          </w:tcPr>
          <w:p w14:paraId="31A2E611">
            <w:pPr>
              <w:pStyle w:val="54"/>
              <w:keepNext w:val="0"/>
              <w:keepLines w:val="0"/>
            </w:pPr>
            <w:r>
              <w:t>Channel bandwidth</w:t>
            </w:r>
          </w:p>
        </w:tc>
        <w:tc>
          <w:tcPr>
            <w:tcW w:w="7362" w:type="dxa"/>
            <w:gridSpan w:val="3"/>
          </w:tcPr>
          <w:p w14:paraId="5160DF42">
            <w:pPr>
              <w:pStyle w:val="54"/>
              <w:keepNext w:val="0"/>
              <w:keepLines w:val="0"/>
            </w:pPr>
            <w:r>
              <w:t>As specified by the test configuration selected from Table 19.5.2.2.4.1-1.</w:t>
            </w:r>
          </w:p>
        </w:tc>
      </w:tr>
      <w:tr w14:paraId="6F6267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4" w:type="dxa"/>
          </w:tcPr>
          <w:p w14:paraId="1FE6844E">
            <w:pPr>
              <w:pStyle w:val="54"/>
              <w:keepNext w:val="0"/>
              <w:keepLines w:val="0"/>
            </w:pPr>
            <w:r>
              <w:t>Propagation conditions</w:t>
            </w:r>
          </w:p>
        </w:tc>
        <w:tc>
          <w:tcPr>
            <w:tcW w:w="3678" w:type="dxa"/>
            <w:gridSpan w:val="2"/>
          </w:tcPr>
          <w:p w14:paraId="696E5782">
            <w:pPr>
              <w:pStyle w:val="54"/>
              <w:keepNext w:val="0"/>
              <w:keepLines w:val="0"/>
            </w:pPr>
            <w:r>
              <w:t>AWGN</w:t>
            </w:r>
          </w:p>
        </w:tc>
        <w:tc>
          <w:tcPr>
            <w:tcW w:w="3684" w:type="dxa"/>
          </w:tcPr>
          <w:p w14:paraId="492018C0">
            <w:pPr>
              <w:pStyle w:val="54"/>
              <w:keepNext w:val="0"/>
              <w:keepLines w:val="0"/>
            </w:pPr>
            <w:r>
              <w:t>As specified in Annex C.2.2</w:t>
            </w:r>
          </w:p>
        </w:tc>
      </w:tr>
      <w:tr w14:paraId="18D7DD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 w:hRule="atLeast"/>
          <w:jc w:val="center"/>
        </w:trPr>
        <w:tc>
          <w:tcPr>
            <w:tcW w:w="1654" w:type="dxa"/>
            <w:vMerge w:val="restart"/>
          </w:tcPr>
          <w:p w14:paraId="2D2E31DA">
            <w:pPr>
              <w:pStyle w:val="54"/>
              <w:keepNext w:val="0"/>
              <w:keepLines w:val="0"/>
            </w:pPr>
            <w:r>
              <w:t>Connection Diagram</w:t>
            </w:r>
          </w:p>
        </w:tc>
        <w:tc>
          <w:tcPr>
            <w:tcW w:w="1082" w:type="dxa"/>
          </w:tcPr>
          <w:p w14:paraId="603B5208">
            <w:pPr>
              <w:pStyle w:val="54"/>
              <w:keepNext w:val="0"/>
              <w:keepLines w:val="0"/>
            </w:pPr>
            <w:r>
              <w:t>TE Part</w:t>
            </w:r>
          </w:p>
        </w:tc>
        <w:tc>
          <w:tcPr>
            <w:tcW w:w="2596" w:type="dxa"/>
          </w:tcPr>
          <w:p w14:paraId="5EC6F4F1">
            <w:pPr>
              <w:pStyle w:val="54"/>
              <w:keepNext w:val="0"/>
              <w:keepLines w:val="0"/>
            </w:pPr>
            <w:r>
              <w:t>A.3.1.8.2</w:t>
            </w:r>
          </w:p>
        </w:tc>
        <w:tc>
          <w:tcPr>
            <w:tcW w:w="3684" w:type="dxa"/>
            <w:vMerge w:val="restart"/>
          </w:tcPr>
          <w:p w14:paraId="11AF9AF2">
            <w:pPr>
              <w:pStyle w:val="54"/>
              <w:keepNext w:val="0"/>
              <w:keepLines w:val="0"/>
            </w:pPr>
            <w:r>
              <w:t>As specified in TS 38.508-1 [14] Annex A.</w:t>
            </w:r>
          </w:p>
        </w:tc>
      </w:tr>
      <w:tr w14:paraId="1CB1F4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654" w:type="dxa"/>
            <w:vMerge w:val="continue"/>
          </w:tcPr>
          <w:p w14:paraId="2C63E70C">
            <w:pPr>
              <w:pStyle w:val="54"/>
              <w:keepNext w:val="0"/>
              <w:keepLines w:val="0"/>
            </w:pPr>
          </w:p>
        </w:tc>
        <w:tc>
          <w:tcPr>
            <w:tcW w:w="1082" w:type="dxa"/>
          </w:tcPr>
          <w:p w14:paraId="0FA38357">
            <w:pPr>
              <w:pStyle w:val="54"/>
              <w:keepNext w:val="0"/>
              <w:keepLines w:val="0"/>
            </w:pPr>
            <w:r>
              <w:t>DUT Part</w:t>
            </w:r>
          </w:p>
        </w:tc>
        <w:tc>
          <w:tcPr>
            <w:tcW w:w="2596" w:type="dxa"/>
          </w:tcPr>
          <w:p w14:paraId="0EF25B21">
            <w:pPr>
              <w:pStyle w:val="54"/>
              <w:keepNext w:val="0"/>
              <w:keepLines w:val="0"/>
            </w:pPr>
            <w:r>
              <w:t>A.3.2.3.4</w:t>
            </w:r>
          </w:p>
        </w:tc>
        <w:tc>
          <w:tcPr>
            <w:tcW w:w="3684" w:type="dxa"/>
            <w:vMerge w:val="continue"/>
          </w:tcPr>
          <w:p w14:paraId="029EAF26">
            <w:pPr>
              <w:pStyle w:val="54"/>
              <w:keepNext w:val="0"/>
              <w:keepLines w:val="0"/>
            </w:pPr>
          </w:p>
        </w:tc>
      </w:tr>
      <w:tr w14:paraId="60C6D9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4" w:type="dxa"/>
          </w:tcPr>
          <w:p w14:paraId="71EDBB12">
            <w:pPr>
              <w:pStyle w:val="54"/>
              <w:keepNext w:val="0"/>
              <w:keepLines w:val="0"/>
            </w:pPr>
            <w:r>
              <w:t>Exceptions to connection diagram</w:t>
            </w:r>
          </w:p>
        </w:tc>
        <w:tc>
          <w:tcPr>
            <w:tcW w:w="3678" w:type="dxa"/>
            <w:gridSpan w:val="2"/>
          </w:tcPr>
          <w:p w14:paraId="482E9288">
            <w:pPr>
              <w:pStyle w:val="54"/>
              <w:keepNext w:val="0"/>
              <w:keepLines w:val="0"/>
            </w:pPr>
            <w:r>
              <w:t>N/A</w:t>
            </w:r>
          </w:p>
        </w:tc>
        <w:tc>
          <w:tcPr>
            <w:tcW w:w="3684" w:type="dxa"/>
          </w:tcPr>
          <w:p w14:paraId="3DB841F3">
            <w:pPr>
              <w:pStyle w:val="54"/>
              <w:keepNext w:val="0"/>
              <w:keepLines w:val="0"/>
            </w:pPr>
          </w:p>
        </w:tc>
      </w:tr>
    </w:tbl>
    <w:p w14:paraId="47893B26"/>
    <w:p w14:paraId="76AF04E8">
      <w:pPr>
        <w:pStyle w:val="76"/>
      </w:pPr>
      <w:r>
        <w:t>1.</w:t>
      </w:r>
      <w:r>
        <w:tab/>
      </w:r>
      <w:r>
        <w:t>The general test parameter settings are set up according to tables 19.5.2.2.4.1-3 and 19.5.2.2.4.1-4.</w:t>
      </w:r>
    </w:p>
    <w:p w14:paraId="335C2BE6">
      <w:pPr>
        <w:pStyle w:val="76"/>
      </w:pPr>
      <w:r>
        <w:t>2.</w:t>
      </w:r>
      <w:r>
        <w:tab/>
      </w:r>
      <w:r>
        <w:t>Message contents are defined in clause 19.5.2.2.4.3.</w:t>
      </w:r>
    </w:p>
    <w:p w14:paraId="720CD485">
      <w:pPr>
        <w:pStyle w:val="76"/>
        <w:rPr>
          <w:ins w:id="301" w:author="CMCC" w:date="2025-11-19T09:36:00Z"/>
          <w:lang w:eastAsia="zh-CN"/>
        </w:rPr>
      </w:pPr>
      <w:r>
        <w:t>3.</w:t>
      </w:r>
      <w:r>
        <w:tab/>
      </w:r>
      <w:r>
        <w:rPr>
          <w:rFonts w:cs="v4.2.0"/>
        </w:rPr>
        <w:t>Two cells are deployed in the test, which are FR1 PCell (Cell 1) and a FR1 neighbour cell (Cell 2) on the different frequency than the PCell. The</w:t>
      </w:r>
      <w:r>
        <w:rPr>
          <w:rFonts w:cs="v4.2.0"/>
          <w:lang w:eastAsia="zh-CN"/>
        </w:rPr>
        <w:t xml:space="preserve"> </w:t>
      </w:r>
      <w:r>
        <w:rPr>
          <w:rFonts w:cs="v4.2.0"/>
        </w:rPr>
        <w:t xml:space="preserve">test parameters for PCell and neighbour cell </w:t>
      </w:r>
      <w:r>
        <w:rPr>
          <w:rFonts w:cs="v4.2.0"/>
          <w:lang w:eastAsia="zh-CN"/>
        </w:rPr>
        <w:t xml:space="preserve">are given in the Table </w:t>
      </w:r>
      <w:r>
        <w:rPr>
          <w:lang w:eastAsia="zh-CN"/>
        </w:rPr>
        <w:t>TBD.</w:t>
      </w:r>
    </w:p>
    <w:p w14:paraId="098F416E">
      <w:pPr>
        <w:pStyle w:val="76"/>
        <w:rPr>
          <w:highlight w:val="yellow"/>
          <w:lang w:eastAsia="zh-CN"/>
        </w:rPr>
      </w:pPr>
      <w:ins w:id="302" w:author="CMCC" w:date="2025-11-19T09:36:01Z">
        <w:r>
          <w:rPr>
            <w:rFonts w:hint="eastAsia" w:eastAsia="宋体"/>
            <w:highlight w:val="yellow"/>
            <w:lang w:val="en-US" w:eastAsia="zh-CN"/>
          </w:rPr>
          <w:t>4</w:t>
        </w:r>
      </w:ins>
      <w:ins w:id="303" w:author="CMCC" w:date="2025-11-19T09:36:01Z">
        <w:r>
          <w:rPr>
            <w:highlight w:val="yellow"/>
          </w:rPr>
          <w:t>.</w:t>
        </w:r>
      </w:ins>
      <w:ins w:id="304" w:author="CMCC" w:date="2025-11-19T09:36:01Z">
        <w:r>
          <w:rPr>
            <w:highlight w:val="yellow"/>
          </w:rPr>
          <w:tab/>
        </w:r>
      </w:ins>
      <w:ins w:id="305" w:author="CMCC" w:date="2025-11-19T09:36:01Z">
        <w:r>
          <w:rPr>
            <w:rFonts w:hint="eastAsia"/>
            <w:highlight w:val="yellow"/>
          </w:rPr>
          <w:t>The initial test environment conditions are setup according to section 19.0.1</w:t>
        </w:r>
      </w:ins>
      <w:ins w:id="306" w:author="CMCC" w:date="2025-11-19T09:36:01Z">
        <w:r>
          <w:rPr>
            <w:rFonts w:hint="eastAsia" w:eastAsia="宋体"/>
            <w:highlight w:val="yellow"/>
            <w:lang w:val="en-US" w:eastAsia="zh-CN"/>
          </w:rPr>
          <w:t>.</w:t>
        </w:r>
      </w:ins>
    </w:p>
    <w:p w14:paraId="776340A3">
      <w:pPr>
        <w:pStyle w:val="84"/>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14:paraId="329C656E">
      <w:pPr>
        <w:rPr>
          <w:ins w:id="308" w:author="CMCC" w:date="2025-11-03T14:48:26Z"/>
        </w:rPr>
        <w:pPrChange w:id="307" w:author="CMCC" w:date="2025-11-03T14:48:46Z">
          <w:pPr>
            <w:pStyle w:val="5"/>
          </w:pPr>
        </w:pPrChange>
      </w:pPr>
      <w:r>
        <w:t>NOTE:</w:t>
      </w:r>
      <w:r>
        <w:tab/>
      </w:r>
      <w:r>
        <w:t>The actual overall delays measured in the test may be up to 2xTTIDCCH higher than the measurement reporting delays above because of TTI insertion uncertainty of the measurement report in DCCH.</w:t>
      </w:r>
    </w:p>
    <w:p w14:paraId="59BCF962">
      <w:pPr>
        <w:pStyle w:val="5"/>
        <w:rPr>
          <w:rStyle w:val="44"/>
          <w:szCs w:val="20"/>
          <w:lang w:eastAsia="zh-CN"/>
          <w:rPrChange w:id="309" w:author="CMCC" w:date="2025-11-03T14:48:32Z">
            <w:rPr>
              <w:rStyle w:val="86"/>
              <w:szCs w:val="18"/>
              <w:lang w:eastAsia="zh-CN"/>
            </w:rPr>
          </w:rPrChange>
        </w:rPr>
      </w:pPr>
      <w:r>
        <w:rPr>
          <w:rStyle w:val="44"/>
          <w:szCs w:val="20"/>
          <w:lang w:eastAsia="zh-CN"/>
          <w:rPrChange w:id="310" w:author="CMCC" w:date="2025-11-03T14:48:32Z">
            <w:rPr>
              <w:rStyle w:val="86"/>
              <w:szCs w:val="18"/>
              <w:lang w:eastAsia="zh-CN"/>
            </w:rPr>
          </w:rPrChange>
        </w:rPr>
        <w:t>19.5.2.3</w:t>
      </w:r>
      <w:r>
        <w:rPr>
          <w:rStyle w:val="44"/>
          <w:szCs w:val="20"/>
          <w:lang w:eastAsia="zh-CN"/>
          <w:rPrChange w:id="311" w:author="CMCC" w:date="2025-11-03T14:48:32Z">
            <w:rPr>
              <w:rStyle w:val="86"/>
              <w:szCs w:val="18"/>
              <w:lang w:eastAsia="zh-CN"/>
            </w:rPr>
          </w:rPrChange>
        </w:rPr>
        <w:tab/>
      </w:r>
      <w:r>
        <w:rPr>
          <w:rStyle w:val="44"/>
          <w:szCs w:val="20"/>
          <w:lang w:eastAsia="zh-CN"/>
          <w:rPrChange w:id="312" w:author="CMCC" w:date="2025-11-03T14:48:32Z">
            <w:rPr>
              <w:rStyle w:val="86"/>
              <w:szCs w:val="18"/>
              <w:lang w:eastAsia="zh-CN"/>
            </w:rPr>
          </w:rPrChange>
        </w:rPr>
        <w:t>SA FR1-FR1 event triggered reporting tests without gap when DRX is not used</w:t>
      </w:r>
    </w:p>
    <w:p w14:paraId="63AB5AC6">
      <w:pPr>
        <w:pStyle w:val="75"/>
        <w:rPr>
          <w:lang w:eastAsia="zh-CN"/>
        </w:rPr>
      </w:pPr>
      <w:r>
        <w:rPr>
          <w:lang w:eastAsia="zh-CN"/>
        </w:rPr>
        <w:t>Editor's Note: This test case is incomplete in following aspects:</w:t>
      </w:r>
    </w:p>
    <w:p w14:paraId="0FFF0A9F">
      <w:pPr>
        <w:pStyle w:val="75"/>
        <w:rPr>
          <w:lang w:eastAsia="zh-CN"/>
        </w:rPr>
      </w:pPr>
      <w:ins w:id="313" w:author="CMCC" w:date="2025-11-03T15:05:41Z">
        <w:r>
          <w:rPr>
            <w:rFonts w:hint="eastAsia"/>
            <w:lang w:val="en-US" w:eastAsia="zh-CN"/>
          </w:rPr>
          <w:t xml:space="preserve">- </w:t>
        </w:r>
      </w:ins>
      <w:r>
        <w:rPr>
          <w:lang w:eastAsia="zh-CN"/>
        </w:rPr>
        <w:t>Test parameters are missing in TS 38.133</w:t>
      </w:r>
    </w:p>
    <w:p w14:paraId="4752998D">
      <w:pPr>
        <w:pStyle w:val="75"/>
        <w:rPr>
          <w:lang w:eastAsia="zh-CN"/>
        </w:rPr>
      </w:pPr>
      <w:ins w:id="314" w:author="CMCC" w:date="2025-11-03T15:05:42Z">
        <w:r>
          <w:rPr>
            <w:rFonts w:hint="eastAsia"/>
            <w:lang w:val="en-US" w:eastAsia="zh-CN"/>
          </w:rPr>
          <w:t xml:space="preserve">- </w:t>
        </w:r>
      </w:ins>
      <w:r>
        <w:rPr>
          <w:lang w:eastAsia="zh-CN"/>
        </w:rPr>
        <w:t>TT analysis is missing.</w:t>
      </w:r>
    </w:p>
    <w:p w14:paraId="5A33E058">
      <w:pPr>
        <w:pStyle w:val="75"/>
        <w:rPr>
          <w:lang w:eastAsia="zh-CN"/>
        </w:rPr>
      </w:pPr>
      <w:ins w:id="315" w:author="CMCC" w:date="2025-11-03T15:05:42Z">
        <w:r>
          <w:rPr>
            <w:rFonts w:hint="eastAsia"/>
            <w:lang w:val="en-US" w:eastAsia="zh-CN"/>
          </w:rPr>
          <w:t xml:space="preserve">- </w:t>
        </w:r>
      </w:ins>
      <w:r>
        <w:rPr>
          <w:lang w:eastAsia="zh-CN"/>
        </w:rPr>
        <w:t>Message contents are FFS</w:t>
      </w:r>
    </w:p>
    <w:p w14:paraId="781200EA">
      <w:pPr>
        <w:pStyle w:val="75"/>
        <w:rPr>
          <w:lang w:eastAsia="zh-CN"/>
        </w:rPr>
      </w:pPr>
      <w:ins w:id="316" w:author="CMCC" w:date="2025-11-03T15:05:43Z">
        <w:r>
          <w:rPr>
            <w:rFonts w:hint="eastAsia"/>
            <w:lang w:val="en-US" w:eastAsia="zh-CN"/>
          </w:rPr>
          <w:t xml:space="preserve">- </w:t>
        </w:r>
      </w:ins>
      <w:r>
        <w:rPr>
          <w:lang w:eastAsia="zh-CN"/>
        </w:rPr>
        <w:t>Test procedure is missing</w:t>
      </w:r>
    </w:p>
    <w:p w14:paraId="158CE2F0">
      <w:pPr>
        <w:pStyle w:val="75"/>
        <w:rPr>
          <w:lang w:eastAsia="zh-CN"/>
        </w:rPr>
      </w:pPr>
      <w:ins w:id="317" w:author="CMCC" w:date="2025-11-03T15:05:43Z">
        <w:r>
          <w:rPr>
            <w:rFonts w:hint="eastAsia"/>
            <w:lang w:val="en-US" w:eastAsia="zh-CN"/>
          </w:rPr>
          <w:t xml:space="preserve">- </w:t>
        </w:r>
      </w:ins>
      <w:r>
        <w:rPr>
          <w:lang w:eastAsia="zh-CN"/>
        </w:rPr>
        <w:t>AT Command to set the UE speed</w:t>
      </w:r>
      <w:del w:id="318" w:author="CMCC" w:date="2025-11-18T09:14:38Z">
        <w:r>
          <w:rPr>
            <w:lang w:eastAsia="zh-CN"/>
          </w:rPr>
          <w:delText xml:space="preserve"> and position</w:delText>
        </w:r>
      </w:del>
      <w:r>
        <w:rPr>
          <w:lang w:eastAsia="zh-CN"/>
        </w:rPr>
        <w:t xml:space="preserve"> is not specified</w:t>
      </w:r>
    </w:p>
    <w:p w14:paraId="013487DC">
      <w:pPr>
        <w:pStyle w:val="75"/>
        <w:rPr>
          <w:lang w:eastAsia="zh-CN"/>
        </w:rPr>
      </w:pPr>
      <w:ins w:id="319" w:author="CMCC" w:date="2025-11-18T09:14:35Z">
        <w:r>
          <w:rPr>
            <w:rFonts w:hint="eastAsia" w:eastAsia="等线"/>
            <w:lang w:val="en-US" w:eastAsia="zh-CN"/>
          </w:rPr>
          <w:t xml:space="preserve">- </w:t>
        </w:r>
      </w:ins>
      <w:r>
        <w:rPr>
          <w:rFonts w:eastAsia="等线"/>
          <w:lang w:eastAsia="zh-CN"/>
        </w:rPr>
        <w:t xml:space="preserve">The </w:t>
      </w:r>
      <w:r>
        <w:rPr>
          <w:lang w:eastAsia="zh-CN"/>
        </w:rPr>
        <w:t>specific gNB reference location is missing</w:t>
      </w:r>
    </w:p>
    <w:p w14:paraId="574CBB57">
      <w:pPr>
        <w:pStyle w:val="75"/>
        <w:rPr>
          <w:lang w:eastAsia="zh-CN"/>
        </w:rPr>
      </w:pPr>
      <w:ins w:id="320" w:author="CMCC" w:date="2025-11-03T15:05:44Z">
        <w:r>
          <w:rPr>
            <w:rFonts w:hint="eastAsia"/>
            <w:lang w:val="en-US" w:eastAsia="zh-CN"/>
          </w:rPr>
          <w:t xml:space="preserve">- </w:t>
        </w:r>
      </w:ins>
      <w:r>
        <w:rPr>
          <w:rFonts w:eastAsia="等线"/>
          <w:lang w:eastAsia="zh-CN"/>
        </w:rPr>
        <w:t>Antenna array is FFS</w:t>
      </w:r>
    </w:p>
    <w:p w14:paraId="35BBF031">
      <w:pPr>
        <w:pStyle w:val="8"/>
        <w:ind w:left="1701" w:hanging="1701"/>
      </w:pPr>
      <w:r>
        <w:t>19.5.2.3.1</w:t>
      </w:r>
      <w:r>
        <w:rPr>
          <w:sz w:val="24"/>
          <w:szCs w:val="24"/>
        </w:rPr>
        <w:tab/>
      </w:r>
      <w:r>
        <w:t>Test purpose</w:t>
      </w:r>
    </w:p>
    <w:p w14:paraId="05FA6936">
      <w:r>
        <w:t xml:space="preserve">The purpose of this test is to </w:t>
      </w:r>
      <w:r>
        <w:rPr>
          <w:rFonts w:cs="v4.2.0"/>
        </w:rPr>
        <w:t>verify that the UE makes correct reporting of an event. This test will partly verify the intra-frequency cell search requirements in 38.133 [6] clauses </w:t>
      </w:r>
      <w:r>
        <w:t>9.3</w:t>
      </w:r>
      <w:r>
        <w:rPr>
          <w:rFonts w:hint="eastAsia"/>
          <w:lang w:eastAsia="zh-CN"/>
        </w:rPr>
        <w:t>D</w:t>
      </w:r>
      <w:r>
        <w:t>.</w:t>
      </w:r>
      <w:r>
        <w:rPr>
          <w:lang w:eastAsia="zh-CN"/>
        </w:rPr>
        <w:t>9.</w:t>
      </w:r>
    </w:p>
    <w:p w14:paraId="72A2F52F">
      <w:pPr>
        <w:pStyle w:val="8"/>
        <w:ind w:left="1701" w:hanging="1701"/>
      </w:pPr>
      <w:r>
        <w:t>19.5.2.3.2</w:t>
      </w:r>
      <w:r>
        <w:rPr>
          <w:sz w:val="24"/>
          <w:szCs w:val="24"/>
        </w:rPr>
        <w:tab/>
      </w:r>
      <w:r>
        <w:t>Test applicability</w:t>
      </w:r>
    </w:p>
    <w:p w14:paraId="70A51198">
      <w:r>
        <w:t>This test applies to all types of NR ATG UE from release 18.</w:t>
      </w:r>
    </w:p>
    <w:p w14:paraId="07A0E870">
      <w:pPr>
        <w:pStyle w:val="8"/>
        <w:ind w:left="1701" w:hanging="1701"/>
      </w:pPr>
      <w:r>
        <w:t>19.5.2.3.3</w:t>
      </w:r>
      <w:r>
        <w:tab/>
      </w:r>
      <w:r>
        <w:t>Minimum conformance requirements</w:t>
      </w:r>
    </w:p>
    <w:p w14:paraId="4301B9AC">
      <w:pPr>
        <w:rPr>
          <w:lang w:eastAsia="sv-SE"/>
        </w:rPr>
      </w:pPr>
      <w:r>
        <w:rPr>
          <w:lang w:eastAsia="sv-SE"/>
        </w:rPr>
        <w:t xml:space="preserve">The minimum conformance requirements are specified in clause </w:t>
      </w:r>
      <w:r>
        <w:t>19.5.2.0.2.</w:t>
      </w:r>
    </w:p>
    <w:p w14:paraId="343CE309">
      <w:pPr>
        <w:rPr>
          <w:lang w:eastAsia="sv-SE"/>
        </w:rPr>
      </w:pPr>
      <w:r>
        <w:rPr>
          <w:lang w:eastAsia="sv-SE"/>
        </w:rPr>
        <w:t>The normative reference for this requirement is TS 38.133 [6] clause A.19.5.2.3.</w:t>
      </w:r>
    </w:p>
    <w:p w14:paraId="1EDEAB29">
      <w:pPr>
        <w:pStyle w:val="8"/>
        <w:ind w:left="1701" w:hanging="1701"/>
      </w:pPr>
      <w:r>
        <w:t>19.5.2.3.4</w:t>
      </w:r>
      <w:r>
        <w:tab/>
      </w:r>
      <w:r>
        <w:t>Test description</w:t>
      </w:r>
    </w:p>
    <w:p w14:paraId="5F590408">
      <w:pPr>
        <w:rPr>
          <w:rFonts w:cs="v4.2.0"/>
        </w:rPr>
      </w:pPr>
      <w:r>
        <w:rPr>
          <w:rFonts w:cs="v4.2.0"/>
        </w:rPr>
        <w:t xml:space="preserve">The test consists of two successive time periods, with time duration of T1, and T2 respectively. During time duration T1, the UE shall not have any timing information of Cell 2. A measurement object is configured for the frequency of the PCell, and it is indicated to the UE that event-triggered reporting with Event A3 is used. </w:t>
      </w:r>
    </w:p>
    <w:p w14:paraId="74FC9353">
      <w:pPr>
        <w:rPr>
          <w:lang w:eastAsia="zh-CN"/>
        </w:rPr>
      </w:pPr>
      <w:r>
        <w:rPr>
          <w:lang w:eastAsia="zh-CN"/>
        </w:rPr>
        <w:t>UE positioning and UE speed are set by AT command. UE speed is 0km/h, UE specific positioning is emulated by test system.</w:t>
      </w:r>
    </w:p>
    <w:p w14:paraId="18ACD0FD">
      <w:pPr>
        <w:rPr>
          <w:lang w:eastAsia="zh-CN"/>
        </w:rPr>
      </w:pPr>
      <w:r>
        <w:rPr>
          <w:rFonts w:eastAsia="等线"/>
          <w:lang w:eastAsia="zh-CN"/>
        </w:rPr>
        <w:t xml:space="preserve">The </w:t>
      </w:r>
      <w:r>
        <w:rPr>
          <w:lang w:eastAsia="zh-CN"/>
        </w:rPr>
        <w:t>specific gNB reference location is emulated by test system.</w:t>
      </w:r>
    </w:p>
    <w:p w14:paraId="38DA3AE0">
      <w:pPr>
        <w:pStyle w:val="8"/>
        <w:ind w:left="1701" w:hanging="1701"/>
      </w:pPr>
      <w:r>
        <w:t>19.5.2.3.4.1</w:t>
      </w:r>
      <w:r>
        <w:tab/>
      </w:r>
      <w:r>
        <w:t>Initial conditions</w:t>
      </w:r>
    </w:p>
    <w:p w14:paraId="2711695C">
      <w:r>
        <w:rPr>
          <w:lang w:eastAsia="sv-SE"/>
        </w:rPr>
        <w:t xml:space="preserve">This test shall be tested using any of the test configurations in Table </w:t>
      </w:r>
      <w:r>
        <w:t>19.5.2.3</w:t>
      </w:r>
      <w:r>
        <w:rPr>
          <w:lang w:eastAsia="sv-SE"/>
        </w:rPr>
        <w:t>.4.1-1</w:t>
      </w:r>
    </w:p>
    <w:p w14:paraId="6203BAEC">
      <w:pPr>
        <w:pStyle w:val="56"/>
      </w:pPr>
      <w:r>
        <w:t>Table 19.5.2.3.4.1-1: Supported test configurations</w:t>
      </w:r>
    </w:p>
    <w:p w14:paraId="4426DB08">
      <w:pPr>
        <w:jc w:val="center"/>
      </w:pPr>
      <w:r>
        <w:t>TBD</w:t>
      </w:r>
    </w:p>
    <w:p w14:paraId="21AD9FF2">
      <w:pPr>
        <w:rPr>
          <w:lang w:eastAsia="sv-SE"/>
        </w:rPr>
      </w:pPr>
      <w:r>
        <w:rPr>
          <w:lang w:eastAsia="sv-SE"/>
        </w:rPr>
        <w:t>Test environment parameters are given in Table 19.5.2.1.4.1-2.</w:t>
      </w:r>
    </w:p>
    <w:p w14:paraId="1CDDB8D2">
      <w:pPr>
        <w:pStyle w:val="56"/>
      </w:pPr>
      <w:r>
        <w:t>Table 19.5.2.1.4.1-2: Initial conditions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54"/>
        <w:gridCol w:w="1082"/>
        <w:gridCol w:w="2596"/>
        <w:gridCol w:w="3684"/>
      </w:tblGrid>
      <w:tr w14:paraId="3AA617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4" w:type="dxa"/>
          </w:tcPr>
          <w:p w14:paraId="010802B8">
            <w:pPr>
              <w:pStyle w:val="52"/>
              <w:keepNext w:val="0"/>
              <w:keepLines w:val="0"/>
            </w:pPr>
            <w:r>
              <w:t>Parameter</w:t>
            </w:r>
          </w:p>
        </w:tc>
        <w:tc>
          <w:tcPr>
            <w:tcW w:w="3678" w:type="dxa"/>
            <w:gridSpan w:val="2"/>
          </w:tcPr>
          <w:p w14:paraId="2B5D09B0">
            <w:pPr>
              <w:pStyle w:val="52"/>
              <w:keepNext w:val="0"/>
              <w:keepLines w:val="0"/>
            </w:pPr>
            <w:r>
              <w:t>Value</w:t>
            </w:r>
          </w:p>
        </w:tc>
        <w:tc>
          <w:tcPr>
            <w:tcW w:w="3684" w:type="dxa"/>
          </w:tcPr>
          <w:p w14:paraId="2B496B4C">
            <w:pPr>
              <w:pStyle w:val="52"/>
              <w:keepNext w:val="0"/>
              <w:keepLines w:val="0"/>
            </w:pPr>
            <w:r>
              <w:t>Comment</w:t>
            </w:r>
          </w:p>
        </w:tc>
      </w:tr>
      <w:tr w14:paraId="447ADB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4" w:type="dxa"/>
          </w:tcPr>
          <w:p w14:paraId="10D0B2B3">
            <w:pPr>
              <w:pStyle w:val="54"/>
              <w:keepNext w:val="0"/>
              <w:keepLines w:val="0"/>
            </w:pPr>
            <w:r>
              <w:t>Test environment</w:t>
            </w:r>
          </w:p>
        </w:tc>
        <w:tc>
          <w:tcPr>
            <w:tcW w:w="3678" w:type="dxa"/>
            <w:gridSpan w:val="2"/>
          </w:tcPr>
          <w:p w14:paraId="31643706">
            <w:pPr>
              <w:pStyle w:val="54"/>
              <w:keepNext w:val="0"/>
              <w:keepLines w:val="0"/>
            </w:pPr>
            <w:r>
              <w:t>NC</w:t>
            </w:r>
          </w:p>
        </w:tc>
        <w:tc>
          <w:tcPr>
            <w:tcW w:w="3684" w:type="dxa"/>
          </w:tcPr>
          <w:p w14:paraId="6C9FAB48">
            <w:pPr>
              <w:pStyle w:val="54"/>
              <w:keepNext w:val="0"/>
              <w:keepLines w:val="0"/>
            </w:pPr>
            <w:r>
              <w:t>As specified in TS 38.508-1 [14] clause 4.1.</w:t>
            </w:r>
          </w:p>
        </w:tc>
      </w:tr>
      <w:tr w14:paraId="7E2A55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4" w:type="dxa"/>
          </w:tcPr>
          <w:p w14:paraId="384937C3">
            <w:pPr>
              <w:pStyle w:val="54"/>
              <w:keepNext w:val="0"/>
              <w:keepLines w:val="0"/>
            </w:pPr>
            <w:r>
              <w:t>Test frequencies</w:t>
            </w:r>
          </w:p>
        </w:tc>
        <w:tc>
          <w:tcPr>
            <w:tcW w:w="7362" w:type="dxa"/>
            <w:gridSpan w:val="3"/>
          </w:tcPr>
          <w:p w14:paraId="6BED001D">
            <w:pPr>
              <w:pStyle w:val="54"/>
              <w:keepNext w:val="0"/>
              <w:keepLines w:val="0"/>
            </w:pPr>
            <w:r>
              <w:t>As specified in Annex E, Table E.17-1 and TS 38.508-1 [14] clause 7.2.3.</w:t>
            </w:r>
          </w:p>
        </w:tc>
      </w:tr>
      <w:tr w14:paraId="38AE7F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4" w:type="dxa"/>
          </w:tcPr>
          <w:p w14:paraId="3916E25B">
            <w:pPr>
              <w:pStyle w:val="54"/>
              <w:keepNext w:val="0"/>
              <w:keepLines w:val="0"/>
            </w:pPr>
            <w:r>
              <w:t>Channel bandwidth</w:t>
            </w:r>
          </w:p>
        </w:tc>
        <w:tc>
          <w:tcPr>
            <w:tcW w:w="7362" w:type="dxa"/>
            <w:gridSpan w:val="3"/>
          </w:tcPr>
          <w:p w14:paraId="3DF69B3E">
            <w:pPr>
              <w:pStyle w:val="54"/>
              <w:keepNext w:val="0"/>
              <w:keepLines w:val="0"/>
            </w:pPr>
            <w:r>
              <w:t>As specified by the test configuration selected from Table 19.5.2.3.4.1-1.</w:t>
            </w:r>
          </w:p>
        </w:tc>
      </w:tr>
      <w:tr w14:paraId="2EF5B8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4" w:type="dxa"/>
          </w:tcPr>
          <w:p w14:paraId="1966D31F">
            <w:pPr>
              <w:pStyle w:val="54"/>
              <w:keepNext w:val="0"/>
              <w:keepLines w:val="0"/>
            </w:pPr>
            <w:r>
              <w:t>Propagation conditions</w:t>
            </w:r>
          </w:p>
        </w:tc>
        <w:tc>
          <w:tcPr>
            <w:tcW w:w="3678" w:type="dxa"/>
            <w:gridSpan w:val="2"/>
          </w:tcPr>
          <w:p w14:paraId="18BE09DB">
            <w:pPr>
              <w:pStyle w:val="54"/>
              <w:keepNext w:val="0"/>
              <w:keepLines w:val="0"/>
            </w:pPr>
            <w:r>
              <w:t>AWGN</w:t>
            </w:r>
          </w:p>
        </w:tc>
        <w:tc>
          <w:tcPr>
            <w:tcW w:w="3684" w:type="dxa"/>
          </w:tcPr>
          <w:p w14:paraId="4D8CD5DF">
            <w:pPr>
              <w:pStyle w:val="54"/>
              <w:keepNext w:val="0"/>
              <w:keepLines w:val="0"/>
            </w:pPr>
            <w:r>
              <w:t>As specified in Annex C.2.2</w:t>
            </w:r>
          </w:p>
        </w:tc>
      </w:tr>
      <w:tr w14:paraId="3C35AB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 w:hRule="atLeast"/>
          <w:jc w:val="center"/>
        </w:trPr>
        <w:tc>
          <w:tcPr>
            <w:tcW w:w="1654" w:type="dxa"/>
            <w:vMerge w:val="restart"/>
          </w:tcPr>
          <w:p w14:paraId="23B42DAB">
            <w:pPr>
              <w:pStyle w:val="54"/>
              <w:keepNext w:val="0"/>
              <w:keepLines w:val="0"/>
            </w:pPr>
            <w:r>
              <w:t>Connection Diagram</w:t>
            </w:r>
          </w:p>
        </w:tc>
        <w:tc>
          <w:tcPr>
            <w:tcW w:w="1082" w:type="dxa"/>
          </w:tcPr>
          <w:p w14:paraId="5248B5D0">
            <w:pPr>
              <w:pStyle w:val="54"/>
              <w:keepNext w:val="0"/>
              <w:keepLines w:val="0"/>
            </w:pPr>
            <w:r>
              <w:t>TE Part</w:t>
            </w:r>
          </w:p>
        </w:tc>
        <w:tc>
          <w:tcPr>
            <w:tcW w:w="2596" w:type="dxa"/>
          </w:tcPr>
          <w:p w14:paraId="4A73CB59">
            <w:pPr>
              <w:pStyle w:val="54"/>
              <w:keepNext w:val="0"/>
              <w:keepLines w:val="0"/>
            </w:pPr>
            <w:r>
              <w:t>A.3.1.8.2</w:t>
            </w:r>
          </w:p>
        </w:tc>
        <w:tc>
          <w:tcPr>
            <w:tcW w:w="3684" w:type="dxa"/>
            <w:vMerge w:val="restart"/>
          </w:tcPr>
          <w:p w14:paraId="574CE68E">
            <w:pPr>
              <w:pStyle w:val="54"/>
              <w:keepNext w:val="0"/>
              <w:keepLines w:val="0"/>
            </w:pPr>
            <w:r>
              <w:t>As specified in TS 38.508-1 [14] Annex A.</w:t>
            </w:r>
          </w:p>
        </w:tc>
      </w:tr>
      <w:tr w14:paraId="2A7A3B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654" w:type="dxa"/>
            <w:vMerge w:val="continue"/>
          </w:tcPr>
          <w:p w14:paraId="720240FE">
            <w:pPr>
              <w:pStyle w:val="54"/>
              <w:keepNext w:val="0"/>
              <w:keepLines w:val="0"/>
            </w:pPr>
          </w:p>
        </w:tc>
        <w:tc>
          <w:tcPr>
            <w:tcW w:w="1082" w:type="dxa"/>
          </w:tcPr>
          <w:p w14:paraId="5B844024">
            <w:pPr>
              <w:pStyle w:val="54"/>
              <w:keepNext w:val="0"/>
              <w:keepLines w:val="0"/>
            </w:pPr>
            <w:r>
              <w:t>DUT Part</w:t>
            </w:r>
          </w:p>
        </w:tc>
        <w:tc>
          <w:tcPr>
            <w:tcW w:w="2596" w:type="dxa"/>
          </w:tcPr>
          <w:p w14:paraId="7B9D8642">
            <w:pPr>
              <w:pStyle w:val="54"/>
              <w:keepNext w:val="0"/>
              <w:keepLines w:val="0"/>
            </w:pPr>
            <w:r>
              <w:t>A.3.2.3.4</w:t>
            </w:r>
          </w:p>
        </w:tc>
        <w:tc>
          <w:tcPr>
            <w:tcW w:w="3684" w:type="dxa"/>
            <w:vMerge w:val="continue"/>
          </w:tcPr>
          <w:p w14:paraId="6534825E">
            <w:pPr>
              <w:pStyle w:val="54"/>
              <w:keepNext w:val="0"/>
              <w:keepLines w:val="0"/>
            </w:pPr>
          </w:p>
        </w:tc>
      </w:tr>
      <w:tr w14:paraId="075BEC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4" w:type="dxa"/>
          </w:tcPr>
          <w:p w14:paraId="2E500210">
            <w:pPr>
              <w:pStyle w:val="54"/>
              <w:keepNext w:val="0"/>
              <w:keepLines w:val="0"/>
            </w:pPr>
            <w:r>
              <w:t>Exceptions to connection diagram</w:t>
            </w:r>
          </w:p>
        </w:tc>
        <w:tc>
          <w:tcPr>
            <w:tcW w:w="3678" w:type="dxa"/>
            <w:gridSpan w:val="2"/>
          </w:tcPr>
          <w:p w14:paraId="4E6BEBB7">
            <w:pPr>
              <w:pStyle w:val="54"/>
              <w:keepNext w:val="0"/>
              <w:keepLines w:val="0"/>
            </w:pPr>
            <w:r>
              <w:t>N/A</w:t>
            </w:r>
          </w:p>
        </w:tc>
        <w:tc>
          <w:tcPr>
            <w:tcW w:w="3684" w:type="dxa"/>
          </w:tcPr>
          <w:p w14:paraId="1D3EA566">
            <w:pPr>
              <w:pStyle w:val="54"/>
              <w:keepNext w:val="0"/>
              <w:keepLines w:val="0"/>
            </w:pPr>
          </w:p>
        </w:tc>
      </w:tr>
    </w:tbl>
    <w:p w14:paraId="6C864E25"/>
    <w:p w14:paraId="7770D667">
      <w:pPr>
        <w:pStyle w:val="76"/>
      </w:pPr>
      <w:r>
        <w:t>1.</w:t>
      </w:r>
      <w:r>
        <w:tab/>
      </w:r>
      <w:r>
        <w:t>The general test parameter settings are set up according to tables 19.5.2.3.4.1-3 and 19.5.2.3.4.1-4.</w:t>
      </w:r>
    </w:p>
    <w:p w14:paraId="3EDE1C16">
      <w:pPr>
        <w:pStyle w:val="76"/>
      </w:pPr>
      <w:r>
        <w:t>2.</w:t>
      </w:r>
      <w:r>
        <w:tab/>
      </w:r>
      <w:r>
        <w:t>Message contents are defined in clause 19.5.2.3.4.3.</w:t>
      </w:r>
    </w:p>
    <w:p w14:paraId="69E85CC5">
      <w:pPr>
        <w:pStyle w:val="76"/>
        <w:rPr>
          <w:ins w:id="321" w:author="CMCC" w:date="2025-11-19T09:36:10Z"/>
          <w:lang w:eastAsia="zh-CN"/>
        </w:rPr>
      </w:pPr>
      <w:r>
        <w:t>3.</w:t>
      </w:r>
      <w:r>
        <w:tab/>
      </w:r>
      <w:r>
        <w:rPr>
          <w:rFonts w:cs="v4.2.0"/>
        </w:rPr>
        <w:t>Two cells are deployed in the test, which are FR1 PCell (Cell 1) and a FR1 neighbour cell (Cell 2) on the different frequency than the PCell. The</w:t>
      </w:r>
      <w:r>
        <w:rPr>
          <w:rFonts w:cs="v4.2.0"/>
          <w:lang w:eastAsia="zh-CN"/>
        </w:rPr>
        <w:t xml:space="preserve"> </w:t>
      </w:r>
      <w:r>
        <w:rPr>
          <w:rFonts w:cs="v4.2.0"/>
        </w:rPr>
        <w:t xml:space="preserve">test parameters for PCell and neighbour cell </w:t>
      </w:r>
      <w:r>
        <w:rPr>
          <w:rFonts w:cs="v4.2.0"/>
          <w:lang w:eastAsia="zh-CN"/>
        </w:rPr>
        <w:t xml:space="preserve">are given in the Table </w:t>
      </w:r>
      <w:r>
        <w:rPr>
          <w:lang w:eastAsia="zh-CN"/>
        </w:rPr>
        <w:t>TBD.</w:t>
      </w:r>
    </w:p>
    <w:p w14:paraId="64BDE5D7">
      <w:pPr>
        <w:pStyle w:val="76"/>
        <w:rPr>
          <w:highlight w:val="yellow"/>
          <w:lang w:eastAsia="zh-CN"/>
        </w:rPr>
      </w:pPr>
      <w:ins w:id="322" w:author="CMCC" w:date="2025-11-19T09:36:10Z">
        <w:r>
          <w:rPr>
            <w:rFonts w:hint="eastAsia" w:eastAsia="宋体"/>
            <w:highlight w:val="yellow"/>
            <w:lang w:val="en-US" w:eastAsia="zh-CN"/>
          </w:rPr>
          <w:t>4</w:t>
        </w:r>
      </w:ins>
      <w:ins w:id="323" w:author="CMCC" w:date="2025-11-19T09:36:10Z">
        <w:r>
          <w:rPr>
            <w:highlight w:val="yellow"/>
          </w:rPr>
          <w:t>.</w:t>
        </w:r>
      </w:ins>
      <w:ins w:id="324" w:author="CMCC" w:date="2025-11-19T09:36:10Z">
        <w:r>
          <w:rPr>
            <w:highlight w:val="yellow"/>
          </w:rPr>
          <w:tab/>
        </w:r>
      </w:ins>
      <w:ins w:id="325" w:author="CMCC" w:date="2025-11-19T09:36:10Z">
        <w:r>
          <w:rPr>
            <w:rFonts w:hint="eastAsia"/>
            <w:highlight w:val="yellow"/>
          </w:rPr>
          <w:t>The initial test environment conditions are setup according to section 19.0.1</w:t>
        </w:r>
      </w:ins>
      <w:ins w:id="326" w:author="CMCC" w:date="2025-11-19T09:36:10Z">
        <w:r>
          <w:rPr>
            <w:rFonts w:hint="eastAsia" w:eastAsia="宋体"/>
            <w:highlight w:val="yellow"/>
            <w:lang w:val="en-US" w:eastAsia="zh-CN"/>
          </w:rPr>
          <w:t>.</w:t>
        </w:r>
      </w:ins>
    </w:p>
    <w:p w14:paraId="6793ABE8">
      <w:pPr>
        <w:pStyle w:val="84"/>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14:paraId="00035908">
      <w:pPr>
        <w:pStyle w:val="5"/>
        <w:rPr>
          <w:snapToGrid w:val="0"/>
        </w:rPr>
      </w:pPr>
      <w:r>
        <w:rPr>
          <w:lang w:eastAsia="sv-SE"/>
        </w:rPr>
        <w:t>19.5.3.1</w:t>
      </w:r>
      <w:r>
        <w:rPr>
          <w:lang w:eastAsia="sv-SE"/>
        </w:rPr>
        <w:tab/>
      </w:r>
      <w:r>
        <w:rPr>
          <w:snapToGrid w:val="0"/>
        </w:rPr>
        <w:t>NR SA FR1 SSB based L1-RSRP measurement in non-DRX for ATG</w:t>
      </w:r>
    </w:p>
    <w:p w14:paraId="1B7B2881">
      <w:pPr>
        <w:pStyle w:val="75"/>
      </w:pPr>
      <w:r>
        <w:t>Editor’s Note: This test case is incomplete in following aspects.</w:t>
      </w:r>
    </w:p>
    <w:p w14:paraId="5ECD90DD">
      <w:pPr>
        <w:pStyle w:val="75"/>
      </w:pPr>
      <w:r>
        <w:t xml:space="preserve">- </w:t>
      </w:r>
      <w:del w:id="327" w:author="CMCC" w:date="2025-11-03T15:03:21Z">
        <w:r>
          <w:rPr/>
          <w:tab/>
        </w:r>
      </w:del>
      <w:r>
        <w:t>TT analysis is missing</w:t>
      </w:r>
    </w:p>
    <w:p w14:paraId="0F3B5833">
      <w:pPr>
        <w:pStyle w:val="75"/>
      </w:pPr>
      <w:r>
        <w:t>-</w:t>
      </w:r>
      <w:del w:id="328" w:author="CMCC" w:date="2025-11-03T15:03:22Z">
        <w:r>
          <w:rPr/>
          <w:tab/>
        </w:r>
      </w:del>
      <w:ins w:id="329" w:author="CMCC" w:date="2025-11-03T15:03:23Z">
        <w:r>
          <w:rPr>
            <w:rFonts w:hint="eastAsia" w:eastAsia="宋体"/>
            <w:lang w:val="en-US" w:eastAsia="zh-CN"/>
          </w:rPr>
          <w:t xml:space="preserve"> </w:t>
        </w:r>
      </w:ins>
      <w:r>
        <w:t>AT commands for UE positioning and UE speed setting are FFS.</w:t>
      </w:r>
    </w:p>
    <w:p w14:paraId="72B35984">
      <w:pPr>
        <w:pStyle w:val="75"/>
      </w:pPr>
      <w:r>
        <w:t>-</w:t>
      </w:r>
      <w:del w:id="330" w:author="CMCC" w:date="2025-11-18T09:14:44Z">
        <w:r>
          <w:rPr>
            <w:rFonts w:hint="default"/>
            <w:lang w:val="en-US"/>
          </w:rPr>
          <w:tab/>
        </w:r>
      </w:del>
      <w:ins w:id="331" w:author="CMCC" w:date="2025-11-18T09:14:44Z">
        <w:r>
          <w:rPr>
            <w:rFonts w:hint="eastAsia" w:eastAsia="宋体"/>
            <w:lang w:val="en-US" w:eastAsia="zh-CN"/>
          </w:rPr>
          <w:t xml:space="preserve"> </w:t>
        </w:r>
      </w:ins>
      <w:del w:id="332" w:author="CMCC" w:date="2025-11-18T09:14:48Z">
        <w:r>
          <w:rPr>
            <w:rFonts w:hint="default"/>
            <w:highlight w:val="yellow"/>
            <w:lang w:val="en-US"/>
          </w:rPr>
          <w:delText>UE specific positioning and t</w:delText>
        </w:r>
      </w:del>
      <w:ins w:id="333" w:author="CMCC" w:date="2025-11-18T09:14:48Z">
        <w:r>
          <w:rPr>
            <w:rFonts w:hint="eastAsia" w:eastAsia="宋体"/>
            <w:highlight w:val="yellow"/>
            <w:lang w:val="en-US" w:eastAsia="zh-CN"/>
          </w:rPr>
          <w:t>T</w:t>
        </w:r>
      </w:ins>
      <w:r>
        <w:t xml:space="preserve">he specific gNB reference location emulated by test system </w:t>
      </w:r>
      <w:del w:id="334" w:author="CMCC" w:date="2025-11-18T09:14:53Z">
        <w:r>
          <w:rPr>
            <w:rFonts w:hint="default"/>
            <w:highlight w:val="yellow"/>
            <w:lang w:val="en-US"/>
          </w:rPr>
          <w:delText>are</w:delText>
        </w:r>
      </w:del>
      <w:ins w:id="335" w:author="CMCC" w:date="2025-11-18T09:14:53Z">
        <w:r>
          <w:rPr>
            <w:rFonts w:hint="eastAsia" w:eastAsia="宋体"/>
            <w:highlight w:val="yellow"/>
            <w:lang w:val="en-US" w:eastAsia="zh-CN"/>
          </w:rPr>
          <w:t>is</w:t>
        </w:r>
      </w:ins>
      <w:r>
        <w:t xml:space="preserve"> FFS.</w:t>
      </w:r>
    </w:p>
    <w:p w14:paraId="657E179C">
      <w:pPr>
        <w:pStyle w:val="75"/>
      </w:pPr>
      <w:r>
        <w:t>-</w:t>
      </w:r>
      <w:del w:id="336" w:author="CMCC" w:date="2025-11-03T15:03:24Z">
        <w:r>
          <w:rPr>
            <w:rFonts w:hint="default"/>
            <w:lang w:val="en-US"/>
          </w:rPr>
          <w:tab/>
        </w:r>
      </w:del>
      <w:ins w:id="337" w:author="CMCC" w:date="2025-11-03T15:03:24Z">
        <w:r>
          <w:rPr>
            <w:rFonts w:hint="eastAsia" w:eastAsia="宋体"/>
            <w:lang w:val="en-US" w:eastAsia="zh-CN"/>
          </w:rPr>
          <w:t xml:space="preserve"> </w:t>
        </w:r>
      </w:ins>
      <w:r>
        <w:t>Test procrdures for providing network assistance on ATG cells reference locations are FFS.</w:t>
      </w:r>
    </w:p>
    <w:p w14:paraId="3CC5BB95">
      <w:pPr>
        <w:pStyle w:val="8"/>
      </w:pPr>
      <w:bookmarkStart w:id="9" w:name="_CR6_6_4_1_1"/>
      <w:r>
        <w:t>19.5.3.1.1</w:t>
      </w:r>
      <w:r>
        <w:tab/>
      </w:r>
      <w:r>
        <w:t>Test purpose</w:t>
      </w:r>
    </w:p>
    <w:bookmarkEnd w:id="9"/>
    <w:p w14:paraId="7F21CE28">
      <w:pPr>
        <w:rPr>
          <w:rFonts w:cs="v4.2.0"/>
        </w:rPr>
      </w:pPr>
      <w:r>
        <w:rPr>
          <w:rFonts w:cs="v4.2.0"/>
        </w:rPr>
        <w:t xml:space="preserve">To verify that the UE makes correct reporting of L1-RSRP measurement in non-DRX within L1-RSRP measurement requirements in </w:t>
      </w:r>
      <w:r>
        <w:t xml:space="preserve">TS 38.133 [6] </w:t>
      </w:r>
      <w:r>
        <w:rPr>
          <w:rFonts w:cs="v4.2.0"/>
        </w:rPr>
        <w:t>clause 9.5.4.1.</w:t>
      </w:r>
    </w:p>
    <w:p w14:paraId="4D6DBD07">
      <w:pPr>
        <w:pStyle w:val="8"/>
      </w:pPr>
      <w:bookmarkStart w:id="10" w:name="_CR6_6_4_1_2"/>
      <w:r>
        <w:t>19.5.3.1.2</w:t>
      </w:r>
      <w:r>
        <w:tab/>
      </w:r>
      <w:r>
        <w:t>Test applicability</w:t>
      </w:r>
    </w:p>
    <w:bookmarkEnd w:id="10"/>
    <w:p w14:paraId="60CEB4A1">
      <w:pPr>
        <w:rPr>
          <w:lang w:eastAsia="sv-SE"/>
        </w:rPr>
      </w:pPr>
      <w:r>
        <w:rPr>
          <w:rFonts w:eastAsia="PMingLiU"/>
          <w:lang w:eastAsia="sv-SE"/>
        </w:rPr>
        <w:t>This test applies to all types of NR ATG UE from Release 18 and forward.</w:t>
      </w:r>
    </w:p>
    <w:p w14:paraId="10B87866">
      <w:pPr>
        <w:pStyle w:val="8"/>
        <w:rPr>
          <w:lang w:eastAsia="sv-SE"/>
        </w:rPr>
      </w:pPr>
      <w:bookmarkStart w:id="11" w:name="_CR6_6_4_1_3"/>
      <w:r>
        <w:rPr>
          <w:lang w:eastAsia="sv-SE"/>
        </w:rPr>
        <w:t>19.5.3.1.3</w:t>
      </w:r>
      <w:r>
        <w:rPr>
          <w:lang w:eastAsia="sv-SE"/>
        </w:rPr>
        <w:tab/>
      </w:r>
      <w:r>
        <w:rPr>
          <w:lang w:eastAsia="sv-SE"/>
        </w:rPr>
        <w:t>Minimum conformance requirements</w:t>
      </w:r>
    </w:p>
    <w:bookmarkEnd w:id="11"/>
    <w:p w14:paraId="0950390A">
      <w:pPr>
        <w:rPr>
          <w:lang w:eastAsia="sv-SE"/>
        </w:rPr>
      </w:pPr>
      <w:r>
        <w:rPr>
          <w:lang w:eastAsia="sv-SE"/>
        </w:rPr>
        <w:t xml:space="preserve">The minimum conformance requirements are specified in clause </w:t>
      </w:r>
      <w:r>
        <w:t>19.5.3.0.1.</w:t>
      </w:r>
    </w:p>
    <w:p w14:paraId="7BD37D52">
      <w:pPr>
        <w:rPr>
          <w:lang w:eastAsia="sv-SE"/>
        </w:rPr>
      </w:pPr>
      <w:r>
        <w:rPr>
          <w:lang w:eastAsia="sv-SE"/>
        </w:rPr>
        <w:t>The normative reference for this requirement is TS 38.133 [6] clause A.19.5.3.1.</w:t>
      </w:r>
    </w:p>
    <w:p w14:paraId="0BC5D0AC">
      <w:pPr>
        <w:pStyle w:val="8"/>
        <w:rPr>
          <w:lang w:eastAsia="sv-SE"/>
        </w:rPr>
      </w:pPr>
      <w:bookmarkStart w:id="12" w:name="_CR6_6_4_1_4"/>
      <w:r>
        <w:rPr>
          <w:lang w:eastAsia="sv-SE"/>
        </w:rPr>
        <w:t>19.5.3.1.4</w:t>
      </w:r>
      <w:r>
        <w:rPr>
          <w:lang w:eastAsia="sv-SE"/>
        </w:rPr>
        <w:tab/>
      </w:r>
      <w:r>
        <w:rPr>
          <w:lang w:eastAsia="sv-SE"/>
        </w:rPr>
        <w:t>Test description</w:t>
      </w:r>
    </w:p>
    <w:bookmarkEnd w:id="12"/>
    <w:p w14:paraId="1C7C254A">
      <w:pPr>
        <w:pStyle w:val="8"/>
        <w:rPr>
          <w:lang w:eastAsia="sv-SE"/>
        </w:rPr>
      </w:pPr>
      <w:bookmarkStart w:id="13" w:name="_CR6_6_4_1_4_1"/>
      <w:r>
        <w:rPr>
          <w:lang w:eastAsia="sv-SE"/>
        </w:rPr>
        <w:t>19.5.3.1.4.1</w:t>
      </w:r>
      <w:r>
        <w:rPr>
          <w:lang w:eastAsia="sv-SE"/>
        </w:rPr>
        <w:tab/>
      </w:r>
      <w:r>
        <w:rPr>
          <w:lang w:eastAsia="sv-SE"/>
        </w:rPr>
        <w:t>Initial conditions</w:t>
      </w:r>
    </w:p>
    <w:bookmarkEnd w:id="13"/>
    <w:p w14:paraId="680522FF">
      <w:pPr>
        <w:rPr>
          <w:lang w:eastAsia="sv-SE"/>
        </w:rPr>
      </w:pPr>
      <w:r>
        <w:rPr>
          <w:lang w:eastAsia="sv-SE"/>
        </w:rPr>
        <w:t>Same sas the initial conditions given in clause 6.6.4.1.4.1 with following exceptions:</w:t>
      </w:r>
    </w:p>
    <w:p w14:paraId="59C34400">
      <w:pPr>
        <w:pStyle w:val="76"/>
      </w:pPr>
      <w:r>
        <w:rPr>
          <w:rFonts w:hint="eastAsia"/>
          <w:lang w:eastAsia="zh-CN"/>
        </w:rPr>
        <w:t>-</w:t>
      </w:r>
      <w:r>
        <w:rPr>
          <w:lang w:eastAsia="zh-CN"/>
        </w:rPr>
        <w:tab/>
      </w:r>
      <w:r>
        <w:t xml:space="preserve">Table 6.6.4.1.4.1-1, </w:t>
      </w:r>
      <w:r>
        <w:rPr>
          <w:rFonts w:cs="v4.2.0"/>
        </w:rPr>
        <w:t xml:space="preserve">Table </w:t>
      </w:r>
      <w:r>
        <w:rPr>
          <w:lang w:eastAsia="sv-SE"/>
        </w:rPr>
        <w:t xml:space="preserve">6.6.4.1.4.1-2 and </w:t>
      </w:r>
      <w:r>
        <w:rPr>
          <w:rFonts w:cs="v4.2.0"/>
        </w:rPr>
        <w:t xml:space="preserve">Table </w:t>
      </w:r>
      <w:r>
        <w:rPr>
          <w:lang w:eastAsia="sv-SE"/>
        </w:rPr>
        <w:t>6.6.4.1.4.1-3 are</w:t>
      </w:r>
      <w:r>
        <w:t xml:space="preserve"> replaced by Table 19.5.3.1.4.1-1, Table 19.5.3.1.4.1-2 and Table 19.5.3.1.4.1-3 respectively;</w:t>
      </w:r>
    </w:p>
    <w:p w14:paraId="5CD959F0">
      <w:pPr>
        <w:pStyle w:val="76"/>
        <w:rPr>
          <w:lang w:eastAsia="zh-CN"/>
        </w:rPr>
      </w:pPr>
      <w:r>
        <w:rPr>
          <w:rFonts w:hint="eastAsia"/>
          <w:lang w:eastAsia="zh-CN"/>
        </w:rPr>
        <w:t>-</w:t>
      </w:r>
      <w:r>
        <w:rPr>
          <w:lang w:eastAsia="zh-CN"/>
        </w:rPr>
        <w:tab/>
      </w:r>
      <w:r>
        <w:rPr>
          <w:lang w:eastAsia="zh-CN"/>
        </w:rPr>
        <w:t>During the test, UE positioning and UE speed are set by AT command. UE speed is 0km/h, UE specific positioning is emulated by test system.</w:t>
      </w:r>
    </w:p>
    <w:p w14:paraId="52E39C97">
      <w:pPr>
        <w:pStyle w:val="76"/>
        <w:rPr>
          <w:ins w:id="338" w:author="CMCC" w:date="2025-11-19T09:36:16Z"/>
          <w:lang w:eastAsia="zh-CN"/>
        </w:rPr>
      </w:pPr>
      <w:r>
        <w:rPr>
          <w:rFonts w:hint="eastAsia"/>
          <w:lang w:eastAsia="zh-CN"/>
        </w:rPr>
        <w:t>-</w:t>
      </w:r>
      <w:r>
        <w:rPr>
          <w:lang w:eastAsia="zh-CN"/>
        </w:rPr>
        <w:tab/>
      </w:r>
      <w:r>
        <w:rPr>
          <w:lang w:eastAsia="zh-CN"/>
        </w:rPr>
        <w:t>During the test, the specific gNB reference location is emulated by test system</w:t>
      </w:r>
    </w:p>
    <w:p w14:paraId="7600055F">
      <w:pPr>
        <w:pStyle w:val="76"/>
        <w:rPr>
          <w:highlight w:val="yellow"/>
          <w:lang w:eastAsia="zh-CN"/>
        </w:rPr>
      </w:pPr>
      <w:ins w:id="339" w:author="CMCC" w:date="2025-11-19T09:36:20Z">
        <w:r>
          <w:rPr>
            <w:rFonts w:hint="eastAsia"/>
            <w:highlight w:val="yellow"/>
            <w:lang w:eastAsia="zh-CN"/>
          </w:rPr>
          <w:t>-</w:t>
        </w:r>
      </w:ins>
      <w:ins w:id="340" w:author="CMCC" w:date="2025-11-19T09:36:20Z">
        <w:r>
          <w:rPr>
            <w:highlight w:val="yellow"/>
            <w:lang w:eastAsia="zh-CN"/>
          </w:rPr>
          <w:tab/>
        </w:r>
      </w:ins>
      <w:ins w:id="341" w:author="CMCC" w:date="2025-11-19T09:36:17Z">
        <w:r>
          <w:rPr>
            <w:rFonts w:hint="eastAsia"/>
            <w:highlight w:val="yellow"/>
          </w:rPr>
          <w:t>The initial test environment conditions are setup according to section 19.0.1</w:t>
        </w:r>
      </w:ins>
      <w:ins w:id="342" w:author="CMCC" w:date="2025-11-19T09:36:17Z">
        <w:r>
          <w:rPr>
            <w:rFonts w:hint="eastAsia" w:eastAsia="宋体"/>
            <w:highlight w:val="yellow"/>
            <w:lang w:val="en-US" w:eastAsia="zh-CN"/>
          </w:rPr>
          <w:t>.</w:t>
        </w:r>
      </w:ins>
    </w:p>
    <w:p w14:paraId="356497C3">
      <w:pPr>
        <w:pStyle w:val="84"/>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14:paraId="30CD6212">
      <w:pPr>
        <w:pStyle w:val="5"/>
        <w:rPr>
          <w:snapToGrid w:val="0"/>
        </w:rPr>
      </w:pPr>
      <w:r>
        <w:rPr>
          <w:lang w:eastAsia="sv-SE"/>
        </w:rPr>
        <w:t>19.5.3.2</w:t>
      </w:r>
      <w:r>
        <w:rPr>
          <w:lang w:eastAsia="sv-SE"/>
        </w:rPr>
        <w:tab/>
      </w:r>
      <w:r>
        <w:rPr>
          <w:snapToGrid w:val="0"/>
        </w:rPr>
        <w:t>NR SA FR1 CSI-RS based L1-RSRP measurement in non-DRX for ATG</w:t>
      </w:r>
    </w:p>
    <w:p w14:paraId="52380D47">
      <w:pPr>
        <w:pStyle w:val="75"/>
      </w:pPr>
      <w:r>
        <w:t>Editor’s Note: This test case is incomplete in following aspects.</w:t>
      </w:r>
    </w:p>
    <w:p w14:paraId="4B62343C">
      <w:pPr>
        <w:pStyle w:val="75"/>
      </w:pPr>
      <w:r>
        <w:t xml:space="preserve">- </w:t>
      </w:r>
      <w:r>
        <w:tab/>
      </w:r>
      <w:r>
        <w:t>TT analysis is missing</w:t>
      </w:r>
    </w:p>
    <w:p w14:paraId="117ABAAA">
      <w:pPr>
        <w:pStyle w:val="75"/>
      </w:pPr>
      <w:r>
        <w:t>-</w:t>
      </w:r>
      <w:r>
        <w:tab/>
      </w:r>
      <w:r>
        <w:t>AT commands for UE positioning and UE speed setting are FFS.</w:t>
      </w:r>
    </w:p>
    <w:p w14:paraId="2C57CF92">
      <w:pPr>
        <w:pStyle w:val="75"/>
      </w:pPr>
      <w:r>
        <w:t>-</w:t>
      </w:r>
      <w:r>
        <w:tab/>
      </w:r>
      <w:del w:id="343" w:author="CMCC" w:date="2025-11-18T09:15:21Z">
        <w:r>
          <w:rPr>
            <w:rFonts w:hint="default"/>
            <w:highlight w:val="yellow"/>
            <w:lang w:val="en-US"/>
          </w:rPr>
          <w:delText>UE specific positioning and t</w:delText>
        </w:r>
      </w:del>
      <w:ins w:id="344" w:author="CMCC" w:date="2025-11-18T09:15:21Z">
        <w:r>
          <w:rPr>
            <w:rFonts w:hint="eastAsia" w:eastAsia="宋体"/>
            <w:highlight w:val="yellow"/>
            <w:lang w:val="en-US" w:eastAsia="zh-CN"/>
          </w:rPr>
          <w:t>T</w:t>
        </w:r>
      </w:ins>
      <w:r>
        <w:t xml:space="preserve">he specific gNB reference location emulated by test system </w:t>
      </w:r>
      <w:ins w:id="345" w:author="CMCC" w:date="2025-11-18T09:15:16Z">
        <w:r>
          <w:rPr>
            <w:rFonts w:hint="eastAsia" w:eastAsia="宋体"/>
            <w:highlight w:val="yellow"/>
            <w:lang w:val="en-US" w:eastAsia="zh-CN"/>
          </w:rPr>
          <w:t>is</w:t>
        </w:r>
      </w:ins>
      <w:del w:id="346" w:author="CMCC" w:date="2025-11-18T09:15:16Z">
        <w:r>
          <w:rPr/>
          <w:delText>are</w:delText>
        </w:r>
      </w:del>
      <w:r>
        <w:t xml:space="preserve"> FFS.</w:t>
      </w:r>
    </w:p>
    <w:p w14:paraId="3FC2D647">
      <w:pPr>
        <w:pStyle w:val="75"/>
      </w:pPr>
      <w:r>
        <w:t>-</w:t>
      </w:r>
      <w:r>
        <w:tab/>
      </w:r>
      <w:r>
        <w:t>Test procrdures for providing network assistance on ATG cells reference locations are FFS.</w:t>
      </w:r>
    </w:p>
    <w:p w14:paraId="30A32B26">
      <w:pPr>
        <w:pStyle w:val="8"/>
      </w:pPr>
      <w:bookmarkStart w:id="14" w:name="_CR6_6_4_3_1"/>
      <w:r>
        <w:t>19.5.3.2.1</w:t>
      </w:r>
      <w:r>
        <w:tab/>
      </w:r>
      <w:r>
        <w:t>Test purpose</w:t>
      </w:r>
    </w:p>
    <w:bookmarkEnd w:id="14"/>
    <w:p w14:paraId="7EBB23F9">
      <w:pPr>
        <w:rPr>
          <w:rFonts w:cs="v4.2.0"/>
        </w:rPr>
      </w:pPr>
      <w:r>
        <w:rPr>
          <w:rFonts w:cs="v4.2.0"/>
        </w:rPr>
        <w:t xml:space="preserve">To verify that the UE makes correct reporting of L1-RSRP measurement in non-DRX within L1-RSRP measurement requirements in </w:t>
      </w:r>
      <w:r>
        <w:t xml:space="preserve">TS 38.133 [6] </w:t>
      </w:r>
      <w:r>
        <w:rPr>
          <w:rFonts w:cs="v4.2.0"/>
        </w:rPr>
        <w:t>clause 9.5.4.1.</w:t>
      </w:r>
    </w:p>
    <w:p w14:paraId="6C5FF91F">
      <w:pPr>
        <w:pStyle w:val="8"/>
      </w:pPr>
      <w:bookmarkStart w:id="15" w:name="_CR6_6_4_3_2"/>
      <w:r>
        <w:t>19.5.3.2.2</w:t>
      </w:r>
      <w:r>
        <w:tab/>
      </w:r>
      <w:r>
        <w:t>Test applicability</w:t>
      </w:r>
    </w:p>
    <w:bookmarkEnd w:id="15"/>
    <w:p w14:paraId="38E5093B">
      <w:pPr>
        <w:rPr>
          <w:lang w:eastAsia="sv-SE"/>
        </w:rPr>
      </w:pPr>
      <w:bookmarkStart w:id="16" w:name="_CR6_6_4_3_3"/>
      <w:r>
        <w:rPr>
          <w:rFonts w:eastAsia="PMingLiU"/>
          <w:lang w:eastAsia="sv-SE"/>
        </w:rPr>
        <w:t>This test applies to all types of NR ATG UE from Release 18 and forward.</w:t>
      </w:r>
    </w:p>
    <w:p w14:paraId="459FF6B9">
      <w:pPr>
        <w:pStyle w:val="8"/>
        <w:rPr>
          <w:lang w:eastAsia="sv-SE"/>
        </w:rPr>
      </w:pPr>
      <w:r>
        <w:rPr>
          <w:lang w:eastAsia="sv-SE"/>
        </w:rPr>
        <w:t>19.5.3.2.3</w:t>
      </w:r>
      <w:r>
        <w:rPr>
          <w:lang w:eastAsia="sv-SE"/>
        </w:rPr>
        <w:tab/>
      </w:r>
      <w:r>
        <w:rPr>
          <w:lang w:eastAsia="sv-SE"/>
        </w:rPr>
        <w:t>Minimum conformance requirements</w:t>
      </w:r>
    </w:p>
    <w:bookmarkEnd w:id="16"/>
    <w:p w14:paraId="24C8EC54">
      <w:pPr>
        <w:rPr>
          <w:lang w:eastAsia="sv-SE"/>
        </w:rPr>
      </w:pPr>
      <w:r>
        <w:rPr>
          <w:lang w:eastAsia="sv-SE"/>
        </w:rPr>
        <w:t xml:space="preserve">The minimum conformance requirements are specified in clause </w:t>
      </w:r>
      <w:r>
        <w:t>19.5.3.0.2.</w:t>
      </w:r>
    </w:p>
    <w:p w14:paraId="4B1F132E">
      <w:pPr>
        <w:rPr>
          <w:lang w:eastAsia="sv-SE"/>
        </w:rPr>
      </w:pPr>
      <w:r>
        <w:rPr>
          <w:lang w:eastAsia="sv-SE"/>
        </w:rPr>
        <w:t>The normative reference for this requirement is TS 38.133 [6] clause A.19.5.3.2.</w:t>
      </w:r>
    </w:p>
    <w:p w14:paraId="022F9C30">
      <w:pPr>
        <w:pStyle w:val="8"/>
        <w:rPr>
          <w:lang w:eastAsia="sv-SE"/>
        </w:rPr>
      </w:pPr>
      <w:bookmarkStart w:id="17" w:name="_CR6_6_4_3_4"/>
      <w:r>
        <w:rPr>
          <w:lang w:eastAsia="sv-SE"/>
        </w:rPr>
        <w:t>19.5.3.2.4</w:t>
      </w:r>
      <w:r>
        <w:rPr>
          <w:lang w:eastAsia="sv-SE"/>
        </w:rPr>
        <w:tab/>
      </w:r>
      <w:r>
        <w:rPr>
          <w:lang w:eastAsia="sv-SE"/>
        </w:rPr>
        <w:t>Test description</w:t>
      </w:r>
    </w:p>
    <w:bookmarkEnd w:id="17"/>
    <w:p w14:paraId="7787940F">
      <w:pPr>
        <w:pStyle w:val="8"/>
        <w:rPr>
          <w:lang w:eastAsia="sv-SE"/>
        </w:rPr>
      </w:pPr>
      <w:bookmarkStart w:id="18" w:name="_CR6_6_4_3_4_1"/>
      <w:r>
        <w:rPr>
          <w:lang w:eastAsia="sv-SE"/>
        </w:rPr>
        <w:t>19.5.3.2.4.1</w:t>
      </w:r>
      <w:r>
        <w:rPr>
          <w:lang w:eastAsia="sv-SE"/>
        </w:rPr>
        <w:tab/>
      </w:r>
      <w:r>
        <w:rPr>
          <w:lang w:eastAsia="sv-SE"/>
        </w:rPr>
        <w:t>Initial conditions</w:t>
      </w:r>
    </w:p>
    <w:bookmarkEnd w:id="18"/>
    <w:p w14:paraId="2747ED41">
      <w:pPr>
        <w:rPr>
          <w:lang w:eastAsia="sv-SE"/>
        </w:rPr>
      </w:pPr>
      <w:r>
        <w:rPr>
          <w:lang w:eastAsia="sv-SE"/>
        </w:rPr>
        <w:t>Same sas the initial conditions given in clause 6.6.4.3.4.1 with following exceptions:</w:t>
      </w:r>
    </w:p>
    <w:p w14:paraId="0D658D17">
      <w:pPr>
        <w:pStyle w:val="76"/>
      </w:pPr>
      <w:r>
        <w:rPr>
          <w:rFonts w:hint="eastAsia"/>
          <w:lang w:eastAsia="zh-CN"/>
        </w:rPr>
        <w:t>-</w:t>
      </w:r>
      <w:r>
        <w:rPr>
          <w:lang w:eastAsia="zh-CN"/>
        </w:rPr>
        <w:tab/>
      </w:r>
      <w:r>
        <w:t xml:space="preserve">Table 6.6.4.3.4.1-1, </w:t>
      </w:r>
      <w:r>
        <w:rPr>
          <w:rFonts w:cs="v4.2.0"/>
        </w:rPr>
        <w:t xml:space="preserve">Table </w:t>
      </w:r>
      <w:r>
        <w:rPr>
          <w:lang w:eastAsia="sv-SE"/>
        </w:rPr>
        <w:t xml:space="preserve">6.6.4.3.4.1-2 and </w:t>
      </w:r>
      <w:r>
        <w:rPr>
          <w:rFonts w:cs="v4.2.0"/>
        </w:rPr>
        <w:t xml:space="preserve">Table </w:t>
      </w:r>
      <w:r>
        <w:rPr>
          <w:lang w:eastAsia="sv-SE"/>
        </w:rPr>
        <w:t>6.6.4.3.4.1-3 are</w:t>
      </w:r>
      <w:r>
        <w:t xml:space="preserve"> replaced by Table 19.5.3.2.4.1-1, Table 19.5.3.2.4.1-2 and Table 19.5.3.2.4.1-3 respectively;</w:t>
      </w:r>
    </w:p>
    <w:p w14:paraId="0BE260DC">
      <w:pPr>
        <w:pStyle w:val="76"/>
        <w:rPr>
          <w:lang w:eastAsia="zh-CN"/>
        </w:rPr>
      </w:pPr>
      <w:r>
        <w:rPr>
          <w:rFonts w:hint="eastAsia"/>
          <w:lang w:eastAsia="zh-CN"/>
        </w:rPr>
        <w:t>-</w:t>
      </w:r>
      <w:r>
        <w:rPr>
          <w:lang w:eastAsia="zh-CN"/>
        </w:rPr>
        <w:tab/>
      </w:r>
      <w:r>
        <w:rPr>
          <w:lang w:eastAsia="zh-CN"/>
        </w:rPr>
        <w:t>During the test, UE positioning and UE speed are set by AT command. UE speed is 0km/h, UE specific positioning is emulated by test system.</w:t>
      </w:r>
    </w:p>
    <w:p w14:paraId="06AA7F90">
      <w:pPr>
        <w:pStyle w:val="76"/>
        <w:rPr>
          <w:ins w:id="347" w:author="CMCC" w:date="2025-11-19T09:36:29Z"/>
          <w:lang w:eastAsia="zh-CN"/>
        </w:rPr>
      </w:pPr>
      <w:r>
        <w:rPr>
          <w:rFonts w:hint="eastAsia"/>
          <w:lang w:eastAsia="zh-CN"/>
        </w:rPr>
        <w:t>-</w:t>
      </w:r>
      <w:r>
        <w:rPr>
          <w:lang w:eastAsia="zh-CN"/>
        </w:rPr>
        <w:tab/>
      </w:r>
      <w:r>
        <w:rPr>
          <w:lang w:eastAsia="zh-CN"/>
        </w:rPr>
        <w:t>During the test, the specific gNB reference location is emulated by test system</w:t>
      </w:r>
    </w:p>
    <w:p w14:paraId="5B6B2C84">
      <w:pPr>
        <w:pStyle w:val="76"/>
        <w:rPr>
          <w:highlight w:val="yellow"/>
          <w:lang w:eastAsia="zh-CN"/>
        </w:rPr>
      </w:pPr>
      <w:ins w:id="348" w:author="CMCC" w:date="2025-11-19T09:36:29Z">
        <w:r>
          <w:rPr>
            <w:rFonts w:hint="eastAsia"/>
            <w:highlight w:val="yellow"/>
            <w:lang w:eastAsia="zh-CN"/>
          </w:rPr>
          <w:t>-</w:t>
        </w:r>
      </w:ins>
      <w:ins w:id="349" w:author="CMCC" w:date="2025-11-19T09:36:29Z">
        <w:r>
          <w:rPr>
            <w:highlight w:val="yellow"/>
            <w:lang w:eastAsia="zh-CN"/>
          </w:rPr>
          <w:tab/>
        </w:r>
      </w:ins>
      <w:ins w:id="350" w:author="CMCC" w:date="2025-11-19T09:36:29Z">
        <w:r>
          <w:rPr>
            <w:rFonts w:hint="eastAsia"/>
            <w:highlight w:val="yellow"/>
          </w:rPr>
          <w:t>The initial test environment conditions are setup according to section 19.0.1</w:t>
        </w:r>
      </w:ins>
      <w:ins w:id="351" w:author="CMCC" w:date="2025-11-19T09:36:29Z">
        <w:r>
          <w:rPr>
            <w:rFonts w:hint="eastAsia" w:eastAsia="宋体"/>
            <w:highlight w:val="yellow"/>
            <w:lang w:val="en-US" w:eastAsia="zh-CN"/>
          </w:rPr>
          <w:t>.</w:t>
        </w:r>
      </w:ins>
    </w:p>
    <w:p w14:paraId="4C608D7B">
      <w:pPr>
        <w:pStyle w:val="84"/>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14:paraId="433C61B4">
      <w:pPr>
        <w:pStyle w:val="5"/>
        <w:rPr>
          <w:snapToGrid w:val="0"/>
        </w:rPr>
      </w:pPr>
      <w:r>
        <w:rPr>
          <w:lang w:eastAsia="sv-SE"/>
        </w:rPr>
        <w:t>19.5.4.1</w:t>
      </w:r>
      <w:r>
        <w:rPr>
          <w:lang w:eastAsia="sv-SE"/>
        </w:rPr>
        <w:tab/>
      </w:r>
      <w:r>
        <w:rPr>
          <w:snapToGrid w:val="0"/>
        </w:rPr>
        <w:t>NR SA FR1 L1-SINR measurement with CSI-RS based CMR and no dedicated IMR configured in non-DRX for ATG</w:t>
      </w:r>
    </w:p>
    <w:p w14:paraId="7E7D1CD0">
      <w:pPr>
        <w:pStyle w:val="75"/>
      </w:pPr>
      <w:r>
        <w:t>Editor’s Note: This test case is incomplete in following aspects.</w:t>
      </w:r>
    </w:p>
    <w:p w14:paraId="20C76362">
      <w:pPr>
        <w:pStyle w:val="75"/>
      </w:pPr>
      <w:r>
        <w:t xml:space="preserve">- </w:t>
      </w:r>
      <w:r>
        <w:tab/>
      </w:r>
      <w:r>
        <w:t>TT analysis is missing</w:t>
      </w:r>
    </w:p>
    <w:p w14:paraId="1C3C57FB">
      <w:pPr>
        <w:pStyle w:val="75"/>
      </w:pPr>
      <w:r>
        <w:t>-</w:t>
      </w:r>
      <w:r>
        <w:tab/>
      </w:r>
      <w:r>
        <w:t>AT commands for UE positioning and UE speed setting are FFS.</w:t>
      </w:r>
    </w:p>
    <w:p w14:paraId="5208068F">
      <w:pPr>
        <w:pStyle w:val="75"/>
      </w:pPr>
      <w:r>
        <w:t>-</w:t>
      </w:r>
      <w:r>
        <w:tab/>
      </w:r>
      <w:del w:id="352" w:author="CMCC" w:date="2025-11-18T09:15:39Z">
        <w:r>
          <w:rPr>
            <w:rFonts w:hint="default"/>
            <w:highlight w:val="yellow"/>
            <w:lang w:val="en-US"/>
          </w:rPr>
          <w:delText>UE specific positioning and t</w:delText>
        </w:r>
      </w:del>
      <w:ins w:id="353" w:author="CMCC" w:date="2025-11-18T09:15:39Z">
        <w:r>
          <w:rPr>
            <w:rFonts w:hint="eastAsia" w:eastAsia="宋体"/>
            <w:highlight w:val="yellow"/>
            <w:lang w:val="en-US" w:eastAsia="zh-CN"/>
          </w:rPr>
          <w:t>T</w:t>
        </w:r>
      </w:ins>
      <w:r>
        <w:t xml:space="preserve">he specific gNB reference location emulated by test system </w:t>
      </w:r>
      <w:ins w:id="354" w:author="CMCC" w:date="2025-11-18T09:15:35Z">
        <w:r>
          <w:rPr>
            <w:rFonts w:hint="eastAsia" w:eastAsia="宋体"/>
            <w:highlight w:val="yellow"/>
            <w:lang w:val="en-US" w:eastAsia="zh-CN"/>
          </w:rPr>
          <w:t>is</w:t>
        </w:r>
      </w:ins>
      <w:del w:id="355" w:author="CMCC" w:date="2025-11-18T09:15:35Z">
        <w:r>
          <w:rPr/>
          <w:delText>are</w:delText>
        </w:r>
      </w:del>
      <w:r>
        <w:t xml:space="preserve"> FFS.</w:t>
      </w:r>
    </w:p>
    <w:p w14:paraId="18F075A4">
      <w:pPr>
        <w:pStyle w:val="75"/>
      </w:pPr>
      <w:r>
        <w:t>-</w:t>
      </w:r>
      <w:r>
        <w:tab/>
      </w:r>
      <w:r>
        <w:t>Test procrdures for providing network assistance on ATG cells reference locations are FFS.</w:t>
      </w:r>
    </w:p>
    <w:p w14:paraId="5BDDD850">
      <w:pPr>
        <w:pStyle w:val="8"/>
      </w:pPr>
      <w:bookmarkStart w:id="19" w:name="_CR6_6_8_1_1"/>
      <w:r>
        <w:t>19.5.4.1.1</w:t>
      </w:r>
      <w:r>
        <w:tab/>
      </w:r>
      <w:r>
        <w:t>Test purpose</w:t>
      </w:r>
    </w:p>
    <w:bookmarkEnd w:id="19"/>
    <w:p w14:paraId="68C056B1">
      <w:pPr>
        <w:rPr>
          <w:rFonts w:cs="v4.2.0"/>
        </w:rPr>
      </w:pPr>
      <w:r>
        <w:rPr>
          <w:rFonts w:cs="v4.2.0"/>
        </w:rPr>
        <w:t xml:space="preserve">To verify that the UE makes correct reporting of L1-SINR measurement in non-DRX within L1-SINR measurement requirements in </w:t>
      </w:r>
      <w:r>
        <w:t xml:space="preserve">TS 38.133 [6] </w:t>
      </w:r>
      <w:r>
        <w:rPr>
          <w:rFonts w:cs="v4.2.0"/>
        </w:rPr>
        <w:t>clause 9.8.4.1.</w:t>
      </w:r>
    </w:p>
    <w:p w14:paraId="35CAB824">
      <w:pPr>
        <w:pStyle w:val="8"/>
      </w:pPr>
      <w:bookmarkStart w:id="20" w:name="_CR6_6_8_1_2"/>
      <w:r>
        <w:t>19.5.4.1.2</w:t>
      </w:r>
      <w:r>
        <w:tab/>
      </w:r>
      <w:r>
        <w:t>Test applicability</w:t>
      </w:r>
    </w:p>
    <w:bookmarkEnd w:id="20"/>
    <w:p w14:paraId="3D070FE0">
      <w:pPr>
        <w:rPr>
          <w:lang w:eastAsia="sv-SE"/>
        </w:rPr>
      </w:pPr>
      <w:r>
        <w:rPr>
          <w:rFonts w:eastAsia="PMingLiU"/>
          <w:lang w:eastAsia="sv-SE"/>
        </w:rPr>
        <w:t>This test applies to all types of NR ATG UE from Release 18 and forward and</w:t>
      </w:r>
      <w:r>
        <w:t xml:space="preserve"> supporting L1-SINR measurement.</w:t>
      </w:r>
    </w:p>
    <w:p w14:paraId="52F8D333">
      <w:pPr>
        <w:pStyle w:val="8"/>
        <w:rPr>
          <w:lang w:eastAsia="sv-SE"/>
        </w:rPr>
      </w:pPr>
      <w:bookmarkStart w:id="21" w:name="_CR6_6_8_1_3"/>
      <w:r>
        <w:rPr>
          <w:lang w:eastAsia="sv-SE"/>
        </w:rPr>
        <w:t>19.5.4.1.3</w:t>
      </w:r>
      <w:r>
        <w:rPr>
          <w:lang w:eastAsia="sv-SE"/>
        </w:rPr>
        <w:tab/>
      </w:r>
      <w:r>
        <w:rPr>
          <w:lang w:eastAsia="sv-SE"/>
        </w:rPr>
        <w:t>Minimum conformance requirements</w:t>
      </w:r>
    </w:p>
    <w:bookmarkEnd w:id="21"/>
    <w:p w14:paraId="2ECB28AA">
      <w:pPr>
        <w:rPr>
          <w:lang w:eastAsia="sv-SE"/>
        </w:rPr>
      </w:pPr>
      <w:r>
        <w:rPr>
          <w:lang w:eastAsia="sv-SE"/>
        </w:rPr>
        <w:t xml:space="preserve">The minimum conformance requirements are specified in clause </w:t>
      </w:r>
      <w:r>
        <w:t>19.5.4.0.1.</w:t>
      </w:r>
    </w:p>
    <w:p w14:paraId="42E3D321">
      <w:pPr>
        <w:rPr>
          <w:lang w:eastAsia="sv-SE"/>
        </w:rPr>
      </w:pPr>
      <w:r>
        <w:rPr>
          <w:lang w:eastAsia="sv-SE"/>
        </w:rPr>
        <w:t>The normative reference for this requirement is TS 38.133 [6] clause A.19.5.4.1.</w:t>
      </w:r>
    </w:p>
    <w:p w14:paraId="39277CDE">
      <w:pPr>
        <w:pStyle w:val="8"/>
        <w:rPr>
          <w:lang w:eastAsia="sv-SE"/>
        </w:rPr>
      </w:pPr>
      <w:bookmarkStart w:id="22" w:name="_CR6_6_8_1_4"/>
      <w:r>
        <w:rPr>
          <w:lang w:eastAsia="sv-SE"/>
        </w:rPr>
        <w:t>19.5.4.1.4</w:t>
      </w:r>
      <w:r>
        <w:rPr>
          <w:lang w:eastAsia="sv-SE"/>
        </w:rPr>
        <w:tab/>
      </w:r>
      <w:r>
        <w:rPr>
          <w:lang w:eastAsia="sv-SE"/>
        </w:rPr>
        <w:t>Test description</w:t>
      </w:r>
    </w:p>
    <w:bookmarkEnd w:id="22"/>
    <w:p w14:paraId="3AEE2F5C">
      <w:pPr>
        <w:pStyle w:val="8"/>
        <w:rPr>
          <w:lang w:eastAsia="sv-SE"/>
        </w:rPr>
      </w:pPr>
      <w:bookmarkStart w:id="23" w:name="_CR6_6_8_1_4_1"/>
      <w:r>
        <w:rPr>
          <w:lang w:eastAsia="sv-SE"/>
        </w:rPr>
        <w:t>19.5.4.1.4.1</w:t>
      </w:r>
      <w:r>
        <w:rPr>
          <w:lang w:eastAsia="sv-SE"/>
        </w:rPr>
        <w:tab/>
      </w:r>
      <w:r>
        <w:rPr>
          <w:lang w:eastAsia="sv-SE"/>
        </w:rPr>
        <w:t>Initial conditions</w:t>
      </w:r>
    </w:p>
    <w:bookmarkEnd w:id="23"/>
    <w:p w14:paraId="5E9BA6AD">
      <w:pPr>
        <w:rPr>
          <w:lang w:eastAsia="sv-SE"/>
        </w:rPr>
      </w:pPr>
      <w:r>
        <w:rPr>
          <w:lang w:eastAsia="sv-SE"/>
        </w:rPr>
        <w:t>Same sas the initial conditions given in clause 6.6.8.1.4.1 with following exceptions:</w:t>
      </w:r>
    </w:p>
    <w:p w14:paraId="145614EA">
      <w:pPr>
        <w:pStyle w:val="76"/>
      </w:pPr>
      <w:r>
        <w:rPr>
          <w:rFonts w:hint="eastAsia"/>
          <w:lang w:eastAsia="zh-CN"/>
        </w:rPr>
        <w:t>-</w:t>
      </w:r>
      <w:r>
        <w:rPr>
          <w:lang w:eastAsia="zh-CN"/>
        </w:rPr>
        <w:tab/>
      </w:r>
      <w:r>
        <w:t xml:space="preserve">Table </w:t>
      </w:r>
      <w:r>
        <w:rPr>
          <w:lang w:eastAsia="sv-SE"/>
        </w:rPr>
        <w:t>6.6.8.1.4.1</w:t>
      </w:r>
      <w:r>
        <w:t xml:space="preserve">-1, </w:t>
      </w:r>
      <w:r>
        <w:rPr>
          <w:rFonts w:cs="v4.2.0"/>
        </w:rPr>
        <w:t xml:space="preserve">Table </w:t>
      </w:r>
      <w:r>
        <w:rPr>
          <w:lang w:eastAsia="sv-SE"/>
        </w:rPr>
        <w:t xml:space="preserve">6.6.8.1.4.1-2 and </w:t>
      </w:r>
      <w:r>
        <w:rPr>
          <w:rFonts w:cs="v4.2.0"/>
        </w:rPr>
        <w:t xml:space="preserve">Table </w:t>
      </w:r>
      <w:r>
        <w:rPr>
          <w:lang w:eastAsia="sv-SE"/>
        </w:rPr>
        <w:t>6.6.8.1.4.1-3 are</w:t>
      </w:r>
      <w:r>
        <w:t xml:space="preserve"> replaced by Table </w:t>
      </w:r>
      <w:r>
        <w:rPr>
          <w:lang w:eastAsia="sv-SE"/>
        </w:rPr>
        <w:t>19.5.4.1.4.1</w:t>
      </w:r>
      <w:r>
        <w:t xml:space="preserve">-1, Table </w:t>
      </w:r>
      <w:r>
        <w:rPr>
          <w:lang w:eastAsia="sv-SE"/>
        </w:rPr>
        <w:t>19.5.4.1.4.1</w:t>
      </w:r>
      <w:r>
        <w:t xml:space="preserve">-2 and Table </w:t>
      </w:r>
      <w:r>
        <w:rPr>
          <w:lang w:eastAsia="sv-SE"/>
        </w:rPr>
        <w:t>19.5.4.1.4.1</w:t>
      </w:r>
      <w:r>
        <w:t>-3 respectively;</w:t>
      </w:r>
    </w:p>
    <w:p w14:paraId="456D1539">
      <w:pPr>
        <w:pStyle w:val="76"/>
        <w:rPr>
          <w:lang w:eastAsia="zh-CN"/>
        </w:rPr>
      </w:pPr>
      <w:r>
        <w:rPr>
          <w:rFonts w:hint="eastAsia"/>
          <w:lang w:eastAsia="zh-CN"/>
        </w:rPr>
        <w:t>-</w:t>
      </w:r>
      <w:r>
        <w:rPr>
          <w:lang w:eastAsia="zh-CN"/>
        </w:rPr>
        <w:tab/>
      </w:r>
      <w:r>
        <w:rPr>
          <w:lang w:eastAsia="zh-CN"/>
        </w:rPr>
        <w:t>During the test, UE positioning and UE speed are set by AT command. UE speed is 0km/h, UE specific positioning is emulated by test system.</w:t>
      </w:r>
    </w:p>
    <w:p w14:paraId="04D3F8BD">
      <w:pPr>
        <w:pStyle w:val="76"/>
        <w:rPr>
          <w:ins w:id="356" w:author="CMCC" w:date="2025-11-19T09:36:55Z"/>
          <w:lang w:eastAsia="zh-CN"/>
        </w:rPr>
      </w:pPr>
      <w:r>
        <w:rPr>
          <w:rFonts w:hint="eastAsia"/>
          <w:lang w:eastAsia="zh-CN"/>
        </w:rPr>
        <w:t>-</w:t>
      </w:r>
      <w:r>
        <w:rPr>
          <w:lang w:eastAsia="zh-CN"/>
        </w:rPr>
        <w:tab/>
      </w:r>
      <w:r>
        <w:rPr>
          <w:lang w:eastAsia="zh-CN"/>
        </w:rPr>
        <w:t>During the test, the specific gNB reference location is emulated by test system.</w:t>
      </w:r>
    </w:p>
    <w:p w14:paraId="579B0411">
      <w:pPr>
        <w:pStyle w:val="76"/>
        <w:rPr>
          <w:highlight w:val="yellow"/>
          <w:lang w:eastAsia="zh-CN"/>
        </w:rPr>
      </w:pPr>
      <w:ins w:id="357" w:author="CMCC" w:date="2025-11-19T09:36:55Z">
        <w:r>
          <w:rPr>
            <w:rFonts w:hint="eastAsia"/>
            <w:highlight w:val="yellow"/>
            <w:lang w:eastAsia="zh-CN"/>
          </w:rPr>
          <w:t>-</w:t>
        </w:r>
      </w:ins>
      <w:ins w:id="358" w:author="CMCC" w:date="2025-11-19T09:36:55Z">
        <w:r>
          <w:rPr>
            <w:highlight w:val="yellow"/>
            <w:lang w:eastAsia="zh-CN"/>
          </w:rPr>
          <w:tab/>
        </w:r>
      </w:ins>
      <w:ins w:id="359" w:author="CMCC" w:date="2025-11-19T09:36:55Z">
        <w:r>
          <w:rPr>
            <w:rFonts w:hint="eastAsia"/>
            <w:highlight w:val="yellow"/>
          </w:rPr>
          <w:t>The initial test environment conditions are setup according to section 19.0.1</w:t>
        </w:r>
      </w:ins>
      <w:ins w:id="360" w:author="CMCC" w:date="2025-11-19T09:36:55Z">
        <w:r>
          <w:rPr>
            <w:rFonts w:hint="eastAsia" w:eastAsia="宋体"/>
            <w:highlight w:val="yellow"/>
            <w:lang w:val="en-US" w:eastAsia="zh-CN"/>
          </w:rPr>
          <w:t>.</w:t>
        </w:r>
      </w:ins>
    </w:p>
    <w:p w14:paraId="2B0B5C71">
      <w:pPr>
        <w:pStyle w:val="84"/>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14:paraId="01633A87">
      <w:pPr>
        <w:pStyle w:val="5"/>
        <w:rPr>
          <w:snapToGrid w:val="0"/>
        </w:rPr>
      </w:pPr>
      <w:r>
        <w:rPr>
          <w:lang w:eastAsia="sv-SE"/>
        </w:rPr>
        <w:t>19.5.4.2</w:t>
      </w:r>
      <w:r>
        <w:rPr>
          <w:lang w:eastAsia="sv-SE"/>
        </w:rPr>
        <w:tab/>
      </w:r>
      <w:r>
        <w:rPr>
          <w:snapToGrid w:val="0"/>
        </w:rPr>
        <w:t>NR SA FR1 L1-SINR measurement with SSB based CMR and dedicated IMR in non-DRX for ATG</w:t>
      </w:r>
    </w:p>
    <w:p w14:paraId="56C8EF5C">
      <w:pPr>
        <w:pStyle w:val="75"/>
      </w:pPr>
      <w:r>
        <w:t>Editor’s Note: This test case is incomplete in following aspects.</w:t>
      </w:r>
    </w:p>
    <w:p w14:paraId="75937D9A">
      <w:pPr>
        <w:pStyle w:val="75"/>
      </w:pPr>
      <w:r>
        <w:t>-</w:t>
      </w:r>
      <w:r>
        <w:tab/>
      </w:r>
      <w:r>
        <w:t>TT analysis is missing</w:t>
      </w:r>
    </w:p>
    <w:p w14:paraId="364678CD">
      <w:pPr>
        <w:pStyle w:val="75"/>
      </w:pPr>
      <w:r>
        <w:t>-</w:t>
      </w:r>
      <w:r>
        <w:tab/>
      </w:r>
      <w:r>
        <w:t>AT commands for UE positioning and UE speed setting are FFS.</w:t>
      </w:r>
    </w:p>
    <w:p w14:paraId="4895340D">
      <w:pPr>
        <w:pStyle w:val="75"/>
      </w:pPr>
      <w:r>
        <w:t>-</w:t>
      </w:r>
      <w:r>
        <w:tab/>
      </w:r>
      <w:del w:id="361" w:author="CMCC" w:date="2025-11-18T09:16:05Z">
        <w:r>
          <w:rPr>
            <w:rFonts w:hint="default"/>
            <w:highlight w:val="yellow"/>
            <w:lang w:val="en-US"/>
          </w:rPr>
          <w:delText>UE specific positioning and t</w:delText>
        </w:r>
      </w:del>
      <w:ins w:id="362" w:author="CMCC" w:date="2025-11-18T09:16:05Z">
        <w:r>
          <w:rPr>
            <w:rFonts w:hint="eastAsia" w:eastAsia="宋体"/>
            <w:highlight w:val="yellow"/>
            <w:lang w:val="en-US" w:eastAsia="zh-CN"/>
          </w:rPr>
          <w:t>T</w:t>
        </w:r>
      </w:ins>
      <w:r>
        <w:t xml:space="preserve">he specific gNB reference location emulated by test system </w:t>
      </w:r>
      <w:ins w:id="363" w:author="CMCC" w:date="2025-11-18T09:15:55Z">
        <w:r>
          <w:rPr>
            <w:rFonts w:hint="eastAsia" w:eastAsia="宋体"/>
            <w:highlight w:val="yellow"/>
            <w:lang w:val="en-US" w:eastAsia="zh-CN"/>
          </w:rPr>
          <w:t>is</w:t>
        </w:r>
      </w:ins>
      <w:del w:id="364" w:author="CMCC" w:date="2025-11-18T09:15:55Z">
        <w:r>
          <w:rPr/>
          <w:delText>are</w:delText>
        </w:r>
      </w:del>
      <w:r>
        <w:t xml:space="preserve"> FFS.</w:t>
      </w:r>
    </w:p>
    <w:p w14:paraId="1EFABFED">
      <w:pPr>
        <w:pStyle w:val="75"/>
      </w:pPr>
      <w:r>
        <w:t>-</w:t>
      </w:r>
      <w:r>
        <w:tab/>
      </w:r>
      <w:r>
        <w:t>Test procrdures for providing network assistance on ATG cells reference locations are FFS.</w:t>
      </w:r>
    </w:p>
    <w:p w14:paraId="14A19B7A">
      <w:pPr>
        <w:pStyle w:val="8"/>
      </w:pPr>
      <w:bookmarkStart w:id="24" w:name="_CR6_6_8_2_1"/>
      <w:r>
        <w:t>19.5.4.2.1</w:t>
      </w:r>
      <w:r>
        <w:tab/>
      </w:r>
      <w:r>
        <w:t>Test purpose</w:t>
      </w:r>
    </w:p>
    <w:bookmarkEnd w:id="24"/>
    <w:p w14:paraId="16D64986">
      <w:pPr>
        <w:rPr>
          <w:rFonts w:cs="v4.2.0"/>
        </w:rPr>
      </w:pPr>
      <w:r>
        <w:rPr>
          <w:rFonts w:cs="v4.2.0"/>
        </w:rPr>
        <w:t xml:space="preserve">To verify that the UE makes correct reporting of L1-SINR measurement in non-DRX within L1-SINR measurement requirements in </w:t>
      </w:r>
      <w:r>
        <w:t xml:space="preserve">TS 38.133 [6] </w:t>
      </w:r>
      <w:r>
        <w:rPr>
          <w:rFonts w:cs="v4.2.0"/>
        </w:rPr>
        <w:t>clause 9.8.4.2.</w:t>
      </w:r>
    </w:p>
    <w:p w14:paraId="35CF67FB">
      <w:pPr>
        <w:pStyle w:val="8"/>
      </w:pPr>
      <w:bookmarkStart w:id="25" w:name="_CR6_6_8_2_2"/>
      <w:r>
        <w:t>19.5.4.2.2</w:t>
      </w:r>
      <w:r>
        <w:tab/>
      </w:r>
      <w:r>
        <w:t>Test applicability</w:t>
      </w:r>
    </w:p>
    <w:bookmarkEnd w:id="25"/>
    <w:p w14:paraId="70D4DAE7">
      <w:pPr>
        <w:rPr>
          <w:lang w:eastAsia="sv-SE"/>
        </w:rPr>
      </w:pPr>
      <w:r>
        <w:rPr>
          <w:rFonts w:eastAsia="PMingLiU"/>
          <w:lang w:eastAsia="sv-SE"/>
        </w:rPr>
        <w:t>This test applies to all types of NR ATG UE from Release 18 and forward and</w:t>
      </w:r>
      <w:r>
        <w:t xml:space="preserve"> supporting L1-SINR measurement.</w:t>
      </w:r>
    </w:p>
    <w:p w14:paraId="30DEBE24">
      <w:pPr>
        <w:pStyle w:val="8"/>
        <w:rPr>
          <w:lang w:eastAsia="sv-SE"/>
        </w:rPr>
      </w:pPr>
      <w:bookmarkStart w:id="26" w:name="_CR6_6_8_2_3"/>
      <w:r>
        <w:rPr>
          <w:lang w:eastAsia="sv-SE"/>
        </w:rPr>
        <w:t>19.5.4.2.3</w:t>
      </w:r>
      <w:r>
        <w:rPr>
          <w:lang w:eastAsia="sv-SE"/>
        </w:rPr>
        <w:tab/>
      </w:r>
      <w:r>
        <w:rPr>
          <w:lang w:eastAsia="sv-SE"/>
        </w:rPr>
        <w:t>Minimum conformance requirements</w:t>
      </w:r>
    </w:p>
    <w:bookmarkEnd w:id="26"/>
    <w:p w14:paraId="6C31260B">
      <w:pPr>
        <w:rPr>
          <w:lang w:eastAsia="sv-SE"/>
        </w:rPr>
      </w:pPr>
      <w:r>
        <w:rPr>
          <w:lang w:eastAsia="sv-SE"/>
        </w:rPr>
        <w:t xml:space="preserve">The minimum conformance requirements are specified in clause </w:t>
      </w:r>
      <w:r>
        <w:t>19.5.4.0.2.</w:t>
      </w:r>
    </w:p>
    <w:p w14:paraId="348D7254">
      <w:pPr>
        <w:rPr>
          <w:lang w:eastAsia="sv-SE"/>
        </w:rPr>
      </w:pPr>
      <w:r>
        <w:rPr>
          <w:lang w:eastAsia="sv-SE"/>
        </w:rPr>
        <w:t>The normative reference for this requirement is TS 38.133 [6] clause A.19.5.4.2.</w:t>
      </w:r>
    </w:p>
    <w:p w14:paraId="3167BD95">
      <w:pPr>
        <w:pStyle w:val="8"/>
        <w:rPr>
          <w:lang w:eastAsia="sv-SE"/>
        </w:rPr>
      </w:pPr>
      <w:bookmarkStart w:id="27" w:name="_CR6_6_8_2_4"/>
      <w:r>
        <w:rPr>
          <w:lang w:eastAsia="sv-SE"/>
        </w:rPr>
        <w:t>19.5.4.2.4</w:t>
      </w:r>
      <w:r>
        <w:rPr>
          <w:lang w:eastAsia="sv-SE"/>
        </w:rPr>
        <w:tab/>
      </w:r>
      <w:r>
        <w:rPr>
          <w:lang w:eastAsia="sv-SE"/>
        </w:rPr>
        <w:t>Test description</w:t>
      </w:r>
    </w:p>
    <w:bookmarkEnd w:id="27"/>
    <w:p w14:paraId="73E0D864">
      <w:pPr>
        <w:pStyle w:val="8"/>
        <w:rPr>
          <w:lang w:eastAsia="sv-SE"/>
        </w:rPr>
      </w:pPr>
      <w:bookmarkStart w:id="28" w:name="_CR6_6_8_2_4_1"/>
      <w:r>
        <w:rPr>
          <w:lang w:eastAsia="sv-SE"/>
        </w:rPr>
        <w:t>19.5.4.2.4.1</w:t>
      </w:r>
      <w:r>
        <w:rPr>
          <w:lang w:eastAsia="sv-SE"/>
        </w:rPr>
        <w:tab/>
      </w:r>
      <w:r>
        <w:rPr>
          <w:lang w:eastAsia="sv-SE"/>
        </w:rPr>
        <w:t>Initial conditions</w:t>
      </w:r>
    </w:p>
    <w:bookmarkEnd w:id="28"/>
    <w:p w14:paraId="13DA5750">
      <w:pPr>
        <w:rPr>
          <w:lang w:eastAsia="sv-SE"/>
        </w:rPr>
      </w:pPr>
      <w:r>
        <w:rPr>
          <w:lang w:eastAsia="sv-SE"/>
        </w:rPr>
        <w:t>Same sas the initial conditions given in clause 6.6.8.2.4.1 with following exceptions:</w:t>
      </w:r>
    </w:p>
    <w:p w14:paraId="3A544997">
      <w:pPr>
        <w:pStyle w:val="76"/>
      </w:pPr>
      <w:r>
        <w:rPr>
          <w:rFonts w:hint="eastAsia"/>
          <w:lang w:eastAsia="zh-CN"/>
        </w:rPr>
        <w:t>-</w:t>
      </w:r>
      <w:r>
        <w:rPr>
          <w:lang w:eastAsia="zh-CN"/>
        </w:rPr>
        <w:tab/>
      </w:r>
      <w:r>
        <w:t xml:space="preserve">Table </w:t>
      </w:r>
      <w:r>
        <w:rPr>
          <w:lang w:eastAsia="sv-SE"/>
        </w:rPr>
        <w:t>6.6.8.2.4.1</w:t>
      </w:r>
      <w:r>
        <w:t xml:space="preserve">-1, </w:t>
      </w:r>
      <w:r>
        <w:rPr>
          <w:rFonts w:cs="v4.2.0"/>
        </w:rPr>
        <w:t xml:space="preserve">Table </w:t>
      </w:r>
      <w:r>
        <w:rPr>
          <w:lang w:eastAsia="sv-SE"/>
        </w:rPr>
        <w:t xml:space="preserve">6.6.8.2.4.1-2 and </w:t>
      </w:r>
      <w:r>
        <w:rPr>
          <w:rFonts w:cs="v4.2.0"/>
        </w:rPr>
        <w:t xml:space="preserve">Table </w:t>
      </w:r>
      <w:r>
        <w:rPr>
          <w:lang w:eastAsia="sv-SE"/>
        </w:rPr>
        <w:t>6.6.8.2.4.1-3 are</w:t>
      </w:r>
      <w:r>
        <w:t xml:space="preserve"> replaced by Table </w:t>
      </w:r>
      <w:r>
        <w:rPr>
          <w:lang w:eastAsia="sv-SE"/>
        </w:rPr>
        <w:t>19.5.4.2.4.1</w:t>
      </w:r>
      <w:r>
        <w:t xml:space="preserve">-1, Table </w:t>
      </w:r>
      <w:r>
        <w:rPr>
          <w:lang w:eastAsia="sv-SE"/>
        </w:rPr>
        <w:t>19.5.4.2.4.1</w:t>
      </w:r>
      <w:r>
        <w:t xml:space="preserve">-2 and Table </w:t>
      </w:r>
      <w:r>
        <w:rPr>
          <w:lang w:eastAsia="sv-SE"/>
        </w:rPr>
        <w:t>19.5.4.2.4.1</w:t>
      </w:r>
      <w:r>
        <w:t>-3 respectively;</w:t>
      </w:r>
    </w:p>
    <w:p w14:paraId="4E98022B">
      <w:pPr>
        <w:pStyle w:val="76"/>
        <w:rPr>
          <w:lang w:eastAsia="zh-CN"/>
        </w:rPr>
      </w:pPr>
      <w:r>
        <w:rPr>
          <w:rFonts w:hint="eastAsia"/>
          <w:lang w:eastAsia="zh-CN"/>
        </w:rPr>
        <w:t>-</w:t>
      </w:r>
      <w:r>
        <w:rPr>
          <w:lang w:eastAsia="zh-CN"/>
        </w:rPr>
        <w:tab/>
      </w:r>
      <w:r>
        <w:rPr>
          <w:lang w:eastAsia="zh-CN"/>
        </w:rPr>
        <w:t>During the test, UE positioning and UE speed are set by AT command. UE speed is 0km/h, UE specific positioning is emulated by test system.</w:t>
      </w:r>
    </w:p>
    <w:p w14:paraId="3897FD12">
      <w:pPr>
        <w:pStyle w:val="76"/>
        <w:rPr>
          <w:ins w:id="365" w:author="CMCC" w:date="2025-11-19T09:39:09Z"/>
          <w:lang w:eastAsia="zh-CN"/>
        </w:rPr>
      </w:pPr>
      <w:r>
        <w:rPr>
          <w:rFonts w:hint="eastAsia"/>
          <w:lang w:eastAsia="zh-CN"/>
        </w:rPr>
        <w:t>-</w:t>
      </w:r>
      <w:r>
        <w:rPr>
          <w:lang w:eastAsia="zh-CN"/>
        </w:rPr>
        <w:tab/>
      </w:r>
      <w:r>
        <w:rPr>
          <w:lang w:eastAsia="zh-CN"/>
        </w:rPr>
        <w:t>During the test, the specific gNB reference location is emulated by test system.</w:t>
      </w:r>
    </w:p>
    <w:p w14:paraId="7D5CE059">
      <w:pPr>
        <w:pStyle w:val="76"/>
        <w:rPr>
          <w:highlight w:val="yellow"/>
          <w:lang w:eastAsia="sv-SE"/>
        </w:rPr>
      </w:pPr>
      <w:ins w:id="366" w:author="CMCC" w:date="2025-11-19T09:39:09Z">
        <w:r>
          <w:rPr>
            <w:rFonts w:hint="eastAsia"/>
            <w:highlight w:val="yellow"/>
            <w:lang w:eastAsia="zh-CN"/>
          </w:rPr>
          <w:t>-</w:t>
        </w:r>
      </w:ins>
      <w:ins w:id="367" w:author="CMCC" w:date="2025-11-19T09:39:09Z">
        <w:r>
          <w:rPr>
            <w:highlight w:val="yellow"/>
            <w:lang w:eastAsia="zh-CN"/>
          </w:rPr>
          <w:tab/>
        </w:r>
      </w:ins>
      <w:ins w:id="368" w:author="CMCC" w:date="2025-11-19T09:39:09Z">
        <w:r>
          <w:rPr>
            <w:rFonts w:hint="eastAsia"/>
            <w:highlight w:val="yellow"/>
          </w:rPr>
          <w:t>The initial test environment conditions are setup according to section 19.0.1</w:t>
        </w:r>
      </w:ins>
      <w:ins w:id="369" w:author="CMCC" w:date="2025-11-19T09:39:09Z">
        <w:r>
          <w:rPr>
            <w:rFonts w:hint="eastAsia" w:eastAsia="宋体"/>
            <w:highlight w:val="yellow"/>
            <w:lang w:val="en-US" w:eastAsia="zh-CN"/>
          </w:rPr>
          <w:t>.</w:t>
        </w:r>
      </w:ins>
    </w:p>
    <w:p w14:paraId="7118C64E">
      <w:pPr>
        <w:pStyle w:val="84"/>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14:paraId="5EBAA981">
      <w:pPr>
        <w:pStyle w:val="5"/>
        <w:rPr>
          <w:snapToGrid w:val="0"/>
        </w:rPr>
      </w:pPr>
      <w:r>
        <w:rPr>
          <w:lang w:eastAsia="sv-SE"/>
        </w:rPr>
        <w:t>19.5.4.3</w:t>
      </w:r>
      <w:r>
        <w:rPr>
          <w:lang w:eastAsia="sv-SE"/>
        </w:rPr>
        <w:tab/>
      </w:r>
      <w:r>
        <w:rPr>
          <w:snapToGrid w:val="0"/>
        </w:rPr>
        <w:t>NR SA FR1 L1-SINR measurement with CSI-RS based CMR and dedicated IMR in non-DRX for ATG</w:t>
      </w:r>
    </w:p>
    <w:p w14:paraId="3A05A89C">
      <w:pPr>
        <w:pStyle w:val="75"/>
      </w:pPr>
      <w:r>
        <w:t>Editor’s Note: This test case is incomplete in following aspects.</w:t>
      </w:r>
    </w:p>
    <w:p w14:paraId="06222DFC">
      <w:pPr>
        <w:pStyle w:val="75"/>
      </w:pPr>
      <w:r>
        <w:t>-</w:t>
      </w:r>
      <w:r>
        <w:tab/>
      </w:r>
      <w:r>
        <w:t>TT analysis is missing</w:t>
      </w:r>
    </w:p>
    <w:p w14:paraId="684AD0B2">
      <w:pPr>
        <w:pStyle w:val="75"/>
      </w:pPr>
      <w:r>
        <w:t>-</w:t>
      </w:r>
      <w:r>
        <w:tab/>
      </w:r>
      <w:r>
        <w:t>AT commands for UE positioning and UE speed setting are FFS.</w:t>
      </w:r>
    </w:p>
    <w:p w14:paraId="193526B1">
      <w:pPr>
        <w:pStyle w:val="75"/>
      </w:pPr>
      <w:r>
        <w:t>-</w:t>
      </w:r>
      <w:r>
        <w:tab/>
      </w:r>
      <w:del w:id="370" w:author="CMCC" w:date="2025-11-18T09:16:22Z">
        <w:r>
          <w:rPr>
            <w:rFonts w:hint="default"/>
            <w:highlight w:val="yellow"/>
            <w:lang w:val="en-US"/>
          </w:rPr>
          <w:delText>UE specific positioning and t</w:delText>
        </w:r>
      </w:del>
      <w:ins w:id="371" w:author="CMCC" w:date="2025-11-18T09:16:22Z">
        <w:r>
          <w:rPr>
            <w:rFonts w:hint="eastAsia" w:eastAsia="宋体"/>
            <w:highlight w:val="yellow"/>
            <w:lang w:val="en-US" w:eastAsia="zh-CN"/>
          </w:rPr>
          <w:t>T</w:t>
        </w:r>
      </w:ins>
      <w:r>
        <w:t xml:space="preserve">he specific gNB reference location emulated by test system </w:t>
      </w:r>
      <w:ins w:id="372" w:author="CMCC" w:date="2025-11-18T09:16:18Z">
        <w:r>
          <w:rPr>
            <w:rFonts w:hint="eastAsia" w:eastAsia="宋体"/>
            <w:highlight w:val="yellow"/>
            <w:lang w:val="en-US" w:eastAsia="zh-CN"/>
          </w:rPr>
          <w:t>is</w:t>
        </w:r>
      </w:ins>
      <w:del w:id="373" w:author="CMCC" w:date="2025-11-18T09:16:18Z">
        <w:r>
          <w:rPr/>
          <w:delText>are</w:delText>
        </w:r>
      </w:del>
      <w:r>
        <w:t xml:space="preserve"> FFS.</w:t>
      </w:r>
    </w:p>
    <w:p w14:paraId="271A089A">
      <w:pPr>
        <w:pStyle w:val="75"/>
      </w:pPr>
      <w:r>
        <w:t>-</w:t>
      </w:r>
      <w:r>
        <w:tab/>
      </w:r>
      <w:r>
        <w:t>Test procrdures for providing network assistance on ATG cells reference locations are FFS.</w:t>
      </w:r>
    </w:p>
    <w:p w14:paraId="2CC8CD8B">
      <w:pPr>
        <w:pStyle w:val="8"/>
      </w:pPr>
      <w:bookmarkStart w:id="29" w:name="_CR6_6_8_3_1"/>
      <w:r>
        <w:t>19.5.4.3.1</w:t>
      </w:r>
      <w:r>
        <w:tab/>
      </w:r>
      <w:r>
        <w:t>Test purpose</w:t>
      </w:r>
    </w:p>
    <w:bookmarkEnd w:id="29"/>
    <w:p w14:paraId="2E821FEB">
      <w:pPr>
        <w:rPr>
          <w:rFonts w:cs="v4.2.0"/>
        </w:rPr>
      </w:pPr>
      <w:r>
        <w:rPr>
          <w:rFonts w:cs="v4.2.0"/>
        </w:rPr>
        <w:t xml:space="preserve">To verify that the UE makes correct reporting of L1-SINR measurement in non-DRX within L1-SINR measurement requirements in </w:t>
      </w:r>
      <w:r>
        <w:t xml:space="preserve">TS 38.133 [6] </w:t>
      </w:r>
      <w:r>
        <w:rPr>
          <w:rFonts w:cs="v4.2.0"/>
        </w:rPr>
        <w:t>clause 9.8.4.3.</w:t>
      </w:r>
    </w:p>
    <w:p w14:paraId="510F4CB7">
      <w:pPr>
        <w:pStyle w:val="8"/>
      </w:pPr>
      <w:bookmarkStart w:id="30" w:name="_CR6_6_8_3_2"/>
      <w:r>
        <w:t>19.5.4.3.2</w:t>
      </w:r>
      <w:r>
        <w:tab/>
      </w:r>
      <w:r>
        <w:t>Test applicability</w:t>
      </w:r>
    </w:p>
    <w:bookmarkEnd w:id="30"/>
    <w:p w14:paraId="52FEFA39">
      <w:pPr>
        <w:rPr>
          <w:lang w:eastAsia="sv-SE"/>
        </w:rPr>
      </w:pPr>
      <w:r>
        <w:rPr>
          <w:rFonts w:eastAsia="PMingLiU"/>
          <w:lang w:eastAsia="sv-SE"/>
        </w:rPr>
        <w:t>This test applies to all types of NR ATG UE from Release 18 and forward and</w:t>
      </w:r>
      <w:r>
        <w:t xml:space="preserve"> supporting L1-SINR measurement.</w:t>
      </w:r>
    </w:p>
    <w:p w14:paraId="1AD22C35">
      <w:pPr>
        <w:pStyle w:val="8"/>
        <w:rPr>
          <w:lang w:eastAsia="sv-SE"/>
        </w:rPr>
      </w:pPr>
      <w:bookmarkStart w:id="31" w:name="_CR6_6_8_3_3"/>
      <w:r>
        <w:rPr>
          <w:lang w:eastAsia="sv-SE"/>
        </w:rPr>
        <w:t>19.5.4.3.3</w:t>
      </w:r>
      <w:r>
        <w:rPr>
          <w:lang w:eastAsia="sv-SE"/>
        </w:rPr>
        <w:tab/>
      </w:r>
      <w:r>
        <w:rPr>
          <w:lang w:eastAsia="sv-SE"/>
        </w:rPr>
        <w:t>Minimum conformance requirements</w:t>
      </w:r>
    </w:p>
    <w:bookmarkEnd w:id="31"/>
    <w:p w14:paraId="0BF6BC62">
      <w:pPr>
        <w:rPr>
          <w:lang w:eastAsia="sv-SE"/>
        </w:rPr>
      </w:pPr>
      <w:r>
        <w:rPr>
          <w:lang w:eastAsia="sv-SE"/>
        </w:rPr>
        <w:t xml:space="preserve">The minimum conformance requirements are specified in clause </w:t>
      </w:r>
      <w:r>
        <w:t>19.5.4.0.3.</w:t>
      </w:r>
    </w:p>
    <w:p w14:paraId="13A5A7E3">
      <w:pPr>
        <w:rPr>
          <w:lang w:eastAsia="sv-SE"/>
        </w:rPr>
      </w:pPr>
      <w:r>
        <w:rPr>
          <w:lang w:eastAsia="sv-SE"/>
        </w:rPr>
        <w:t>The normative reference for this requirement is TS 38.133 [6] clause A.19.5.4.3.</w:t>
      </w:r>
    </w:p>
    <w:p w14:paraId="5526705A">
      <w:pPr>
        <w:pStyle w:val="8"/>
        <w:rPr>
          <w:lang w:eastAsia="sv-SE"/>
        </w:rPr>
      </w:pPr>
      <w:bookmarkStart w:id="32" w:name="_CR6_6_8_3_4"/>
      <w:r>
        <w:rPr>
          <w:lang w:eastAsia="sv-SE"/>
        </w:rPr>
        <w:t>19.5.4.3.4</w:t>
      </w:r>
      <w:r>
        <w:rPr>
          <w:lang w:eastAsia="sv-SE"/>
        </w:rPr>
        <w:tab/>
      </w:r>
      <w:r>
        <w:rPr>
          <w:lang w:eastAsia="sv-SE"/>
        </w:rPr>
        <w:t>Test description</w:t>
      </w:r>
    </w:p>
    <w:bookmarkEnd w:id="32"/>
    <w:p w14:paraId="3EB11213">
      <w:pPr>
        <w:pStyle w:val="8"/>
        <w:rPr>
          <w:lang w:eastAsia="sv-SE"/>
        </w:rPr>
      </w:pPr>
      <w:bookmarkStart w:id="33" w:name="_CR6_6_8_3_4_1"/>
      <w:r>
        <w:rPr>
          <w:lang w:eastAsia="sv-SE"/>
        </w:rPr>
        <w:t>19.5.4.3.4.1</w:t>
      </w:r>
      <w:r>
        <w:rPr>
          <w:lang w:eastAsia="sv-SE"/>
        </w:rPr>
        <w:tab/>
      </w:r>
      <w:r>
        <w:rPr>
          <w:lang w:eastAsia="sv-SE"/>
        </w:rPr>
        <w:t>Initial conditions</w:t>
      </w:r>
    </w:p>
    <w:bookmarkEnd w:id="33"/>
    <w:p w14:paraId="2A0F3387">
      <w:pPr>
        <w:rPr>
          <w:lang w:eastAsia="sv-SE"/>
        </w:rPr>
      </w:pPr>
      <w:r>
        <w:rPr>
          <w:lang w:eastAsia="sv-SE"/>
        </w:rPr>
        <w:t>Same as the initial conditions given in clause 6.6.8.3.4.1 with following exceptions:</w:t>
      </w:r>
    </w:p>
    <w:p w14:paraId="2438869B">
      <w:pPr>
        <w:pStyle w:val="76"/>
      </w:pPr>
      <w:r>
        <w:rPr>
          <w:rFonts w:hint="eastAsia"/>
          <w:lang w:eastAsia="zh-CN"/>
        </w:rPr>
        <w:t>-</w:t>
      </w:r>
      <w:r>
        <w:rPr>
          <w:lang w:eastAsia="zh-CN"/>
        </w:rPr>
        <w:tab/>
      </w:r>
      <w:r>
        <w:t xml:space="preserve">Table </w:t>
      </w:r>
      <w:r>
        <w:rPr>
          <w:lang w:eastAsia="sv-SE"/>
        </w:rPr>
        <w:t>6.6.8.3.4.1</w:t>
      </w:r>
      <w:r>
        <w:t xml:space="preserve">-1, </w:t>
      </w:r>
      <w:r>
        <w:rPr>
          <w:rFonts w:cs="v4.2.0"/>
        </w:rPr>
        <w:t xml:space="preserve">Table </w:t>
      </w:r>
      <w:r>
        <w:rPr>
          <w:lang w:eastAsia="sv-SE"/>
        </w:rPr>
        <w:t xml:space="preserve">6.6.8.3.4.1-2 and </w:t>
      </w:r>
      <w:r>
        <w:rPr>
          <w:rFonts w:cs="v4.2.0"/>
        </w:rPr>
        <w:t xml:space="preserve">Table </w:t>
      </w:r>
      <w:r>
        <w:rPr>
          <w:lang w:eastAsia="sv-SE"/>
        </w:rPr>
        <w:t>6.6.8.3.4.1-3 are</w:t>
      </w:r>
      <w:r>
        <w:t xml:space="preserve"> replaced by Table </w:t>
      </w:r>
      <w:r>
        <w:rPr>
          <w:lang w:eastAsia="sv-SE"/>
        </w:rPr>
        <w:t>19.5.4.3.4.1</w:t>
      </w:r>
      <w:r>
        <w:t xml:space="preserve">-1, Table </w:t>
      </w:r>
      <w:r>
        <w:rPr>
          <w:lang w:eastAsia="sv-SE"/>
        </w:rPr>
        <w:t>19.5.4.3.4.1</w:t>
      </w:r>
      <w:r>
        <w:t xml:space="preserve">-2 and Table </w:t>
      </w:r>
      <w:r>
        <w:rPr>
          <w:lang w:eastAsia="sv-SE"/>
        </w:rPr>
        <w:t>19.5.4.3.4.1</w:t>
      </w:r>
      <w:r>
        <w:t>-3 respectively;</w:t>
      </w:r>
    </w:p>
    <w:p w14:paraId="2790A381">
      <w:pPr>
        <w:pStyle w:val="76"/>
        <w:rPr>
          <w:lang w:eastAsia="zh-CN"/>
        </w:rPr>
      </w:pPr>
      <w:r>
        <w:rPr>
          <w:rFonts w:hint="eastAsia"/>
          <w:lang w:eastAsia="zh-CN"/>
        </w:rPr>
        <w:t>-</w:t>
      </w:r>
      <w:r>
        <w:rPr>
          <w:lang w:eastAsia="zh-CN"/>
        </w:rPr>
        <w:tab/>
      </w:r>
      <w:r>
        <w:rPr>
          <w:lang w:eastAsia="zh-CN"/>
        </w:rPr>
        <w:t>During the test, UE positioning and UE speed are set by AT command. UE speed is 0km/h, UE specific positioning is emulated by test system.</w:t>
      </w:r>
    </w:p>
    <w:p w14:paraId="72DD525E">
      <w:pPr>
        <w:pStyle w:val="76"/>
        <w:rPr>
          <w:ins w:id="374" w:author="CMCC" w:date="2025-11-19T09:39:12Z"/>
          <w:lang w:eastAsia="zh-CN"/>
        </w:rPr>
      </w:pPr>
      <w:r>
        <w:rPr>
          <w:rFonts w:hint="eastAsia"/>
          <w:lang w:eastAsia="zh-CN"/>
        </w:rPr>
        <w:t>-</w:t>
      </w:r>
      <w:r>
        <w:rPr>
          <w:lang w:eastAsia="zh-CN"/>
        </w:rPr>
        <w:tab/>
      </w:r>
      <w:r>
        <w:rPr>
          <w:lang w:eastAsia="zh-CN"/>
        </w:rPr>
        <w:t>During the test, the specific gNB reference location is emulated by test system.</w:t>
      </w:r>
    </w:p>
    <w:p w14:paraId="05289557">
      <w:pPr>
        <w:pStyle w:val="76"/>
        <w:rPr>
          <w:highlight w:val="yellow"/>
          <w:lang w:eastAsia="zh-CN"/>
        </w:rPr>
      </w:pPr>
      <w:ins w:id="375" w:author="CMCC" w:date="2025-11-19T09:39:13Z">
        <w:r>
          <w:rPr>
            <w:rFonts w:hint="eastAsia"/>
            <w:highlight w:val="yellow"/>
            <w:lang w:eastAsia="zh-CN"/>
          </w:rPr>
          <w:t>-</w:t>
        </w:r>
      </w:ins>
      <w:ins w:id="376" w:author="CMCC" w:date="2025-11-19T09:39:13Z">
        <w:r>
          <w:rPr>
            <w:highlight w:val="yellow"/>
            <w:lang w:eastAsia="zh-CN"/>
          </w:rPr>
          <w:tab/>
        </w:r>
      </w:ins>
      <w:ins w:id="377" w:author="CMCC" w:date="2025-11-19T09:39:13Z">
        <w:r>
          <w:rPr>
            <w:rFonts w:hint="eastAsia"/>
            <w:highlight w:val="yellow"/>
          </w:rPr>
          <w:t>The initial test environment conditions are setup according to section 19.0.1</w:t>
        </w:r>
      </w:ins>
      <w:ins w:id="378" w:author="CMCC" w:date="2025-11-19T09:39:13Z">
        <w:r>
          <w:rPr>
            <w:rFonts w:hint="eastAsia" w:eastAsia="宋体"/>
            <w:highlight w:val="yellow"/>
            <w:lang w:val="en-US" w:eastAsia="zh-CN"/>
          </w:rPr>
          <w:t>.</w:t>
        </w:r>
      </w:ins>
    </w:p>
    <w:p w14:paraId="142DEF43">
      <w:pPr>
        <w:pStyle w:val="84"/>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14:paraId="5A0A8858">
      <w:pPr>
        <w:pStyle w:val="5"/>
      </w:pPr>
      <w:r>
        <w:t>19.5.5.1</w:t>
      </w:r>
      <w:r>
        <w:tab/>
      </w:r>
      <w:r>
        <w:t>NR SA FR1 CGI identification of NR neighbor cell for ATG</w:t>
      </w:r>
    </w:p>
    <w:p w14:paraId="611D71BB">
      <w:pPr>
        <w:pStyle w:val="75"/>
      </w:pPr>
      <w:r>
        <w:t>Editor’s Note: This test case is incomplete in following aspects.</w:t>
      </w:r>
    </w:p>
    <w:p w14:paraId="41A10400">
      <w:pPr>
        <w:pStyle w:val="75"/>
      </w:pPr>
      <w:r>
        <w:t xml:space="preserve">- </w:t>
      </w:r>
      <w:r>
        <w:tab/>
      </w:r>
      <w:r>
        <w:t>TT analysis is missing</w:t>
      </w:r>
    </w:p>
    <w:p w14:paraId="59235182">
      <w:pPr>
        <w:pStyle w:val="75"/>
        <w:rPr>
          <w:lang w:eastAsia="zh-CN"/>
        </w:rPr>
      </w:pPr>
      <w:r>
        <w:rPr>
          <w:rFonts w:hint="eastAsia"/>
          <w:lang w:eastAsia="zh-CN"/>
        </w:rPr>
        <w:t>-</w:t>
      </w:r>
      <w:r>
        <w:rPr>
          <w:lang w:eastAsia="zh-CN"/>
        </w:rPr>
        <w:tab/>
      </w:r>
      <w:r>
        <w:rPr>
          <w:lang w:eastAsia="zh-CN"/>
        </w:rPr>
        <w:t>Message contents are missing</w:t>
      </w:r>
    </w:p>
    <w:p w14:paraId="3AFADC71">
      <w:pPr>
        <w:pStyle w:val="75"/>
      </w:pPr>
      <w:r>
        <w:t>-</w:t>
      </w:r>
      <w:r>
        <w:tab/>
      </w:r>
      <w:r>
        <w:t>AT commands for UE positioning and UE speed setting are FFS.</w:t>
      </w:r>
    </w:p>
    <w:p w14:paraId="44E7AA53">
      <w:pPr>
        <w:pStyle w:val="75"/>
      </w:pPr>
      <w:r>
        <w:t>-</w:t>
      </w:r>
      <w:r>
        <w:tab/>
      </w:r>
      <w:del w:id="379" w:author="CMCC" w:date="2025-11-18T09:17:55Z">
        <w:r>
          <w:rPr>
            <w:rFonts w:hint="default"/>
            <w:highlight w:val="yellow"/>
            <w:lang w:val="en-US"/>
          </w:rPr>
          <w:delText>UE specific positioning and t</w:delText>
        </w:r>
      </w:del>
      <w:ins w:id="380" w:author="CMCC" w:date="2025-11-18T09:17:55Z">
        <w:r>
          <w:rPr>
            <w:rFonts w:hint="eastAsia" w:eastAsia="宋体"/>
            <w:highlight w:val="yellow"/>
            <w:lang w:val="en-US" w:eastAsia="zh-CN"/>
          </w:rPr>
          <w:t>T</w:t>
        </w:r>
      </w:ins>
      <w:r>
        <w:t xml:space="preserve">he specific gNB reference location emulated by test system </w:t>
      </w:r>
      <w:ins w:id="381" w:author="CMCC" w:date="2025-11-18T09:17:52Z">
        <w:r>
          <w:rPr>
            <w:rFonts w:hint="eastAsia" w:eastAsia="宋体"/>
            <w:highlight w:val="yellow"/>
            <w:lang w:val="en-US" w:eastAsia="zh-CN"/>
          </w:rPr>
          <w:t>is</w:t>
        </w:r>
      </w:ins>
      <w:del w:id="382" w:author="CMCC" w:date="2025-11-18T09:17:52Z">
        <w:r>
          <w:rPr/>
          <w:delText>are</w:delText>
        </w:r>
      </w:del>
      <w:r>
        <w:t xml:space="preserve"> FFS.</w:t>
      </w:r>
    </w:p>
    <w:p w14:paraId="067E12BD">
      <w:pPr>
        <w:pStyle w:val="75"/>
      </w:pPr>
      <w:r>
        <w:t>-</w:t>
      </w:r>
      <w:r>
        <w:tab/>
      </w:r>
      <w:r>
        <w:t>Test procrdures for providing network assistance on ATG cells reference locations are FFS.</w:t>
      </w:r>
    </w:p>
    <w:p w14:paraId="2DA1954F">
      <w:pPr>
        <w:pStyle w:val="8"/>
        <w:keepNext w:val="0"/>
        <w:keepLines w:val="0"/>
      </w:pPr>
      <w:bookmarkStart w:id="34" w:name="_CR6_6_7_1_1"/>
      <w:r>
        <w:t>19.5.5.1.1</w:t>
      </w:r>
      <w:r>
        <w:tab/>
      </w:r>
      <w:r>
        <w:t>Test purpose</w:t>
      </w:r>
    </w:p>
    <w:bookmarkEnd w:id="34"/>
    <w:p w14:paraId="2AE9B777">
      <w:pPr>
        <w:rPr>
          <w:rFonts w:cs="v4.2.0"/>
        </w:rPr>
      </w:pPr>
      <w:bookmarkStart w:id="35" w:name="_CR6_6_7_1_2"/>
      <w:r>
        <w:t>The purpose of this test is to verify that the UE makes correct reporting of intra-frequency CGI identification of an NR neighbour cell in FR1 with autonomous gaps. This test shall partly verify the measurement requirements in Clause 9.11 in TS 38.133 [6]</w:t>
      </w:r>
      <w:r>
        <w:rPr>
          <w:rFonts w:cs="v4.2.0"/>
        </w:rPr>
        <w:t>.</w:t>
      </w:r>
    </w:p>
    <w:p w14:paraId="633019CF">
      <w:pPr>
        <w:pStyle w:val="8"/>
        <w:keepNext w:val="0"/>
        <w:keepLines w:val="0"/>
      </w:pPr>
      <w:r>
        <w:t>19.5.5.1.2</w:t>
      </w:r>
      <w:r>
        <w:tab/>
      </w:r>
      <w:r>
        <w:t>Test applicability</w:t>
      </w:r>
    </w:p>
    <w:bookmarkEnd w:id="35"/>
    <w:p w14:paraId="475B0246">
      <w:r>
        <w:rPr>
          <w:rFonts w:eastAsia="PMingLiU"/>
          <w:lang w:eastAsia="sv-SE"/>
        </w:rPr>
        <w:t>This test applies to all types of NR ATG UE from Release 18 and forward and</w:t>
      </w:r>
      <w:r>
        <w:t xml:space="preserve"> supporting acquisition of CGI from neighbour NR cell using autonomous gap.</w:t>
      </w:r>
    </w:p>
    <w:p w14:paraId="09731CBD">
      <w:pPr>
        <w:pStyle w:val="8"/>
        <w:keepNext w:val="0"/>
        <w:keepLines w:val="0"/>
      </w:pPr>
      <w:bookmarkStart w:id="36" w:name="_CR6_6_7_1_3"/>
      <w:r>
        <w:t>19.5.5.1.3</w:t>
      </w:r>
      <w:r>
        <w:tab/>
      </w:r>
      <w:r>
        <w:t>Minimum conformance requirements</w:t>
      </w:r>
    </w:p>
    <w:bookmarkEnd w:id="36"/>
    <w:p w14:paraId="202221F4">
      <w:r>
        <w:rPr>
          <w:rFonts w:cs="v4.2.0"/>
        </w:rPr>
        <w:t>The minimum conformance requirements are defined in clause 19.5.5.0.1.</w:t>
      </w:r>
    </w:p>
    <w:p w14:paraId="587D5652">
      <w:r>
        <w:t>The normative reference for this requirement is TS 38.133 [6] clause A.19.5.5.1.</w:t>
      </w:r>
    </w:p>
    <w:p w14:paraId="5B6568F8">
      <w:pPr>
        <w:pStyle w:val="8"/>
        <w:keepNext w:val="0"/>
        <w:keepLines w:val="0"/>
        <w:rPr>
          <w:lang w:eastAsia="zh-CN"/>
        </w:rPr>
      </w:pPr>
      <w:bookmarkStart w:id="37" w:name="_CR6_6_7_1_4"/>
      <w:r>
        <w:t>19.5.5.1.4</w:t>
      </w:r>
      <w:r>
        <w:tab/>
      </w:r>
      <w:r>
        <w:t>Test description</w:t>
      </w:r>
    </w:p>
    <w:bookmarkEnd w:id="37"/>
    <w:p w14:paraId="5C78E27C">
      <w:pPr>
        <w:rPr>
          <w:i/>
          <w:iCs/>
        </w:rPr>
      </w:pPr>
      <w:r>
        <w:rPr>
          <w:rFonts w:hint="eastAsia"/>
          <w:lang w:eastAsia="zh-CN"/>
        </w:rPr>
        <w:t>Same</w:t>
      </w:r>
      <w:r>
        <w:t xml:space="preserve"> as the test description given in clause 6.6.7.1.4.</w:t>
      </w:r>
    </w:p>
    <w:p w14:paraId="24959A92">
      <w:pPr>
        <w:pStyle w:val="8"/>
        <w:keepLines w:val="0"/>
      </w:pPr>
      <w:bookmarkStart w:id="38" w:name="_CR6_6_7_1_4_1"/>
      <w:r>
        <w:t>19.5.5.1.4.1</w:t>
      </w:r>
      <w:r>
        <w:tab/>
      </w:r>
      <w:r>
        <w:t>Initial conditions</w:t>
      </w:r>
    </w:p>
    <w:bookmarkEnd w:id="38"/>
    <w:p w14:paraId="1A579F9E">
      <w:pPr>
        <w:rPr>
          <w:lang w:eastAsia="sv-SE"/>
        </w:rPr>
      </w:pPr>
      <w:r>
        <w:rPr>
          <w:lang w:eastAsia="sv-SE"/>
        </w:rPr>
        <w:t>Same as the initial conditions given in clause 6.6.7.1.4.1 with following exceptions:</w:t>
      </w:r>
    </w:p>
    <w:p w14:paraId="2E933C4D">
      <w:pPr>
        <w:pStyle w:val="76"/>
      </w:pPr>
      <w:r>
        <w:rPr>
          <w:rFonts w:hint="eastAsia"/>
          <w:lang w:eastAsia="zh-CN"/>
        </w:rPr>
        <w:t>-</w:t>
      </w:r>
      <w:r>
        <w:rPr>
          <w:lang w:eastAsia="zh-CN"/>
        </w:rPr>
        <w:tab/>
      </w:r>
      <w:r>
        <w:t xml:space="preserve">Table </w:t>
      </w:r>
      <w:r>
        <w:rPr>
          <w:lang w:eastAsia="sv-SE"/>
        </w:rPr>
        <w:t>6.6.7.1.4.1</w:t>
      </w:r>
      <w:r>
        <w:t xml:space="preserve">-1 and </w:t>
      </w:r>
      <w:r>
        <w:rPr>
          <w:rFonts w:cs="v4.2.0"/>
        </w:rPr>
        <w:t xml:space="preserve">Table </w:t>
      </w:r>
      <w:r>
        <w:rPr>
          <w:lang w:eastAsia="sv-SE"/>
        </w:rPr>
        <w:t>6.6.7.1.4.1-2 are</w:t>
      </w:r>
      <w:r>
        <w:t xml:space="preserve"> replaced by Table 19.5.5.1.4.1-1 and Table 19.5.5.1.4.1-2 respectively;</w:t>
      </w:r>
    </w:p>
    <w:p w14:paraId="617D2FE3">
      <w:pPr>
        <w:pStyle w:val="76"/>
        <w:rPr>
          <w:lang w:eastAsia="zh-CN"/>
        </w:rPr>
      </w:pPr>
      <w:r>
        <w:rPr>
          <w:rFonts w:hint="eastAsia"/>
          <w:lang w:eastAsia="zh-CN"/>
        </w:rPr>
        <w:t>-</w:t>
      </w:r>
      <w:r>
        <w:rPr>
          <w:lang w:eastAsia="zh-CN"/>
        </w:rPr>
        <w:tab/>
      </w:r>
      <w:r>
        <w:rPr>
          <w:lang w:eastAsia="zh-CN"/>
        </w:rPr>
        <w:t>During the test, UE positioning and UE speed are set by AT command. UE speed is 0km/h, UE specific positioning is emulated by test system.</w:t>
      </w:r>
    </w:p>
    <w:p w14:paraId="1AA2F01C">
      <w:pPr>
        <w:pStyle w:val="76"/>
        <w:rPr>
          <w:ins w:id="383" w:author="CMCC" w:date="2025-11-19T09:39:18Z"/>
          <w:lang w:eastAsia="zh-CN"/>
        </w:rPr>
      </w:pPr>
      <w:r>
        <w:rPr>
          <w:rFonts w:hint="eastAsia"/>
          <w:lang w:eastAsia="zh-CN"/>
        </w:rPr>
        <w:t>-</w:t>
      </w:r>
      <w:r>
        <w:rPr>
          <w:lang w:eastAsia="zh-CN"/>
        </w:rPr>
        <w:tab/>
      </w:r>
      <w:r>
        <w:rPr>
          <w:lang w:eastAsia="zh-CN"/>
        </w:rPr>
        <w:t>During the test, the specific gNB reference location is emulated by test system.</w:t>
      </w:r>
    </w:p>
    <w:p w14:paraId="55D2B2AB">
      <w:pPr>
        <w:pStyle w:val="76"/>
        <w:rPr>
          <w:highlight w:val="yellow"/>
          <w:lang w:eastAsia="zh-CN"/>
        </w:rPr>
      </w:pPr>
      <w:ins w:id="384" w:author="CMCC" w:date="2025-11-19T09:39:18Z">
        <w:r>
          <w:rPr>
            <w:rFonts w:hint="eastAsia"/>
            <w:highlight w:val="yellow"/>
            <w:lang w:eastAsia="zh-CN"/>
          </w:rPr>
          <w:t>-</w:t>
        </w:r>
      </w:ins>
      <w:ins w:id="385" w:author="CMCC" w:date="2025-11-19T09:39:18Z">
        <w:r>
          <w:rPr>
            <w:highlight w:val="yellow"/>
            <w:lang w:eastAsia="zh-CN"/>
          </w:rPr>
          <w:tab/>
        </w:r>
      </w:ins>
      <w:ins w:id="386" w:author="CMCC" w:date="2025-11-19T09:39:18Z">
        <w:r>
          <w:rPr>
            <w:rFonts w:hint="eastAsia"/>
            <w:highlight w:val="yellow"/>
          </w:rPr>
          <w:t>The initial test environment conditions are setup according to section 19.0.1</w:t>
        </w:r>
      </w:ins>
      <w:ins w:id="387" w:author="CMCC" w:date="2025-11-19T09:39:18Z">
        <w:r>
          <w:rPr>
            <w:rFonts w:hint="eastAsia" w:eastAsia="宋体"/>
            <w:highlight w:val="yellow"/>
            <w:lang w:val="en-US" w:eastAsia="zh-CN"/>
          </w:rPr>
          <w:t>.</w:t>
        </w:r>
      </w:ins>
    </w:p>
    <w:p w14:paraId="212E6580">
      <w:pPr>
        <w:pStyle w:val="84"/>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14:paraId="4379E089">
      <w:pPr>
        <w:pStyle w:val="5"/>
        <w:rPr>
          <w:lang w:eastAsia="sv-SE"/>
        </w:rPr>
      </w:pPr>
      <w:r>
        <w:rPr>
          <w:lang w:eastAsia="sv-SE"/>
        </w:rPr>
        <w:t>19.6.1.1</w:t>
      </w:r>
      <w:r>
        <w:rPr>
          <w:lang w:eastAsia="sv-SE"/>
        </w:rPr>
        <w:tab/>
      </w:r>
      <w:r>
        <w:rPr>
          <w:lang w:eastAsia="sv-SE"/>
        </w:rPr>
        <w:t xml:space="preserve">Intra-frequency measurements </w:t>
      </w:r>
      <w:r>
        <w:rPr>
          <w:lang w:eastAsia="zh-CN"/>
        </w:rPr>
        <w:t>for</w:t>
      </w:r>
      <w:r>
        <w:rPr>
          <w:lang w:eastAsia="sv-SE"/>
        </w:rPr>
        <w:t xml:space="preserve"> ATG</w:t>
      </w:r>
    </w:p>
    <w:p w14:paraId="35A7CDD3">
      <w:pPr>
        <w:pStyle w:val="6"/>
        <w:rPr>
          <w:lang w:eastAsia="sv-SE"/>
        </w:rPr>
      </w:pPr>
      <w:r>
        <w:rPr>
          <w:lang w:eastAsia="sv-SE"/>
        </w:rPr>
        <w:t>19.6.1.1.1</w:t>
      </w:r>
      <w:r>
        <w:rPr>
          <w:lang w:eastAsia="sv-SE"/>
        </w:rPr>
        <w:tab/>
      </w:r>
      <w:r>
        <w:rPr>
          <w:lang w:eastAsia="sv-SE"/>
        </w:rPr>
        <w:t xml:space="preserve">NR SA FR1 SS-RSRP absolute measurement accuracy </w:t>
      </w:r>
      <w:r>
        <w:rPr>
          <w:lang w:eastAsia="zh-CN"/>
        </w:rPr>
        <w:t>for</w:t>
      </w:r>
      <w:r>
        <w:rPr>
          <w:lang w:eastAsia="sv-SE"/>
        </w:rPr>
        <w:t xml:space="preserve"> ATG</w:t>
      </w:r>
    </w:p>
    <w:p w14:paraId="6EE0F4B2">
      <w:pPr>
        <w:pStyle w:val="8"/>
      </w:pPr>
      <w:r>
        <w:t>19.6.1.1.1.1</w:t>
      </w:r>
      <w:r>
        <w:tab/>
      </w:r>
      <w:r>
        <w:t>Test purpose</w:t>
      </w:r>
    </w:p>
    <w:p w14:paraId="47184FB4">
      <w:pPr>
        <w:rPr>
          <w:lang w:eastAsia="sv-SE"/>
        </w:rPr>
      </w:pPr>
      <w:r>
        <w:rPr>
          <w:lang w:eastAsia="sv-SE"/>
        </w:rPr>
        <w:t>The purpose of this test is to verify that the intra-frequency SS-RSRP absolute measurement accuracy is within the specified limits for all bands.</w:t>
      </w:r>
    </w:p>
    <w:p w14:paraId="0AB6985E">
      <w:pPr>
        <w:pStyle w:val="8"/>
      </w:pPr>
      <w:r>
        <w:t>19.6.1.1.1.2</w:t>
      </w:r>
      <w:r>
        <w:tab/>
      </w:r>
      <w:r>
        <w:t>Test applicability</w:t>
      </w:r>
    </w:p>
    <w:p w14:paraId="19FFF7D0">
      <w:pPr>
        <w:rPr>
          <w:lang w:eastAsia="sv-SE"/>
        </w:rPr>
      </w:pPr>
      <w:r>
        <w:rPr>
          <w:lang w:eastAsia="sv-SE"/>
        </w:rPr>
        <w:t>This test applies to all types of NR ATG UE from Release 18 onwards.</w:t>
      </w:r>
    </w:p>
    <w:p w14:paraId="0BD299BE">
      <w:pPr>
        <w:pStyle w:val="8"/>
        <w:rPr>
          <w:lang w:eastAsia="sv-SE"/>
        </w:rPr>
      </w:pPr>
      <w:r>
        <w:rPr>
          <w:lang w:eastAsia="sv-SE"/>
        </w:rPr>
        <w:t>19.6.1.1.1.3</w:t>
      </w:r>
      <w:r>
        <w:rPr>
          <w:lang w:eastAsia="sv-SE"/>
        </w:rPr>
        <w:tab/>
      </w:r>
      <w:r>
        <w:rPr>
          <w:lang w:eastAsia="sv-SE"/>
        </w:rPr>
        <w:t>Minimum conformance requirements</w:t>
      </w:r>
    </w:p>
    <w:p w14:paraId="2960C3D3">
      <w:pPr>
        <w:rPr>
          <w:lang w:eastAsia="sv-SE"/>
        </w:rPr>
      </w:pPr>
      <w:r>
        <w:rPr>
          <w:lang w:eastAsia="sv-SE"/>
        </w:rPr>
        <w:t>The minimum conformance requirements are specified in clause 19.6.1.0.1.</w:t>
      </w:r>
    </w:p>
    <w:p w14:paraId="0045392B">
      <w:pPr>
        <w:rPr>
          <w:lang w:eastAsia="sv-SE"/>
        </w:rPr>
      </w:pPr>
      <w:r>
        <w:rPr>
          <w:lang w:eastAsia="sv-SE"/>
        </w:rPr>
        <w:t>The normative reference for this requirement is TS 38.133 [6] clause A.19.6.1.1.</w:t>
      </w:r>
    </w:p>
    <w:p w14:paraId="7AAECCFB">
      <w:pPr>
        <w:pStyle w:val="8"/>
        <w:rPr>
          <w:lang w:eastAsia="sv-SE"/>
        </w:rPr>
      </w:pPr>
      <w:r>
        <w:rPr>
          <w:lang w:eastAsia="sv-SE"/>
        </w:rPr>
        <w:t>19.6.1.1.1.4</w:t>
      </w:r>
      <w:r>
        <w:rPr>
          <w:lang w:eastAsia="sv-SE"/>
        </w:rPr>
        <w:tab/>
      </w:r>
      <w:r>
        <w:rPr>
          <w:lang w:eastAsia="sv-SE"/>
        </w:rPr>
        <w:t>Test description</w:t>
      </w:r>
    </w:p>
    <w:p w14:paraId="1EFAB964">
      <w:pPr>
        <w:pStyle w:val="8"/>
        <w:rPr>
          <w:lang w:eastAsia="sv-SE"/>
        </w:rPr>
      </w:pPr>
      <w:r>
        <w:rPr>
          <w:lang w:eastAsia="sv-SE"/>
        </w:rPr>
        <w:t>19.6.1.1.1.4.1</w:t>
      </w:r>
      <w:r>
        <w:rPr>
          <w:lang w:eastAsia="sv-SE"/>
        </w:rPr>
        <w:tab/>
      </w:r>
      <w:r>
        <w:rPr>
          <w:lang w:eastAsia="sv-SE"/>
        </w:rPr>
        <w:t>Initial conditions</w:t>
      </w:r>
    </w:p>
    <w:p w14:paraId="13A6EB1A">
      <w:pPr>
        <w:rPr>
          <w:lang w:eastAsia="sv-SE"/>
        </w:rPr>
      </w:pPr>
      <w:r>
        <w:rPr>
          <w:lang w:eastAsia="sv-SE"/>
        </w:rPr>
        <w:t>Same as the Initial conditions given in clause 6.7.1.1.1.4.1 with following exceptions:</w:t>
      </w:r>
    </w:p>
    <w:p w14:paraId="0595F9A6">
      <w:pPr>
        <w:pStyle w:val="76"/>
        <w:rPr>
          <w:lang w:eastAsia="zh-CN"/>
        </w:rPr>
      </w:pPr>
      <w:bookmarkStart w:id="39" w:name="_Hlk188785779"/>
      <w:r>
        <w:rPr>
          <w:lang w:eastAsia="zh-CN"/>
        </w:rPr>
        <w:t>-</w:t>
      </w:r>
      <w:r>
        <w:rPr>
          <w:lang w:eastAsia="zh-CN"/>
        </w:rPr>
        <w:tab/>
      </w:r>
      <w:r>
        <w:rPr>
          <w:lang w:eastAsia="zh-CN"/>
        </w:rPr>
        <w:t xml:space="preserve">During the test, </w:t>
      </w:r>
      <w:bookmarkEnd w:id="39"/>
      <w:r>
        <w:rPr>
          <w:lang w:eastAsia="zh-CN"/>
        </w:rPr>
        <w:t xml:space="preserve">UE positioning and UE speed are set by AT command. UE speed is 0km/h, UE specific positioning is emulated by test system. </w:t>
      </w:r>
    </w:p>
    <w:p w14:paraId="6597076E">
      <w:pPr>
        <w:pStyle w:val="76"/>
        <w:overflowPunct/>
        <w:autoSpaceDE/>
        <w:autoSpaceDN/>
        <w:adjustRightInd/>
        <w:ind w:left="284" w:firstLine="0"/>
        <w:textAlignment w:val="auto"/>
        <w:rPr>
          <w:lang w:eastAsia="zh-CN"/>
        </w:rPr>
      </w:pPr>
      <w:r>
        <w:rPr>
          <w:lang w:eastAsia="zh-CN"/>
        </w:rPr>
        <w:t>-</w:t>
      </w:r>
      <w:r>
        <w:rPr>
          <w:lang w:eastAsia="zh-CN"/>
        </w:rPr>
        <w:tab/>
      </w:r>
      <w:r>
        <w:rPr>
          <w:lang w:eastAsia="zh-CN"/>
        </w:rPr>
        <w:t>During the test, the specific gNB reference location is emulated by test system.</w:t>
      </w:r>
    </w:p>
    <w:p w14:paraId="6E04F4A7">
      <w:pPr>
        <w:pStyle w:val="76"/>
        <w:overflowPunct/>
        <w:autoSpaceDE/>
        <w:autoSpaceDN/>
        <w:adjustRightInd/>
        <w:ind w:left="284" w:firstLine="0"/>
        <w:textAlignment w:val="auto"/>
        <w:rPr>
          <w:lang w:eastAsia="zh-CN"/>
        </w:rPr>
      </w:pPr>
      <w:r>
        <w:t>-</w:t>
      </w:r>
      <w:r>
        <w:tab/>
      </w:r>
      <w:r>
        <w:t>Table 6.7.1.1.1.4.1-1 is replaced by Table 19.6.1.1.1.4.1-1;</w:t>
      </w:r>
    </w:p>
    <w:p w14:paraId="4F2AA7DF">
      <w:pPr>
        <w:pStyle w:val="76"/>
        <w:overflowPunct/>
        <w:autoSpaceDE/>
        <w:autoSpaceDN/>
        <w:adjustRightInd/>
        <w:ind w:left="284" w:firstLine="0"/>
        <w:textAlignment w:val="auto"/>
        <w:rPr>
          <w:ins w:id="388" w:author="CMCC" w:date="2025-11-19T09:39:24Z"/>
        </w:rPr>
      </w:pPr>
      <w:r>
        <w:t>-</w:t>
      </w:r>
      <w:r>
        <w:tab/>
      </w:r>
      <w:r>
        <w:t>Table 6.7.1.1.1.4.1-2 is replaced by Table 19.6.1.1.1.4.1-2;</w:t>
      </w:r>
    </w:p>
    <w:p w14:paraId="79868811">
      <w:pPr>
        <w:pStyle w:val="76"/>
        <w:overflowPunct/>
        <w:autoSpaceDE/>
        <w:autoSpaceDN/>
        <w:adjustRightInd/>
        <w:ind w:left="284" w:firstLine="0"/>
        <w:textAlignment w:val="auto"/>
        <w:rPr>
          <w:highlight w:val="yellow"/>
          <w:lang w:eastAsia="zh-CN"/>
        </w:rPr>
      </w:pPr>
      <w:ins w:id="389" w:author="CMCC" w:date="2025-11-19T09:39:24Z">
        <w:r>
          <w:rPr>
            <w:rFonts w:hint="eastAsia"/>
            <w:highlight w:val="yellow"/>
            <w:lang w:eastAsia="zh-CN"/>
          </w:rPr>
          <w:t>-</w:t>
        </w:r>
      </w:ins>
      <w:ins w:id="390" w:author="CMCC" w:date="2025-11-19T09:39:24Z">
        <w:r>
          <w:rPr>
            <w:highlight w:val="yellow"/>
            <w:lang w:eastAsia="zh-CN"/>
          </w:rPr>
          <w:tab/>
        </w:r>
      </w:ins>
      <w:ins w:id="391" w:author="CMCC" w:date="2025-11-19T09:39:24Z">
        <w:r>
          <w:rPr>
            <w:rFonts w:hint="eastAsia"/>
            <w:highlight w:val="yellow"/>
          </w:rPr>
          <w:t>The initial test environment conditions are setup according to section 19.0.1</w:t>
        </w:r>
      </w:ins>
      <w:ins w:id="392" w:author="CMCC" w:date="2025-11-19T09:39:24Z">
        <w:r>
          <w:rPr>
            <w:rFonts w:hint="eastAsia" w:eastAsia="宋体"/>
            <w:highlight w:val="yellow"/>
            <w:lang w:val="en-US" w:eastAsia="zh-CN"/>
          </w:rPr>
          <w:t>.</w:t>
        </w:r>
      </w:ins>
    </w:p>
    <w:p w14:paraId="2D4667A1">
      <w:pPr>
        <w:pStyle w:val="84"/>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14:paraId="019AF4B2">
      <w:pPr>
        <w:pStyle w:val="6"/>
        <w:rPr>
          <w:lang w:eastAsia="sv-SE"/>
        </w:rPr>
      </w:pPr>
      <w:r>
        <w:rPr>
          <w:lang w:eastAsia="sv-SE"/>
        </w:rPr>
        <w:t>19.6.1.1.2</w:t>
      </w:r>
      <w:r>
        <w:rPr>
          <w:lang w:eastAsia="sv-SE"/>
        </w:rPr>
        <w:tab/>
      </w:r>
      <w:r>
        <w:rPr>
          <w:lang w:eastAsia="sv-SE"/>
        </w:rPr>
        <w:t xml:space="preserve">NR SA FR1 SS-RSRP relative measurement accuracy </w:t>
      </w:r>
      <w:r>
        <w:rPr>
          <w:lang w:eastAsia="zh-CN"/>
        </w:rPr>
        <w:t>for</w:t>
      </w:r>
      <w:r>
        <w:rPr>
          <w:lang w:eastAsia="sv-SE"/>
        </w:rPr>
        <w:t xml:space="preserve"> ATG</w:t>
      </w:r>
    </w:p>
    <w:p w14:paraId="00775FD2">
      <w:pPr>
        <w:pStyle w:val="8"/>
      </w:pPr>
      <w:bookmarkStart w:id="40" w:name="_CR6_7_1_1_1_1"/>
      <w:r>
        <w:t>19.6.1.1.2.1</w:t>
      </w:r>
      <w:r>
        <w:tab/>
      </w:r>
      <w:r>
        <w:t>Test purpose</w:t>
      </w:r>
    </w:p>
    <w:bookmarkEnd w:id="40"/>
    <w:p w14:paraId="7EA3B086">
      <w:pPr>
        <w:rPr>
          <w:lang w:eastAsia="sv-SE"/>
        </w:rPr>
      </w:pPr>
      <w:r>
        <w:rPr>
          <w:lang w:eastAsia="sv-SE"/>
        </w:rPr>
        <w:t>The purpose of this test is to verify that the intra-frequency SS-RSRP relative measurement accuracy is within the specified limits for all bands.</w:t>
      </w:r>
    </w:p>
    <w:p w14:paraId="68B7F3D6">
      <w:pPr>
        <w:pStyle w:val="8"/>
      </w:pPr>
      <w:bookmarkStart w:id="41" w:name="_CR6_7_1_1_1_2"/>
      <w:r>
        <w:t>19.6.1.1.2.2</w:t>
      </w:r>
      <w:r>
        <w:tab/>
      </w:r>
      <w:r>
        <w:t>Test applicability</w:t>
      </w:r>
    </w:p>
    <w:bookmarkEnd w:id="41"/>
    <w:p w14:paraId="74123CC5">
      <w:pPr>
        <w:rPr>
          <w:lang w:eastAsia="sv-SE"/>
        </w:rPr>
      </w:pPr>
      <w:r>
        <w:rPr>
          <w:lang w:eastAsia="sv-SE"/>
        </w:rPr>
        <w:t>This test applies to all types of NR ATG UE from Release 18 onwards.</w:t>
      </w:r>
    </w:p>
    <w:p w14:paraId="7AB23E36">
      <w:pPr>
        <w:pStyle w:val="8"/>
        <w:rPr>
          <w:lang w:eastAsia="sv-SE"/>
        </w:rPr>
      </w:pPr>
      <w:bookmarkStart w:id="42" w:name="_CR6_7_1_1_1_3"/>
      <w:r>
        <w:rPr>
          <w:lang w:eastAsia="sv-SE"/>
        </w:rPr>
        <w:t>19.6.1.1.2.3</w:t>
      </w:r>
      <w:r>
        <w:rPr>
          <w:lang w:eastAsia="sv-SE"/>
        </w:rPr>
        <w:tab/>
      </w:r>
      <w:r>
        <w:rPr>
          <w:lang w:eastAsia="sv-SE"/>
        </w:rPr>
        <w:t>Minimum conformance requirements</w:t>
      </w:r>
    </w:p>
    <w:bookmarkEnd w:id="42"/>
    <w:p w14:paraId="23098625">
      <w:pPr>
        <w:rPr>
          <w:lang w:eastAsia="sv-SE"/>
        </w:rPr>
      </w:pPr>
      <w:r>
        <w:rPr>
          <w:lang w:eastAsia="sv-SE"/>
        </w:rPr>
        <w:t>The minimum conformance requirements are specified in clause 19.6.1.0.2.</w:t>
      </w:r>
    </w:p>
    <w:p w14:paraId="3F6BFBE7">
      <w:pPr>
        <w:rPr>
          <w:lang w:eastAsia="sv-SE"/>
        </w:rPr>
      </w:pPr>
      <w:r>
        <w:rPr>
          <w:lang w:eastAsia="sv-SE"/>
        </w:rPr>
        <w:t>The normative reference for this requirement is TS 38.133 [6] clause A.19.6.1.1.</w:t>
      </w:r>
    </w:p>
    <w:p w14:paraId="2CABAB2E">
      <w:pPr>
        <w:pStyle w:val="8"/>
        <w:rPr>
          <w:lang w:eastAsia="sv-SE"/>
        </w:rPr>
      </w:pPr>
      <w:bookmarkStart w:id="43" w:name="_CR6_7_1_1_1_4"/>
      <w:r>
        <w:rPr>
          <w:lang w:eastAsia="sv-SE"/>
        </w:rPr>
        <w:t>19.6.1.1.2.4</w:t>
      </w:r>
      <w:r>
        <w:rPr>
          <w:lang w:eastAsia="sv-SE"/>
        </w:rPr>
        <w:tab/>
      </w:r>
      <w:r>
        <w:rPr>
          <w:lang w:eastAsia="sv-SE"/>
        </w:rPr>
        <w:t>Test description</w:t>
      </w:r>
    </w:p>
    <w:bookmarkEnd w:id="43"/>
    <w:p w14:paraId="50D2CA84">
      <w:pPr>
        <w:pStyle w:val="8"/>
        <w:rPr>
          <w:lang w:eastAsia="sv-SE"/>
        </w:rPr>
      </w:pPr>
      <w:bookmarkStart w:id="44" w:name="_CR6_7_1_1_1_4_1"/>
      <w:r>
        <w:rPr>
          <w:lang w:eastAsia="sv-SE"/>
        </w:rPr>
        <w:t>19.6.1.1.2.4.1</w:t>
      </w:r>
      <w:r>
        <w:rPr>
          <w:lang w:eastAsia="sv-SE"/>
        </w:rPr>
        <w:tab/>
      </w:r>
      <w:r>
        <w:rPr>
          <w:lang w:eastAsia="sv-SE"/>
        </w:rPr>
        <w:t>Initial conditions</w:t>
      </w:r>
    </w:p>
    <w:bookmarkEnd w:id="44"/>
    <w:p w14:paraId="41B01CBE">
      <w:pPr>
        <w:rPr>
          <w:lang w:eastAsia="sv-SE"/>
        </w:rPr>
      </w:pPr>
      <w:r>
        <w:rPr>
          <w:lang w:eastAsia="sv-SE"/>
        </w:rPr>
        <w:t>Same as the Initial conditions given in clause 6.7.1.1.2.4.1 with following exceptions:</w:t>
      </w:r>
    </w:p>
    <w:p w14:paraId="1C4B895B">
      <w:pPr>
        <w:pStyle w:val="76"/>
        <w:rPr>
          <w:lang w:eastAsia="zh-CN"/>
        </w:rPr>
      </w:pPr>
      <w:r>
        <w:rPr>
          <w:lang w:eastAsia="zh-CN"/>
        </w:rPr>
        <w:t>-</w:t>
      </w:r>
      <w:r>
        <w:rPr>
          <w:lang w:eastAsia="zh-CN"/>
        </w:rPr>
        <w:tab/>
      </w:r>
      <w:r>
        <w:rPr>
          <w:lang w:eastAsia="zh-CN"/>
        </w:rPr>
        <w:t xml:space="preserve">During the test, UE positioning and UE speed are set by AT command. UE speed is 0km/h, UE specific positioning is emulated by test system. </w:t>
      </w:r>
    </w:p>
    <w:p w14:paraId="18E123DB">
      <w:pPr>
        <w:pStyle w:val="76"/>
        <w:overflowPunct/>
        <w:autoSpaceDE/>
        <w:autoSpaceDN/>
        <w:adjustRightInd/>
        <w:ind w:left="284" w:firstLine="0"/>
        <w:textAlignment w:val="auto"/>
        <w:rPr>
          <w:lang w:eastAsia="zh-CN"/>
        </w:rPr>
      </w:pPr>
      <w:r>
        <w:rPr>
          <w:lang w:eastAsia="zh-CN"/>
        </w:rPr>
        <w:t>-</w:t>
      </w:r>
      <w:r>
        <w:rPr>
          <w:lang w:eastAsia="zh-CN"/>
        </w:rPr>
        <w:tab/>
      </w:r>
      <w:r>
        <w:rPr>
          <w:lang w:eastAsia="zh-CN"/>
        </w:rPr>
        <w:t>During the test, the specific gNB reference location is emulated by test system.</w:t>
      </w:r>
    </w:p>
    <w:p w14:paraId="10293A17">
      <w:pPr>
        <w:pStyle w:val="76"/>
        <w:overflowPunct/>
        <w:autoSpaceDE/>
        <w:autoSpaceDN/>
        <w:adjustRightInd/>
        <w:ind w:left="284" w:firstLine="0"/>
        <w:textAlignment w:val="auto"/>
        <w:rPr>
          <w:lang w:eastAsia="zh-CN"/>
        </w:rPr>
      </w:pPr>
      <w:r>
        <w:t>-</w:t>
      </w:r>
      <w:r>
        <w:tab/>
      </w:r>
      <w:r>
        <w:t>Table 6.7.1.1.2.4.1-1 is replaced by Table 19.6.1.1.2.4.1-1;</w:t>
      </w:r>
    </w:p>
    <w:p w14:paraId="18A63A4E">
      <w:pPr>
        <w:pStyle w:val="76"/>
        <w:overflowPunct/>
        <w:autoSpaceDE/>
        <w:autoSpaceDN/>
        <w:adjustRightInd/>
        <w:ind w:left="284" w:firstLine="0"/>
        <w:textAlignment w:val="auto"/>
        <w:rPr>
          <w:ins w:id="393" w:author="CMCC" w:date="2025-11-19T09:39:28Z"/>
        </w:rPr>
      </w:pPr>
      <w:r>
        <w:t>-</w:t>
      </w:r>
      <w:r>
        <w:tab/>
      </w:r>
      <w:r>
        <w:t>Table 6.7.1.1.2.4.1-2 is replaced by Table 19.6.1.1.2.4.1-2;</w:t>
      </w:r>
    </w:p>
    <w:p w14:paraId="59743861">
      <w:pPr>
        <w:pStyle w:val="76"/>
        <w:overflowPunct/>
        <w:autoSpaceDE/>
        <w:autoSpaceDN/>
        <w:adjustRightInd/>
        <w:ind w:left="284" w:firstLine="0"/>
        <w:textAlignment w:val="auto"/>
        <w:rPr>
          <w:highlight w:val="yellow"/>
          <w:lang w:eastAsia="zh-CN"/>
        </w:rPr>
      </w:pPr>
      <w:ins w:id="394" w:author="CMCC" w:date="2025-11-19T09:39:28Z">
        <w:r>
          <w:rPr>
            <w:rFonts w:hint="eastAsia"/>
            <w:highlight w:val="yellow"/>
            <w:lang w:eastAsia="zh-CN"/>
          </w:rPr>
          <w:t>-</w:t>
        </w:r>
      </w:ins>
      <w:ins w:id="395" w:author="CMCC" w:date="2025-11-19T09:39:28Z">
        <w:r>
          <w:rPr>
            <w:highlight w:val="yellow"/>
            <w:lang w:eastAsia="zh-CN"/>
          </w:rPr>
          <w:tab/>
        </w:r>
      </w:ins>
      <w:ins w:id="396" w:author="CMCC" w:date="2025-11-19T09:39:28Z">
        <w:r>
          <w:rPr>
            <w:rFonts w:hint="eastAsia"/>
            <w:highlight w:val="yellow"/>
          </w:rPr>
          <w:t>The initial test environment conditions are setup according to section 19.0.1</w:t>
        </w:r>
      </w:ins>
      <w:ins w:id="397" w:author="CMCC" w:date="2025-11-19T09:39:28Z">
        <w:r>
          <w:rPr>
            <w:rFonts w:hint="eastAsia" w:eastAsia="宋体"/>
            <w:highlight w:val="yellow"/>
            <w:lang w:val="en-US" w:eastAsia="zh-CN"/>
          </w:rPr>
          <w:t>.</w:t>
        </w:r>
      </w:ins>
    </w:p>
    <w:p w14:paraId="1A9FC094">
      <w:pPr>
        <w:pStyle w:val="84"/>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14:paraId="476E948C">
      <w:pPr>
        <w:pStyle w:val="6"/>
        <w:rPr>
          <w:lang w:eastAsia="sv-SE"/>
        </w:rPr>
      </w:pPr>
      <w:r>
        <w:rPr>
          <w:lang w:eastAsia="sv-SE"/>
        </w:rPr>
        <w:t>19.6.1.2.1</w:t>
      </w:r>
      <w:r>
        <w:rPr>
          <w:lang w:eastAsia="sv-SE"/>
        </w:rPr>
        <w:tab/>
      </w:r>
      <w:r>
        <w:rPr>
          <w:lang w:eastAsia="sv-SE"/>
        </w:rPr>
        <w:t>NR SA FR1-FR1 SS-RSRP absolute measurement accuracy for ATG</w:t>
      </w:r>
    </w:p>
    <w:p w14:paraId="013741DB">
      <w:pPr>
        <w:pStyle w:val="8"/>
      </w:pPr>
      <w:bookmarkStart w:id="45" w:name="_CR6_7_1_2_1_1"/>
      <w:r>
        <w:t>19.6.1.2.1.1</w:t>
      </w:r>
      <w:r>
        <w:tab/>
      </w:r>
      <w:r>
        <w:t>Test purpose</w:t>
      </w:r>
    </w:p>
    <w:bookmarkEnd w:id="45"/>
    <w:p w14:paraId="3FE6299A">
      <w:pPr>
        <w:rPr>
          <w:lang w:eastAsia="sv-SE"/>
        </w:rPr>
      </w:pPr>
      <w:r>
        <w:rPr>
          <w:lang w:eastAsia="sv-SE"/>
        </w:rPr>
        <w:t>The purpose of this test is to verify that the inter-frequency SS-RSRP absolute measurement accuracy is within the specified limits for all bands.</w:t>
      </w:r>
    </w:p>
    <w:p w14:paraId="7BD6D7E1">
      <w:pPr>
        <w:pStyle w:val="8"/>
      </w:pPr>
      <w:bookmarkStart w:id="46" w:name="_CR6_7_1_2_1_2"/>
      <w:r>
        <w:t>19.6.1.2.1.2</w:t>
      </w:r>
      <w:r>
        <w:tab/>
      </w:r>
      <w:r>
        <w:t>Test applicability</w:t>
      </w:r>
    </w:p>
    <w:bookmarkEnd w:id="46"/>
    <w:p w14:paraId="7C24BD5C">
      <w:pPr>
        <w:rPr>
          <w:lang w:eastAsia="sv-SE"/>
        </w:rPr>
      </w:pPr>
      <w:r>
        <w:rPr>
          <w:lang w:eastAsia="sv-SE"/>
        </w:rPr>
        <w:t>This test applies to all types of NR ATG UE from Release 18 onwards.</w:t>
      </w:r>
    </w:p>
    <w:p w14:paraId="28815E8C">
      <w:pPr>
        <w:pStyle w:val="8"/>
        <w:rPr>
          <w:lang w:eastAsia="sv-SE"/>
        </w:rPr>
      </w:pPr>
      <w:bookmarkStart w:id="47" w:name="_CR6_7_1_2_1_3"/>
      <w:r>
        <w:rPr>
          <w:lang w:eastAsia="sv-SE"/>
        </w:rPr>
        <w:t>19.6.1.2.1.3</w:t>
      </w:r>
      <w:r>
        <w:rPr>
          <w:lang w:eastAsia="sv-SE"/>
        </w:rPr>
        <w:tab/>
      </w:r>
      <w:r>
        <w:rPr>
          <w:lang w:eastAsia="sv-SE"/>
        </w:rPr>
        <w:t>Minimum conformance requirements</w:t>
      </w:r>
    </w:p>
    <w:bookmarkEnd w:id="47"/>
    <w:p w14:paraId="0614D889">
      <w:pPr>
        <w:rPr>
          <w:lang w:eastAsia="sv-SE"/>
        </w:rPr>
      </w:pPr>
      <w:r>
        <w:rPr>
          <w:lang w:eastAsia="sv-SE"/>
        </w:rPr>
        <w:t>The minimum conformance requirements are specified in clause 19.6.1.0.3.</w:t>
      </w:r>
    </w:p>
    <w:p w14:paraId="68C3B1AB">
      <w:pPr>
        <w:rPr>
          <w:lang w:eastAsia="sv-SE"/>
        </w:rPr>
      </w:pPr>
      <w:r>
        <w:rPr>
          <w:lang w:eastAsia="sv-SE"/>
        </w:rPr>
        <w:t>The normative reference for this requirement is TS 38.133 [6] clause A.19.6.1.2.</w:t>
      </w:r>
    </w:p>
    <w:p w14:paraId="3683EC46">
      <w:pPr>
        <w:pStyle w:val="8"/>
        <w:rPr>
          <w:lang w:eastAsia="sv-SE"/>
        </w:rPr>
      </w:pPr>
      <w:bookmarkStart w:id="48" w:name="_CR6_7_1_2_1_4"/>
      <w:r>
        <w:rPr>
          <w:lang w:eastAsia="sv-SE"/>
        </w:rPr>
        <w:t>19.6.1.2.1.4</w:t>
      </w:r>
      <w:r>
        <w:rPr>
          <w:lang w:eastAsia="sv-SE"/>
        </w:rPr>
        <w:tab/>
      </w:r>
      <w:r>
        <w:rPr>
          <w:lang w:eastAsia="sv-SE"/>
        </w:rPr>
        <w:t>Test description</w:t>
      </w:r>
    </w:p>
    <w:bookmarkEnd w:id="48"/>
    <w:p w14:paraId="7E0C1CA2">
      <w:pPr>
        <w:pStyle w:val="8"/>
        <w:rPr>
          <w:lang w:eastAsia="sv-SE"/>
        </w:rPr>
      </w:pPr>
      <w:bookmarkStart w:id="49" w:name="_CR6_7_1_2_1_4_1"/>
      <w:r>
        <w:rPr>
          <w:lang w:eastAsia="sv-SE"/>
        </w:rPr>
        <w:t>19.6.1.2.1.4.1</w:t>
      </w:r>
      <w:r>
        <w:rPr>
          <w:lang w:eastAsia="sv-SE"/>
        </w:rPr>
        <w:tab/>
      </w:r>
      <w:r>
        <w:rPr>
          <w:lang w:eastAsia="sv-SE"/>
        </w:rPr>
        <w:t>Initial conditions</w:t>
      </w:r>
    </w:p>
    <w:bookmarkEnd w:id="49"/>
    <w:p w14:paraId="31B35F93">
      <w:pPr>
        <w:rPr>
          <w:lang w:eastAsia="sv-SE"/>
        </w:rPr>
      </w:pPr>
      <w:r>
        <w:rPr>
          <w:lang w:eastAsia="zh-CN"/>
        </w:rPr>
        <w:t xml:space="preserve">Same as the initial conditions given in clause </w:t>
      </w:r>
      <w:r>
        <w:rPr>
          <w:lang w:eastAsia="sv-SE"/>
        </w:rPr>
        <w:t>6.7.1.2.1.4.1 with following exceptions:</w:t>
      </w:r>
    </w:p>
    <w:p w14:paraId="49665375">
      <w:pPr>
        <w:pStyle w:val="76"/>
        <w:rPr>
          <w:lang w:eastAsia="zh-CN"/>
        </w:rPr>
      </w:pPr>
      <w:r>
        <w:rPr>
          <w:lang w:eastAsia="zh-CN"/>
        </w:rPr>
        <w:t>-</w:t>
      </w:r>
      <w:r>
        <w:rPr>
          <w:lang w:eastAsia="zh-CN"/>
        </w:rPr>
        <w:tab/>
      </w:r>
      <w:r>
        <w:rPr>
          <w:lang w:eastAsia="zh-CN"/>
        </w:rPr>
        <w:t>During the test, UE positioning and UE speed are set by AT command. UE speed is 0km/h, UE specific positioning is emulated by test system.</w:t>
      </w:r>
    </w:p>
    <w:p w14:paraId="759C8D29">
      <w:pPr>
        <w:pStyle w:val="76"/>
        <w:overflowPunct/>
        <w:autoSpaceDE/>
        <w:autoSpaceDN/>
        <w:adjustRightInd/>
        <w:ind w:left="284" w:firstLine="0"/>
        <w:textAlignment w:val="auto"/>
        <w:rPr>
          <w:lang w:eastAsia="zh-CN"/>
        </w:rPr>
      </w:pPr>
      <w:r>
        <w:rPr>
          <w:lang w:eastAsia="zh-CN"/>
        </w:rPr>
        <w:t>-</w:t>
      </w:r>
      <w:r>
        <w:rPr>
          <w:lang w:eastAsia="zh-CN"/>
        </w:rPr>
        <w:tab/>
      </w:r>
      <w:r>
        <w:rPr>
          <w:lang w:eastAsia="zh-CN"/>
        </w:rPr>
        <w:t xml:space="preserve">During the test, </w:t>
      </w:r>
      <w:r>
        <w:rPr>
          <w:rFonts w:eastAsia="等线"/>
          <w:lang w:eastAsia="zh-CN"/>
        </w:rPr>
        <w:t xml:space="preserve">the </w:t>
      </w:r>
      <w:r>
        <w:rPr>
          <w:lang w:eastAsia="zh-CN"/>
        </w:rPr>
        <w:t>specific gNB reference location is emulated by test system.</w:t>
      </w:r>
    </w:p>
    <w:p w14:paraId="11E0600C">
      <w:pPr>
        <w:pStyle w:val="76"/>
        <w:overflowPunct/>
        <w:autoSpaceDE/>
        <w:autoSpaceDN/>
        <w:adjustRightInd/>
        <w:ind w:left="284" w:firstLine="0"/>
        <w:textAlignment w:val="auto"/>
        <w:rPr>
          <w:lang w:eastAsia="zh-CN"/>
        </w:rPr>
      </w:pPr>
      <w:r>
        <w:t>-</w:t>
      </w:r>
      <w:r>
        <w:tab/>
      </w:r>
      <w:r>
        <w:t>Table 6.7.1.2.1.4.1-1 is replaced by Table 19.6.1.2.1.4.1-1.</w:t>
      </w:r>
    </w:p>
    <w:p w14:paraId="67D17377">
      <w:pPr>
        <w:pStyle w:val="76"/>
        <w:overflowPunct/>
        <w:autoSpaceDE/>
        <w:autoSpaceDN/>
        <w:adjustRightInd/>
        <w:ind w:left="284" w:firstLine="0"/>
        <w:textAlignment w:val="auto"/>
        <w:rPr>
          <w:ins w:id="398" w:author="CMCC" w:date="2025-11-19T09:39:33Z"/>
        </w:rPr>
      </w:pPr>
      <w:r>
        <w:t>-</w:t>
      </w:r>
      <w:r>
        <w:tab/>
      </w:r>
      <w:r>
        <w:t>Table 6.7.1.2.1.4.1-2 is replaced by Table 19.6.1.2.1.4.1-2.</w:t>
      </w:r>
    </w:p>
    <w:p w14:paraId="1647D659">
      <w:pPr>
        <w:pStyle w:val="76"/>
        <w:overflowPunct/>
        <w:autoSpaceDE/>
        <w:autoSpaceDN/>
        <w:adjustRightInd/>
        <w:ind w:left="284" w:firstLine="0"/>
        <w:textAlignment w:val="auto"/>
        <w:rPr>
          <w:highlight w:val="yellow"/>
          <w:lang w:eastAsia="zh-CN"/>
        </w:rPr>
      </w:pPr>
      <w:ins w:id="399" w:author="CMCC" w:date="2025-11-19T09:39:33Z">
        <w:r>
          <w:rPr>
            <w:rFonts w:hint="eastAsia"/>
            <w:highlight w:val="yellow"/>
            <w:lang w:eastAsia="zh-CN"/>
          </w:rPr>
          <w:t>-</w:t>
        </w:r>
      </w:ins>
      <w:ins w:id="400" w:author="CMCC" w:date="2025-11-19T09:39:33Z">
        <w:r>
          <w:rPr>
            <w:highlight w:val="yellow"/>
            <w:lang w:eastAsia="zh-CN"/>
          </w:rPr>
          <w:tab/>
        </w:r>
      </w:ins>
      <w:ins w:id="401" w:author="CMCC" w:date="2025-11-19T09:39:33Z">
        <w:r>
          <w:rPr>
            <w:rFonts w:hint="eastAsia"/>
            <w:highlight w:val="yellow"/>
          </w:rPr>
          <w:t>The initial test environment conditions are setup according to section 19.0.1</w:t>
        </w:r>
      </w:ins>
      <w:ins w:id="402" w:author="CMCC" w:date="2025-11-19T09:39:33Z">
        <w:r>
          <w:rPr>
            <w:rFonts w:hint="eastAsia" w:eastAsia="宋体"/>
            <w:highlight w:val="yellow"/>
            <w:lang w:val="en-US" w:eastAsia="zh-CN"/>
          </w:rPr>
          <w:t>.</w:t>
        </w:r>
      </w:ins>
    </w:p>
    <w:p w14:paraId="0D838629">
      <w:pPr>
        <w:pStyle w:val="84"/>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14:paraId="73CC0818">
      <w:pPr>
        <w:pStyle w:val="6"/>
        <w:rPr>
          <w:lang w:eastAsia="sv-SE"/>
        </w:rPr>
      </w:pPr>
      <w:r>
        <w:rPr>
          <w:lang w:eastAsia="sv-SE"/>
        </w:rPr>
        <w:t>19.6.1.2.2</w:t>
      </w:r>
      <w:r>
        <w:rPr>
          <w:lang w:eastAsia="sv-SE"/>
        </w:rPr>
        <w:tab/>
      </w:r>
      <w:r>
        <w:rPr>
          <w:lang w:eastAsia="sv-SE"/>
        </w:rPr>
        <w:t>NR SA FR1-FR1 SS-RSRP relative measurement accuracy for ATG</w:t>
      </w:r>
    </w:p>
    <w:p w14:paraId="192D5B2D">
      <w:pPr>
        <w:pStyle w:val="8"/>
      </w:pPr>
      <w:bookmarkStart w:id="50" w:name="_CR6_7_1_2_2_1"/>
      <w:r>
        <w:t>19.6.1.2.2.1</w:t>
      </w:r>
      <w:r>
        <w:tab/>
      </w:r>
      <w:r>
        <w:t>Test purpose</w:t>
      </w:r>
    </w:p>
    <w:bookmarkEnd w:id="50"/>
    <w:p w14:paraId="7C0F8A56">
      <w:pPr>
        <w:rPr>
          <w:lang w:eastAsia="sv-SE"/>
        </w:rPr>
      </w:pPr>
      <w:r>
        <w:rPr>
          <w:lang w:eastAsia="sv-SE"/>
        </w:rPr>
        <w:t xml:space="preserve">The purpose of this test is to verify that the inter-frequency SS-RSRP </w:t>
      </w:r>
      <w:r>
        <w:rPr>
          <w:lang w:eastAsia="ja-JP"/>
        </w:rPr>
        <w:t>relative</w:t>
      </w:r>
      <w:r>
        <w:rPr>
          <w:lang w:eastAsia="sv-SE"/>
        </w:rPr>
        <w:t xml:space="preserve"> measurement accuracy is within the specified limits for all bands.</w:t>
      </w:r>
    </w:p>
    <w:p w14:paraId="7B3AFFE6">
      <w:pPr>
        <w:pStyle w:val="8"/>
      </w:pPr>
      <w:bookmarkStart w:id="51" w:name="_CR6_7_1_2_2_2"/>
      <w:r>
        <w:t>19.6.1.2.2.2</w:t>
      </w:r>
      <w:r>
        <w:tab/>
      </w:r>
      <w:r>
        <w:t>Test applicability</w:t>
      </w:r>
    </w:p>
    <w:bookmarkEnd w:id="51"/>
    <w:p w14:paraId="217801BC">
      <w:pPr>
        <w:rPr>
          <w:lang w:eastAsia="sv-SE"/>
        </w:rPr>
      </w:pPr>
      <w:r>
        <w:rPr>
          <w:lang w:eastAsia="sv-SE"/>
        </w:rPr>
        <w:t>This test applies to all types of NR ATG UE from Release 18 onwards.</w:t>
      </w:r>
    </w:p>
    <w:p w14:paraId="13E7416C">
      <w:pPr>
        <w:pStyle w:val="8"/>
        <w:rPr>
          <w:lang w:eastAsia="sv-SE"/>
        </w:rPr>
      </w:pPr>
      <w:bookmarkStart w:id="52" w:name="_CR6_7_1_2_2_3"/>
      <w:r>
        <w:rPr>
          <w:lang w:eastAsia="sv-SE"/>
        </w:rPr>
        <w:t>19.6.1.2.2.3</w:t>
      </w:r>
      <w:r>
        <w:rPr>
          <w:lang w:eastAsia="sv-SE"/>
        </w:rPr>
        <w:tab/>
      </w:r>
      <w:r>
        <w:rPr>
          <w:lang w:eastAsia="sv-SE"/>
        </w:rPr>
        <w:t>Minimum conformance requirements</w:t>
      </w:r>
    </w:p>
    <w:bookmarkEnd w:id="52"/>
    <w:p w14:paraId="29C58196">
      <w:pPr>
        <w:rPr>
          <w:lang w:eastAsia="sv-SE"/>
        </w:rPr>
      </w:pPr>
      <w:r>
        <w:rPr>
          <w:lang w:eastAsia="sv-SE"/>
        </w:rPr>
        <w:t>The minimum conformance requirements are specified in clause 19.6.1.0.4.</w:t>
      </w:r>
    </w:p>
    <w:p w14:paraId="1909178F">
      <w:pPr>
        <w:rPr>
          <w:lang w:eastAsia="sv-SE"/>
        </w:rPr>
      </w:pPr>
      <w:r>
        <w:rPr>
          <w:lang w:eastAsia="sv-SE"/>
        </w:rPr>
        <w:t>The normative reference for this requirement is TS 38.133 [6] clause A.19.6.1.2.</w:t>
      </w:r>
    </w:p>
    <w:p w14:paraId="0CD9880B">
      <w:pPr>
        <w:pStyle w:val="8"/>
        <w:rPr>
          <w:lang w:eastAsia="sv-SE"/>
        </w:rPr>
      </w:pPr>
      <w:bookmarkStart w:id="53" w:name="_CR6_7_1_2_2_4"/>
      <w:r>
        <w:rPr>
          <w:lang w:eastAsia="sv-SE"/>
        </w:rPr>
        <w:t>19.6.1.2.2.4</w:t>
      </w:r>
      <w:r>
        <w:rPr>
          <w:lang w:eastAsia="sv-SE"/>
        </w:rPr>
        <w:tab/>
      </w:r>
      <w:r>
        <w:rPr>
          <w:lang w:eastAsia="sv-SE"/>
        </w:rPr>
        <w:t>Test description</w:t>
      </w:r>
    </w:p>
    <w:bookmarkEnd w:id="53"/>
    <w:p w14:paraId="1044BF3A">
      <w:pPr>
        <w:pStyle w:val="8"/>
        <w:rPr>
          <w:lang w:eastAsia="sv-SE"/>
        </w:rPr>
      </w:pPr>
      <w:bookmarkStart w:id="54" w:name="_CR6_7_1_2_2_4_1"/>
      <w:r>
        <w:rPr>
          <w:lang w:eastAsia="sv-SE"/>
        </w:rPr>
        <w:t>19.6.1.2.2.4.1</w:t>
      </w:r>
      <w:r>
        <w:rPr>
          <w:lang w:eastAsia="sv-SE"/>
        </w:rPr>
        <w:tab/>
      </w:r>
      <w:r>
        <w:rPr>
          <w:lang w:eastAsia="sv-SE"/>
        </w:rPr>
        <w:t>Initial conditions</w:t>
      </w:r>
    </w:p>
    <w:bookmarkEnd w:id="54"/>
    <w:p w14:paraId="3868D482">
      <w:pPr>
        <w:rPr>
          <w:lang w:eastAsia="sv-SE"/>
        </w:rPr>
      </w:pPr>
      <w:r>
        <w:rPr>
          <w:lang w:eastAsia="zh-CN"/>
        </w:rPr>
        <w:t xml:space="preserve">Same as the initial conditions given in clause </w:t>
      </w:r>
      <w:r>
        <w:rPr>
          <w:lang w:eastAsia="sv-SE"/>
        </w:rPr>
        <w:t>6.7.1.2.2.4.1 with following exceptions:</w:t>
      </w:r>
    </w:p>
    <w:p w14:paraId="28AD6129">
      <w:pPr>
        <w:pStyle w:val="76"/>
        <w:rPr>
          <w:lang w:eastAsia="zh-CN"/>
        </w:rPr>
      </w:pPr>
      <w:r>
        <w:rPr>
          <w:lang w:eastAsia="zh-CN"/>
        </w:rPr>
        <w:t>-</w:t>
      </w:r>
      <w:r>
        <w:rPr>
          <w:lang w:eastAsia="zh-CN"/>
        </w:rPr>
        <w:tab/>
      </w:r>
      <w:r>
        <w:rPr>
          <w:lang w:eastAsia="zh-CN"/>
        </w:rPr>
        <w:t>During the test, UE positioning and UE speed are set by AT command. UE speed is 0km/h, UE specific positioning is emulated by test system.</w:t>
      </w:r>
    </w:p>
    <w:p w14:paraId="1E7524E2">
      <w:pPr>
        <w:pStyle w:val="76"/>
        <w:overflowPunct/>
        <w:autoSpaceDE/>
        <w:autoSpaceDN/>
        <w:adjustRightInd/>
        <w:ind w:left="284" w:firstLine="0"/>
        <w:textAlignment w:val="auto"/>
        <w:rPr>
          <w:lang w:eastAsia="zh-CN"/>
        </w:rPr>
      </w:pPr>
      <w:r>
        <w:rPr>
          <w:lang w:eastAsia="zh-CN"/>
        </w:rPr>
        <w:t>-</w:t>
      </w:r>
      <w:r>
        <w:rPr>
          <w:lang w:eastAsia="zh-CN"/>
        </w:rPr>
        <w:tab/>
      </w:r>
      <w:r>
        <w:rPr>
          <w:lang w:eastAsia="zh-CN"/>
        </w:rPr>
        <w:t>During the test, the specific gNB reference location is emulated by test system.</w:t>
      </w:r>
    </w:p>
    <w:p w14:paraId="0F14B46B">
      <w:pPr>
        <w:pStyle w:val="76"/>
        <w:overflowPunct/>
        <w:autoSpaceDE/>
        <w:autoSpaceDN/>
        <w:adjustRightInd/>
        <w:ind w:left="284" w:firstLine="0"/>
        <w:textAlignment w:val="auto"/>
        <w:rPr>
          <w:lang w:eastAsia="zh-CN"/>
        </w:rPr>
      </w:pPr>
      <w:r>
        <w:t>-</w:t>
      </w:r>
      <w:r>
        <w:tab/>
      </w:r>
      <w:r>
        <w:t>Table 6.7.1.2.2.4.1-1 is replaced by Table 19.6.1.2.2.4.1-1.</w:t>
      </w:r>
    </w:p>
    <w:p w14:paraId="285A16D5">
      <w:pPr>
        <w:pStyle w:val="76"/>
        <w:overflowPunct/>
        <w:autoSpaceDE/>
        <w:autoSpaceDN/>
        <w:adjustRightInd/>
        <w:ind w:left="284" w:firstLine="0"/>
        <w:textAlignment w:val="auto"/>
        <w:rPr>
          <w:ins w:id="403" w:author="CMCC" w:date="2025-11-19T09:39:36Z"/>
        </w:rPr>
      </w:pPr>
      <w:r>
        <w:t>-</w:t>
      </w:r>
      <w:r>
        <w:tab/>
      </w:r>
      <w:r>
        <w:t>Table 6.7.1.2.2.4.1-2 is replaced by Table 19.6.1.2.2.4.1-2.</w:t>
      </w:r>
    </w:p>
    <w:p w14:paraId="6AC31C03">
      <w:pPr>
        <w:pStyle w:val="76"/>
        <w:overflowPunct/>
        <w:autoSpaceDE/>
        <w:autoSpaceDN/>
        <w:adjustRightInd/>
        <w:ind w:left="284" w:firstLine="0"/>
        <w:textAlignment w:val="auto"/>
        <w:rPr>
          <w:highlight w:val="yellow"/>
          <w:lang w:eastAsia="zh-CN"/>
        </w:rPr>
      </w:pPr>
      <w:ins w:id="404" w:author="CMCC" w:date="2025-11-19T09:39:37Z">
        <w:r>
          <w:rPr>
            <w:rFonts w:hint="eastAsia"/>
            <w:highlight w:val="yellow"/>
            <w:lang w:eastAsia="zh-CN"/>
          </w:rPr>
          <w:t>-</w:t>
        </w:r>
      </w:ins>
      <w:ins w:id="405" w:author="CMCC" w:date="2025-11-19T09:39:37Z">
        <w:r>
          <w:rPr>
            <w:highlight w:val="yellow"/>
            <w:lang w:eastAsia="zh-CN"/>
          </w:rPr>
          <w:tab/>
        </w:r>
      </w:ins>
      <w:ins w:id="406" w:author="CMCC" w:date="2025-11-19T09:39:37Z">
        <w:r>
          <w:rPr>
            <w:rFonts w:hint="eastAsia"/>
            <w:highlight w:val="yellow"/>
          </w:rPr>
          <w:t>The initial test environment conditions are setup according to section 19.0.1</w:t>
        </w:r>
      </w:ins>
      <w:ins w:id="407" w:author="CMCC" w:date="2025-11-19T09:39:37Z">
        <w:r>
          <w:rPr>
            <w:rFonts w:hint="eastAsia" w:eastAsia="宋体"/>
            <w:highlight w:val="yellow"/>
            <w:lang w:val="en-US" w:eastAsia="zh-CN"/>
          </w:rPr>
          <w:t>.</w:t>
        </w:r>
      </w:ins>
    </w:p>
    <w:p w14:paraId="2C0C8B2E">
      <w:pPr>
        <w:pStyle w:val="84"/>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14:paraId="433C483B">
      <w:pPr>
        <w:pStyle w:val="5"/>
        <w:rPr>
          <w:lang w:eastAsia="sv-SE"/>
        </w:rPr>
      </w:pPr>
      <w:r>
        <w:rPr>
          <w:lang w:eastAsia="sv-SE"/>
        </w:rPr>
        <w:t>19.6.2.2</w:t>
      </w:r>
      <w:r>
        <w:rPr>
          <w:lang w:eastAsia="sv-SE"/>
        </w:rPr>
        <w:tab/>
      </w:r>
      <w:r>
        <w:rPr>
          <w:lang w:eastAsia="sv-SE"/>
        </w:rPr>
        <w:t>Inter-frequency SS-RSRQ measurement</w:t>
      </w:r>
      <w:r>
        <w:rPr>
          <w:lang w:eastAsia="zh-CN"/>
        </w:rPr>
        <w:t>s</w:t>
      </w:r>
      <w:r>
        <w:rPr>
          <w:lang w:eastAsia="sv-SE"/>
        </w:rPr>
        <w:t xml:space="preserve"> for ATG</w:t>
      </w:r>
    </w:p>
    <w:p w14:paraId="7AABD4D9">
      <w:pPr>
        <w:pStyle w:val="6"/>
        <w:rPr>
          <w:lang w:eastAsia="sv-SE"/>
        </w:rPr>
      </w:pPr>
      <w:r>
        <w:rPr>
          <w:lang w:eastAsia="sv-SE"/>
        </w:rPr>
        <w:t>19.6.2.2.1</w:t>
      </w:r>
      <w:r>
        <w:rPr>
          <w:lang w:eastAsia="sv-SE"/>
        </w:rPr>
        <w:tab/>
      </w:r>
      <w:r>
        <w:rPr>
          <w:lang w:eastAsia="sv-SE"/>
        </w:rPr>
        <w:t>NR SA FR1-FR1 SS-RSRQ absolute measurement accuracy for ATG</w:t>
      </w:r>
    </w:p>
    <w:p w14:paraId="17658DE1">
      <w:pPr>
        <w:pStyle w:val="8"/>
      </w:pPr>
      <w:r>
        <w:t>19.6.2.2.1.1</w:t>
      </w:r>
      <w:r>
        <w:tab/>
      </w:r>
      <w:r>
        <w:t>Test purpose</w:t>
      </w:r>
    </w:p>
    <w:p w14:paraId="2E00A1F8">
      <w:pPr>
        <w:rPr>
          <w:lang w:eastAsia="sv-SE"/>
        </w:rPr>
      </w:pPr>
      <w:r>
        <w:rPr>
          <w:lang w:eastAsia="sv-SE"/>
        </w:rPr>
        <w:t>The purpose of this test is to verify that the inter-frequency SS-RSRQ absolute measurement accuracy is within the specified limits for all bands.</w:t>
      </w:r>
    </w:p>
    <w:p w14:paraId="69526788">
      <w:pPr>
        <w:pStyle w:val="8"/>
      </w:pPr>
      <w:r>
        <w:t>19.6.2.2.1.2</w:t>
      </w:r>
      <w:r>
        <w:tab/>
      </w:r>
      <w:r>
        <w:t>Test applicability</w:t>
      </w:r>
    </w:p>
    <w:p w14:paraId="195AAE57">
      <w:pPr>
        <w:rPr>
          <w:lang w:eastAsia="sv-SE"/>
        </w:rPr>
      </w:pPr>
      <w:r>
        <w:rPr>
          <w:lang w:eastAsia="sv-SE"/>
        </w:rPr>
        <w:t>This test applies to all types of NR ATG UE from Release 18 onwards.</w:t>
      </w:r>
    </w:p>
    <w:p w14:paraId="46DF0297">
      <w:pPr>
        <w:pStyle w:val="8"/>
        <w:rPr>
          <w:lang w:eastAsia="sv-SE"/>
        </w:rPr>
      </w:pPr>
      <w:r>
        <w:rPr>
          <w:lang w:eastAsia="sv-SE"/>
        </w:rPr>
        <w:t>19.6.2.2.1.3</w:t>
      </w:r>
      <w:r>
        <w:rPr>
          <w:lang w:eastAsia="sv-SE"/>
        </w:rPr>
        <w:tab/>
      </w:r>
      <w:r>
        <w:rPr>
          <w:lang w:eastAsia="sv-SE"/>
        </w:rPr>
        <w:t>Minimum conformance requirements</w:t>
      </w:r>
    </w:p>
    <w:p w14:paraId="74734387">
      <w:pPr>
        <w:rPr>
          <w:lang w:eastAsia="sv-SE"/>
        </w:rPr>
      </w:pPr>
      <w:r>
        <w:rPr>
          <w:lang w:eastAsia="sv-SE"/>
        </w:rPr>
        <w:t>The minimum conformance requirements are specified in clause 19.6.1.0.3.</w:t>
      </w:r>
    </w:p>
    <w:p w14:paraId="04F288BC">
      <w:pPr>
        <w:rPr>
          <w:lang w:eastAsia="sv-SE"/>
        </w:rPr>
      </w:pPr>
      <w:r>
        <w:rPr>
          <w:lang w:eastAsia="sv-SE"/>
        </w:rPr>
        <w:t>The normative reference for this requirement is TS 38.133 [6] clause A.19.6.2.2.</w:t>
      </w:r>
    </w:p>
    <w:p w14:paraId="67743CFB">
      <w:pPr>
        <w:pStyle w:val="8"/>
        <w:rPr>
          <w:lang w:eastAsia="sv-SE"/>
        </w:rPr>
      </w:pPr>
      <w:r>
        <w:rPr>
          <w:lang w:eastAsia="sv-SE"/>
        </w:rPr>
        <w:t>19.6.2.2.1.4</w:t>
      </w:r>
      <w:r>
        <w:rPr>
          <w:lang w:eastAsia="sv-SE"/>
        </w:rPr>
        <w:tab/>
      </w:r>
      <w:r>
        <w:rPr>
          <w:lang w:eastAsia="sv-SE"/>
        </w:rPr>
        <w:t>Test description</w:t>
      </w:r>
    </w:p>
    <w:p w14:paraId="71545B39">
      <w:pPr>
        <w:pStyle w:val="8"/>
        <w:rPr>
          <w:lang w:eastAsia="sv-SE"/>
        </w:rPr>
      </w:pPr>
      <w:r>
        <w:rPr>
          <w:lang w:eastAsia="sv-SE"/>
        </w:rPr>
        <w:t>19.6.2.2.1.4.1</w:t>
      </w:r>
      <w:r>
        <w:rPr>
          <w:lang w:eastAsia="sv-SE"/>
        </w:rPr>
        <w:tab/>
      </w:r>
      <w:r>
        <w:rPr>
          <w:lang w:eastAsia="sv-SE"/>
        </w:rPr>
        <w:t>Initial conditions</w:t>
      </w:r>
    </w:p>
    <w:p w14:paraId="4C3C8514">
      <w:pPr>
        <w:rPr>
          <w:lang w:eastAsia="sv-SE"/>
        </w:rPr>
      </w:pPr>
      <w:r>
        <w:rPr>
          <w:lang w:eastAsia="zh-CN"/>
        </w:rPr>
        <w:t xml:space="preserve">Same as the initial conditions given in clause </w:t>
      </w:r>
      <w:r>
        <w:rPr>
          <w:lang w:eastAsia="sv-SE"/>
        </w:rPr>
        <w:t>6.7.2.2.1.4.1 with following exceptions:</w:t>
      </w:r>
    </w:p>
    <w:p w14:paraId="48CA3558">
      <w:pPr>
        <w:pStyle w:val="76"/>
        <w:rPr>
          <w:lang w:eastAsia="zh-CN"/>
        </w:rPr>
      </w:pPr>
      <w:r>
        <w:rPr>
          <w:lang w:eastAsia="zh-CN"/>
        </w:rPr>
        <w:t>-</w:t>
      </w:r>
      <w:r>
        <w:rPr>
          <w:lang w:eastAsia="zh-CN"/>
        </w:rPr>
        <w:tab/>
      </w:r>
      <w:r>
        <w:rPr>
          <w:lang w:eastAsia="zh-CN"/>
        </w:rPr>
        <w:t>During the test, UE positioning and UE speed are set by AT command. UE speed is 0km/h, UE specific positioning is emulated by test system.</w:t>
      </w:r>
    </w:p>
    <w:p w14:paraId="106D4C16">
      <w:pPr>
        <w:pStyle w:val="76"/>
        <w:overflowPunct/>
        <w:autoSpaceDE/>
        <w:autoSpaceDN/>
        <w:adjustRightInd/>
        <w:ind w:left="284" w:firstLine="0"/>
        <w:textAlignment w:val="auto"/>
        <w:rPr>
          <w:lang w:eastAsia="zh-CN"/>
        </w:rPr>
      </w:pPr>
      <w:r>
        <w:rPr>
          <w:lang w:eastAsia="zh-CN"/>
        </w:rPr>
        <w:t>-</w:t>
      </w:r>
      <w:r>
        <w:rPr>
          <w:lang w:eastAsia="zh-CN"/>
        </w:rPr>
        <w:tab/>
      </w:r>
      <w:r>
        <w:rPr>
          <w:lang w:eastAsia="zh-CN"/>
        </w:rPr>
        <w:t xml:space="preserve">During the test, </w:t>
      </w:r>
      <w:r>
        <w:rPr>
          <w:rFonts w:eastAsia="等线"/>
          <w:lang w:eastAsia="zh-CN"/>
        </w:rPr>
        <w:t xml:space="preserve">the </w:t>
      </w:r>
      <w:r>
        <w:rPr>
          <w:lang w:eastAsia="zh-CN"/>
        </w:rPr>
        <w:t>specific gNB reference location is emulated by test system.</w:t>
      </w:r>
    </w:p>
    <w:p w14:paraId="4C0C96AC">
      <w:pPr>
        <w:pStyle w:val="76"/>
        <w:overflowPunct/>
        <w:autoSpaceDE/>
        <w:autoSpaceDN/>
        <w:adjustRightInd/>
        <w:ind w:left="284" w:firstLine="0"/>
        <w:textAlignment w:val="auto"/>
        <w:rPr>
          <w:lang w:eastAsia="zh-CN"/>
        </w:rPr>
      </w:pPr>
      <w:r>
        <w:t>-</w:t>
      </w:r>
      <w:r>
        <w:tab/>
      </w:r>
      <w:r>
        <w:t>Table 6.7.2.2.1.4.1-1 is replaced by Table 19.6.2.2.1.4.1-1.</w:t>
      </w:r>
    </w:p>
    <w:p w14:paraId="19FD248C">
      <w:pPr>
        <w:pStyle w:val="76"/>
        <w:overflowPunct/>
        <w:autoSpaceDE/>
        <w:autoSpaceDN/>
        <w:adjustRightInd/>
        <w:ind w:left="284" w:firstLine="0"/>
        <w:textAlignment w:val="auto"/>
        <w:rPr>
          <w:ins w:id="408" w:author="CMCC" w:date="2025-11-19T09:39:41Z"/>
        </w:rPr>
      </w:pPr>
      <w:r>
        <w:t>-</w:t>
      </w:r>
      <w:r>
        <w:tab/>
      </w:r>
      <w:r>
        <w:t>Table 6.7.2.2.1.4.1-2 is replaced by Table 19.6.2.2.1.4.1-2.</w:t>
      </w:r>
    </w:p>
    <w:p w14:paraId="0E601874">
      <w:pPr>
        <w:pStyle w:val="76"/>
        <w:overflowPunct/>
        <w:autoSpaceDE/>
        <w:autoSpaceDN/>
        <w:adjustRightInd/>
        <w:ind w:left="284" w:firstLine="0"/>
        <w:textAlignment w:val="auto"/>
        <w:rPr>
          <w:highlight w:val="yellow"/>
          <w:lang w:eastAsia="zh-CN"/>
        </w:rPr>
      </w:pPr>
      <w:ins w:id="409" w:author="CMCC" w:date="2025-11-19T09:39:41Z">
        <w:r>
          <w:rPr>
            <w:rFonts w:hint="eastAsia"/>
            <w:highlight w:val="yellow"/>
            <w:lang w:eastAsia="zh-CN"/>
          </w:rPr>
          <w:t>-</w:t>
        </w:r>
      </w:ins>
      <w:ins w:id="410" w:author="CMCC" w:date="2025-11-19T09:39:41Z">
        <w:r>
          <w:rPr>
            <w:highlight w:val="yellow"/>
            <w:lang w:eastAsia="zh-CN"/>
          </w:rPr>
          <w:tab/>
        </w:r>
      </w:ins>
      <w:ins w:id="411" w:author="CMCC" w:date="2025-11-19T09:39:41Z">
        <w:r>
          <w:rPr>
            <w:rFonts w:hint="eastAsia"/>
            <w:highlight w:val="yellow"/>
          </w:rPr>
          <w:t>The initial test environment conditions are setup according to section 19.0.1</w:t>
        </w:r>
      </w:ins>
      <w:ins w:id="412" w:author="CMCC" w:date="2025-11-19T09:39:41Z">
        <w:r>
          <w:rPr>
            <w:rFonts w:hint="eastAsia" w:eastAsia="宋体"/>
            <w:highlight w:val="yellow"/>
            <w:lang w:val="en-US" w:eastAsia="zh-CN"/>
          </w:rPr>
          <w:t>.</w:t>
        </w:r>
      </w:ins>
    </w:p>
    <w:p w14:paraId="03717788">
      <w:pPr>
        <w:pStyle w:val="84"/>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14:paraId="7CACEFB1">
      <w:pPr>
        <w:pStyle w:val="6"/>
        <w:rPr>
          <w:lang w:eastAsia="sv-SE"/>
        </w:rPr>
      </w:pPr>
      <w:r>
        <w:rPr>
          <w:lang w:eastAsia="sv-SE"/>
        </w:rPr>
        <w:t>19.6.2.2.2</w:t>
      </w:r>
      <w:r>
        <w:rPr>
          <w:lang w:eastAsia="sv-SE"/>
        </w:rPr>
        <w:tab/>
      </w:r>
      <w:r>
        <w:rPr>
          <w:lang w:eastAsia="sv-SE"/>
        </w:rPr>
        <w:t>NR SA FR1-FR1 SS-RSRQ relative measurement accuracy for ATG</w:t>
      </w:r>
    </w:p>
    <w:p w14:paraId="0200D8D6">
      <w:pPr>
        <w:pStyle w:val="8"/>
      </w:pPr>
      <w:r>
        <w:t>19.6.2.2.2.1</w:t>
      </w:r>
      <w:r>
        <w:tab/>
      </w:r>
      <w:r>
        <w:t>Test purpose</w:t>
      </w:r>
    </w:p>
    <w:p w14:paraId="758B302D">
      <w:pPr>
        <w:rPr>
          <w:lang w:eastAsia="sv-SE"/>
        </w:rPr>
      </w:pPr>
      <w:r>
        <w:rPr>
          <w:lang w:eastAsia="sv-SE"/>
        </w:rPr>
        <w:t xml:space="preserve">The purpose of this test is to verify that the inter-frequency SS-RSRP </w:t>
      </w:r>
      <w:r>
        <w:rPr>
          <w:lang w:eastAsia="ja-JP"/>
        </w:rPr>
        <w:t>relative</w:t>
      </w:r>
      <w:r>
        <w:rPr>
          <w:lang w:eastAsia="sv-SE"/>
        </w:rPr>
        <w:t xml:space="preserve"> measurement accuracy is within the specified limits for all bands.</w:t>
      </w:r>
    </w:p>
    <w:p w14:paraId="77C43584">
      <w:pPr>
        <w:pStyle w:val="8"/>
      </w:pPr>
      <w:r>
        <w:t>19.6.2.2.2.2</w:t>
      </w:r>
      <w:r>
        <w:tab/>
      </w:r>
      <w:r>
        <w:t>Test applicability</w:t>
      </w:r>
    </w:p>
    <w:p w14:paraId="3D4613F2">
      <w:pPr>
        <w:rPr>
          <w:lang w:eastAsia="sv-SE"/>
        </w:rPr>
      </w:pPr>
      <w:r>
        <w:rPr>
          <w:lang w:eastAsia="sv-SE"/>
        </w:rPr>
        <w:t>This test applies to all types of NR ATG UE from Release 18 onwards.</w:t>
      </w:r>
    </w:p>
    <w:p w14:paraId="447802A8">
      <w:pPr>
        <w:pStyle w:val="8"/>
        <w:rPr>
          <w:lang w:eastAsia="sv-SE"/>
        </w:rPr>
      </w:pPr>
      <w:r>
        <w:rPr>
          <w:lang w:eastAsia="sv-SE"/>
        </w:rPr>
        <w:t>19.6.2.2.2.3</w:t>
      </w:r>
      <w:r>
        <w:rPr>
          <w:lang w:eastAsia="sv-SE"/>
        </w:rPr>
        <w:tab/>
      </w:r>
      <w:r>
        <w:rPr>
          <w:lang w:eastAsia="sv-SE"/>
        </w:rPr>
        <w:t>Minimum conformance requirements</w:t>
      </w:r>
    </w:p>
    <w:p w14:paraId="4B0AB568">
      <w:pPr>
        <w:rPr>
          <w:lang w:eastAsia="sv-SE"/>
        </w:rPr>
      </w:pPr>
      <w:r>
        <w:rPr>
          <w:lang w:eastAsia="sv-SE"/>
        </w:rPr>
        <w:t>The minimum conformance requirements are specified in clause 19.6.1.0.4.</w:t>
      </w:r>
    </w:p>
    <w:p w14:paraId="74DE3078">
      <w:pPr>
        <w:rPr>
          <w:lang w:eastAsia="sv-SE"/>
        </w:rPr>
      </w:pPr>
      <w:r>
        <w:rPr>
          <w:lang w:eastAsia="sv-SE"/>
        </w:rPr>
        <w:t>The normative reference for this requirement is TS 38.133 [6] clause A.19.6.1.2.</w:t>
      </w:r>
    </w:p>
    <w:p w14:paraId="0AF655B2">
      <w:pPr>
        <w:pStyle w:val="8"/>
        <w:rPr>
          <w:lang w:eastAsia="sv-SE"/>
        </w:rPr>
      </w:pPr>
      <w:r>
        <w:rPr>
          <w:lang w:eastAsia="sv-SE"/>
        </w:rPr>
        <w:t>19.6.2.2.2.4</w:t>
      </w:r>
      <w:r>
        <w:rPr>
          <w:lang w:eastAsia="sv-SE"/>
        </w:rPr>
        <w:tab/>
      </w:r>
      <w:r>
        <w:rPr>
          <w:lang w:eastAsia="sv-SE"/>
        </w:rPr>
        <w:t>Test description</w:t>
      </w:r>
    </w:p>
    <w:p w14:paraId="274248EF">
      <w:pPr>
        <w:pStyle w:val="8"/>
        <w:rPr>
          <w:lang w:eastAsia="sv-SE"/>
        </w:rPr>
      </w:pPr>
      <w:r>
        <w:rPr>
          <w:lang w:eastAsia="sv-SE"/>
        </w:rPr>
        <w:t>19.6.2.2.2.4.1</w:t>
      </w:r>
      <w:r>
        <w:rPr>
          <w:lang w:eastAsia="sv-SE"/>
        </w:rPr>
        <w:tab/>
      </w:r>
      <w:r>
        <w:rPr>
          <w:lang w:eastAsia="sv-SE"/>
        </w:rPr>
        <w:t>Initial conditions</w:t>
      </w:r>
    </w:p>
    <w:p w14:paraId="34F4C64D">
      <w:pPr>
        <w:rPr>
          <w:lang w:eastAsia="sv-SE"/>
        </w:rPr>
      </w:pPr>
      <w:r>
        <w:rPr>
          <w:lang w:eastAsia="zh-CN"/>
        </w:rPr>
        <w:t xml:space="preserve">Same as the initial conditions given in clause </w:t>
      </w:r>
      <w:r>
        <w:rPr>
          <w:lang w:eastAsia="sv-SE"/>
        </w:rPr>
        <w:t>6.7.2.2.2.4.1 with following exceptions:</w:t>
      </w:r>
    </w:p>
    <w:p w14:paraId="2D684AC5">
      <w:pPr>
        <w:pStyle w:val="76"/>
        <w:rPr>
          <w:lang w:eastAsia="zh-CN"/>
        </w:rPr>
      </w:pPr>
      <w:r>
        <w:rPr>
          <w:lang w:eastAsia="zh-CN"/>
        </w:rPr>
        <w:t>-</w:t>
      </w:r>
      <w:r>
        <w:rPr>
          <w:lang w:eastAsia="zh-CN"/>
        </w:rPr>
        <w:tab/>
      </w:r>
      <w:r>
        <w:rPr>
          <w:lang w:eastAsia="zh-CN"/>
        </w:rPr>
        <w:t>During the test, UE positioning and UE speed are set by AT command. UE speed is 0km/h, UE specific positioning is emulated by test system.</w:t>
      </w:r>
    </w:p>
    <w:p w14:paraId="15093665">
      <w:pPr>
        <w:pStyle w:val="76"/>
        <w:overflowPunct/>
        <w:autoSpaceDE/>
        <w:autoSpaceDN/>
        <w:adjustRightInd/>
        <w:ind w:left="284" w:firstLine="0"/>
        <w:textAlignment w:val="auto"/>
        <w:rPr>
          <w:lang w:eastAsia="zh-CN"/>
        </w:rPr>
      </w:pPr>
      <w:r>
        <w:rPr>
          <w:lang w:eastAsia="zh-CN"/>
        </w:rPr>
        <w:t>-</w:t>
      </w:r>
      <w:r>
        <w:rPr>
          <w:lang w:eastAsia="zh-CN"/>
        </w:rPr>
        <w:tab/>
      </w:r>
      <w:r>
        <w:rPr>
          <w:lang w:eastAsia="zh-CN"/>
        </w:rPr>
        <w:t>During the test, the specific gNB reference location is emulated by test system.</w:t>
      </w:r>
    </w:p>
    <w:p w14:paraId="1D787777">
      <w:pPr>
        <w:pStyle w:val="76"/>
        <w:overflowPunct/>
        <w:autoSpaceDE/>
        <w:autoSpaceDN/>
        <w:adjustRightInd/>
        <w:ind w:left="284" w:firstLine="0"/>
        <w:textAlignment w:val="auto"/>
        <w:rPr>
          <w:lang w:eastAsia="zh-CN"/>
        </w:rPr>
      </w:pPr>
      <w:r>
        <w:t>-</w:t>
      </w:r>
      <w:r>
        <w:tab/>
      </w:r>
      <w:r>
        <w:t>Table 6.7.2.2.2.4.1-1 is replaced by Table 19.6.2.2.2.4.1-1.</w:t>
      </w:r>
    </w:p>
    <w:p w14:paraId="318BE19B">
      <w:pPr>
        <w:pStyle w:val="76"/>
        <w:overflowPunct/>
        <w:autoSpaceDE/>
        <w:autoSpaceDN/>
        <w:adjustRightInd/>
        <w:ind w:left="284" w:firstLine="0"/>
        <w:textAlignment w:val="auto"/>
        <w:rPr>
          <w:ins w:id="413" w:author="CMCC" w:date="2025-11-19T09:39:47Z"/>
        </w:rPr>
      </w:pPr>
      <w:r>
        <w:t>-</w:t>
      </w:r>
      <w:r>
        <w:tab/>
      </w:r>
      <w:r>
        <w:t>Table 6.7.2.2.2.4.1-2 is replaced by Table 19.6.2.2.2.4.1-2.</w:t>
      </w:r>
    </w:p>
    <w:p w14:paraId="45BCA569">
      <w:pPr>
        <w:pStyle w:val="76"/>
        <w:overflowPunct/>
        <w:autoSpaceDE/>
        <w:autoSpaceDN/>
        <w:adjustRightInd/>
        <w:ind w:left="284" w:firstLine="0"/>
        <w:textAlignment w:val="auto"/>
        <w:rPr>
          <w:highlight w:val="yellow"/>
          <w:lang w:eastAsia="zh-CN"/>
        </w:rPr>
      </w:pPr>
      <w:ins w:id="414" w:author="CMCC" w:date="2025-11-19T09:39:47Z">
        <w:r>
          <w:rPr>
            <w:rFonts w:hint="eastAsia"/>
            <w:highlight w:val="yellow"/>
            <w:lang w:eastAsia="zh-CN"/>
          </w:rPr>
          <w:t>-</w:t>
        </w:r>
      </w:ins>
      <w:ins w:id="415" w:author="CMCC" w:date="2025-11-19T09:39:47Z">
        <w:r>
          <w:rPr>
            <w:highlight w:val="yellow"/>
            <w:lang w:eastAsia="zh-CN"/>
          </w:rPr>
          <w:tab/>
        </w:r>
      </w:ins>
      <w:ins w:id="416" w:author="CMCC" w:date="2025-11-19T09:39:47Z">
        <w:r>
          <w:rPr>
            <w:rFonts w:hint="eastAsia"/>
            <w:highlight w:val="yellow"/>
          </w:rPr>
          <w:t>The initial test environment conditions are setup according to section 19.0.1</w:t>
        </w:r>
      </w:ins>
      <w:ins w:id="417" w:author="CMCC" w:date="2025-11-19T09:39:47Z">
        <w:r>
          <w:rPr>
            <w:rFonts w:hint="eastAsia" w:eastAsia="宋体"/>
            <w:highlight w:val="yellow"/>
            <w:lang w:val="en-US" w:eastAsia="zh-CN"/>
          </w:rPr>
          <w:t>.</w:t>
        </w:r>
      </w:ins>
    </w:p>
    <w:p w14:paraId="3CD615AC">
      <w:pPr>
        <w:pStyle w:val="84"/>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14:paraId="0A0210CA">
      <w:pPr>
        <w:pStyle w:val="5"/>
        <w:rPr>
          <w:lang w:eastAsia="sv-SE"/>
        </w:rPr>
      </w:pPr>
      <w:r>
        <w:rPr>
          <w:lang w:eastAsia="sv-SE"/>
        </w:rPr>
        <w:t>19.6.3.1</w:t>
      </w:r>
      <w:r>
        <w:rPr>
          <w:lang w:eastAsia="sv-SE"/>
        </w:rPr>
        <w:tab/>
      </w:r>
      <w:r>
        <w:rPr>
          <w:lang w:eastAsia="sv-SE"/>
        </w:rPr>
        <w:t>NR SA FR1 SS-SINR absolute measurement accuracy for ATG</w:t>
      </w:r>
    </w:p>
    <w:p w14:paraId="3B170F4E">
      <w:pPr>
        <w:pStyle w:val="8"/>
      </w:pPr>
      <w:r>
        <w:t>19.6.3.1.1</w:t>
      </w:r>
      <w:r>
        <w:tab/>
      </w:r>
      <w:r>
        <w:t>Test purpose</w:t>
      </w:r>
    </w:p>
    <w:p w14:paraId="7EB2F142">
      <w:r>
        <w:rPr>
          <w:lang w:eastAsia="sv-SE"/>
        </w:rPr>
        <w:t>The purpose of this test is to verify that the intra-frequency SS-SINR measurement accuracy is within the specified limits for all bands.</w:t>
      </w:r>
    </w:p>
    <w:p w14:paraId="31DE6D95">
      <w:pPr>
        <w:pStyle w:val="8"/>
      </w:pPr>
      <w:r>
        <w:t>19.6.3.1.2</w:t>
      </w:r>
      <w:r>
        <w:tab/>
      </w:r>
      <w:r>
        <w:t>Test applicability</w:t>
      </w:r>
    </w:p>
    <w:p w14:paraId="3D1EC9AA">
      <w:pPr>
        <w:rPr>
          <w:lang w:eastAsia="sv-SE"/>
        </w:rPr>
      </w:pPr>
      <w:r>
        <w:rPr>
          <w:lang w:eastAsia="sv-SE"/>
        </w:rPr>
        <w:t>This test applies to all types of NR ATG UE from Release 18 onwards and supporting ss-SINR-Meas.</w:t>
      </w:r>
    </w:p>
    <w:p w14:paraId="612B651C">
      <w:pPr>
        <w:pStyle w:val="8"/>
        <w:rPr>
          <w:lang w:eastAsia="sv-SE"/>
        </w:rPr>
      </w:pPr>
      <w:r>
        <w:rPr>
          <w:lang w:eastAsia="sv-SE"/>
        </w:rPr>
        <w:t>19.6.3.1.3</w:t>
      </w:r>
      <w:r>
        <w:rPr>
          <w:lang w:eastAsia="sv-SE"/>
        </w:rPr>
        <w:tab/>
      </w:r>
      <w:r>
        <w:rPr>
          <w:lang w:eastAsia="sv-SE"/>
        </w:rPr>
        <w:t>Minimum conformance requirements</w:t>
      </w:r>
    </w:p>
    <w:p w14:paraId="58D2C1A8">
      <w:pPr>
        <w:rPr>
          <w:lang w:eastAsia="sv-SE"/>
        </w:rPr>
      </w:pPr>
      <w:r>
        <w:rPr>
          <w:lang w:eastAsia="sv-SE"/>
        </w:rPr>
        <w:t>The minimum conformance requirements are specified in clause 19.6.3.0.1.</w:t>
      </w:r>
    </w:p>
    <w:p w14:paraId="285C25BF">
      <w:pPr>
        <w:rPr>
          <w:lang w:eastAsia="sv-SE"/>
        </w:rPr>
      </w:pPr>
      <w:r>
        <w:rPr>
          <w:lang w:eastAsia="sv-SE"/>
        </w:rPr>
        <w:t>The normative reference for this requirement is TS 38.133 [6] clause A.19.6.3.1.</w:t>
      </w:r>
    </w:p>
    <w:p w14:paraId="7220D073">
      <w:pPr>
        <w:pStyle w:val="8"/>
        <w:rPr>
          <w:lang w:eastAsia="sv-SE"/>
        </w:rPr>
      </w:pPr>
      <w:r>
        <w:rPr>
          <w:lang w:eastAsia="sv-SE"/>
        </w:rPr>
        <w:t>19.6.3.1.4</w:t>
      </w:r>
      <w:r>
        <w:rPr>
          <w:lang w:eastAsia="sv-SE"/>
        </w:rPr>
        <w:tab/>
      </w:r>
      <w:r>
        <w:rPr>
          <w:lang w:eastAsia="sv-SE"/>
        </w:rPr>
        <w:t>Test description</w:t>
      </w:r>
    </w:p>
    <w:p w14:paraId="6FE9B13A">
      <w:pPr>
        <w:pStyle w:val="8"/>
        <w:rPr>
          <w:lang w:eastAsia="sv-SE"/>
        </w:rPr>
      </w:pPr>
      <w:r>
        <w:rPr>
          <w:lang w:eastAsia="sv-SE"/>
        </w:rPr>
        <w:t>19.6.3.1.4.1</w:t>
      </w:r>
      <w:r>
        <w:rPr>
          <w:lang w:eastAsia="sv-SE"/>
        </w:rPr>
        <w:tab/>
      </w:r>
      <w:r>
        <w:rPr>
          <w:lang w:eastAsia="sv-SE"/>
        </w:rPr>
        <w:t>Initial conditions</w:t>
      </w:r>
    </w:p>
    <w:p w14:paraId="7340FC2C">
      <w:pPr>
        <w:rPr>
          <w:lang w:eastAsia="sv-SE"/>
        </w:rPr>
      </w:pPr>
      <w:r>
        <w:rPr>
          <w:lang w:eastAsia="sv-SE"/>
        </w:rPr>
        <w:t>Same as the initial conditions given in clause 6.7.3.1.4.1 with following exceptions:</w:t>
      </w:r>
    </w:p>
    <w:p w14:paraId="1F1718CD">
      <w:pPr>
        <w:pStyle w:val="76"/>
        <w:rPr>
          <w:lang w:eastAsia="zh-CN"/>
        </w:rPr>
      </w:pPr>
      <w:r>
        <w:rPr>
          <w:lang w:eastAsia="zh-CN"/>
        </w:rPr>
        <w:t>-</w:t>
      </w:r>
      <w:r>
        <w:rPr>
          <w:lang w:eastAsia="zh-CN"/>
        </w:rPr>
        <w:tab/>
      </w:r>
      <w:r>
        <w:rPr>
          <w:lang w:eastAsia="zh-CN"/>
        </w:rPr>
        <w:t>During the test, UE positioning and UE speed are set by AT command. UE speed is 0km/h, UE specific positioning is emulated by test system.</w:t>
      </w:r>
    </w:p>
    <w:p w14:paraId="541F2AD7">
      <w:pPr>
        <w:pStyle w:val="76"/>
        <w:overflowPunct/>
        <w:autoSpaceDE/>
        <w:autoSpaceDN/>
        <w:adjustRightInd/>
        <w:ind w:left="284" w:firstLine="0"/>
        <w:textAlignment w:val="auto"/>
        <w:rPr>
          <w:lang w:eastAsia="zh-CN"/>
        </w:rPr>
      </w:pPr>
      <w:r>
        <w:rPr>
          <w:lang w:eastAsia="zh-CN"/>
        </w:rPr>
        <w:t>-</w:t>
      </w:r>
      <w:r>
        <w:rPr>
          <w:lang w:eastAsia="zh-CN"/>
        </w:rPr>
        <w:tab/>
      </w:r>
      <w:r>
        <w:rPr>
          <w:lang w:eastAsia="zh-CN"/>
        </w:rPr>
        <w:t xml:space="preserve">During the test, </w:t>
      </w:r>
      <w:r>
        <w:rPr>
          <w:rFonts w:eastAsia="等线"/>
          <w:lang w:eastAsia="zh-CN"/>
        </w:rPr>
        <w:t xml:space="preserve">the </w:t>
      </w:r>
      <w:r>
        <w:rPr>
          <w:lang w:eastAsia="zh-CN"/>
        </w:rPr>
        <w:t>specific gNB reference location is emulated by test system.</w:t>
      </w:r>
    </w:p>
    <w:p w14:paraId="4ABB670D">
      <w:pPr>
        <w:pStyle w:val="76"/>
        <w:overflowPunct/>
        <w:autoSpaceDE/>
        <w:autoSpaceDN/>
        <w:adjustRightInd/>
        <w:ind w:left="284" w:firstLine="0"/>
        <w:textAlignment w:val="auto"/>
        <w:rPr>
          <w:lang w:eastAsia="zh-CN"/>
        </w:rPr>
      </w:pPr>
      <w:r>
        <w:rPr>
          <w:lang w:eastAsia="zh-CN"/>
        </w:rPr>
        <w:t>-</w:t>
      </w:r>
      <w:r>
        <w:rPr>
          <w:lang w:eastAsia="zh-CN"/>
        </w:rPr>
        <w:tab/>
      </w:r>
      <w:r>
        <w:rPr>
          <w:lang w:eastAsia="zh-CN"/>
        </w:rPr>
        <w:t xml:space="preserve">Table 6.7.3.1.4.1-1 is replaced by </w:t>
      </w:r>
      <w:r>
        <w:t>Table 19.6.3.1.4.1-1;</w:t>
      </w:r>
    </w:p>
    <w:p w14:paraId="126D3B9C">
      <w:pPr>
        <w:pStyle w:val="76"/>
        <w:overflowPunct/>
        <w:autoSpaceDE/>
        <w:autoSpaceDN/>
        <w:adjustRightInd/>
        <w:ind w:left="284" w:firstLine="0"/>
        <w:textAlignment w:val="auto"/>
        <w:rPr>
          <w:ins w:id="418" w:author="CMCC" w:date="2025-11-19T09:39:51Z"/>
        </w:rPr>
      </w:pPr>
      <w:r>
        <w:rPr>
          <w:lang w:eastAsia="zh-CN"/>
        </w:rPr>
        <w:t>-</w:t>
      </w:r>
      <w:r>
        <w:rPr>
          <w:lang w:eastAsia="zh-CN"/>
        </w:rPr>
        <w:tab/>
      </w:r>
      <w:r>
        <w:rPr>
          <w:lang w:eastAsia="zh-CN"/>
        </w:rPr>
        <w:t xml:space="preserve">Table 6.7.3.1.4.1-2 is replaced by </w:t>
      </w:r>
      <w:r>
        <w:t>Table 19.6.3.1.4.1-2;</w:t>
      </w:r>
    </w:p>
    <w:p w14:paraId="56500574">
      <w:pPr>
        <w:pStyle w:val="76"/>
        <w:overflowPunct/>
        <w:autoSpaceDE/>
        <w:autoSpaceDN/>
        <w:adjustRightInd/>
        <w:ind w:left="284" w:firstLine="0"/>
        <w:textAlignment w:val="auto"/>
        <w:rPr>
          <w:highlight w:val="yellow"/>
          <w:lang w:eastAsia="zh-CN"/>
        </w:rPr>
      </w:pPr>
      <w:ins w:id="419" w:author="CMCC" w:date="2025-11-19T09:39:52Z">
        <w:r>
          <w:rPr>
            <w:rFonts w:hint="eastAsia"/>
            <w:highlight w:val="yellow"/>
            <w:lang w:eastAsia="zh-CN"/>
          </w:rPr>
          <w:t>-</w:t>
        </w:r>
      </w:ins>
      <w:ins w:id="420" w:author="CMCC" w:date="2025-11-19T09:39:52Z">
        <w:r>
          <w:rPr>
            <w:highlight w:val="yellow"/>
            <w:lang w:eastAsia="zh-CN"/>
          </w:rPr>
          <w:tab/>
        </w:r>
      </w:ins>
      <w:ins w:id="421" w:author="CMCC" w:date="2025-11-19T09:39:52Z">
        <w:r>
          <w:rPr>
            <w:rFonts w:hint="eastAsia"/>
            <w:highlight w:val="yellow"/>
          </w:rPr>
          <w:t>The initial test environment conditions are setup according to section 19.0.1</w:t>
        </w:r>
      </w:ins>
      <w:ins w:id="422" w:author="CMCC" w:date="2025-11-19T09:39:52Z">
        <w:r>
          <w:rPr>
            <w:rFonts w:hint="eastAsia" w:eastAsia="宋体"/>
            <w:highlight w:val="yellow"/>
            <w:lang w:val="en-US" w:eastAsia="zh-CN"/>
          </w:rPr>
          <w:t>.</w:t>
        </w:r>
      </w:ins>
    </w:p>
    <w:p w14:paraId="672B00EF">
      <w:pPr>
        <w:pStyle w:val="84"/>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14:paraId="7F4FFEFB">
      <w:pPr>
        <w:pStyle w:val="6"/>
        <w:rPr>
          <w:lang w:eastAsia="sv-SE"/>
        </w:rPr>
      </w:pPr>
      <w:r>
        <w:rPr>
          <w:lang w:eastAsia="sv-SE"/>
        </w:rPr>
        <w:t>19.6.3.2.1</w:t>
      </w:r>
      <w:r>
        <w:rPr>
          <w:lang w:eastAsia="sv-SE"/>
        </w:rPr>
        <w:tab/>
      </w:r>
      <w:r>
        <w:rPr>
          <w:lang w:eastAsia="sv-SE"/>
        </w:rPr>
        <w:t>NR SA FR1-FR1 SS-SINR absolute measurement accuracy for ATG</w:t>
      </w:r>
    </w:p>
    <w:p w14:paraId="7B210C87">
      <w:pPr>
        <w:pStyle w:val="8"/>
      </w:pPr>
      <w:r>
        <w:t>19.6.3.2.1.1</w:t>
      </w:r>
      <w:r>
        <w:tab/>
      </w:r>
      <w:r>
        <w:t>Test purpose</w:t>
      </w:r>
    </w:p>
    <w:p w14:paraId="3DEA81D1">
      <w:pPr>
        <w:rPr>
          <w:lang w:eastAsia="sv-SE"/>
        </w:rPr>
      </w:pPr>
      <w:r>
        <w:rPr>
          <w:lang w:eastAsia="sv-SE"/>
        </w:rPr>
        <w:t>The purpose of this test is to verify that the inter-frequency SS-SINR absolute measurement accuracy is within the specified limits for all bands.</w:t>
      </w:r>
    </w:p>
    <w:p w14:paraId="6883029E">
      <w:pPr>
        <w:pStyle w:val="8"/>
      </w:pPr>
      <w:r>
        <w:t>19.6.3.2.1.2</w:t>
      </w:r>
      <w:r>
        <w:tab/>
      </w:r>
      <w:r>
        <w:t>Test applicability</w:t>
      </w:r>
    </w:p>
    <w:p w14:paraId="0508637C">
      <w:pPr>
        <w:rPr>
          <w:lang w:eastAsia="sv-SE"/>
        </w:rPr>
      </w:pPr>
      <w:r>
        <w:rPr>
          <w:lang w:eastAsia="sv-SE"/>
        </w:rPr>
        <w:t>This test applies to all types of NR ATG UE from Release 18 onwards and supporting ss-SINR-Meas.</w:t>
      </w:r>
    </w:p>
    <w:p w14:paraId="2DDD37BB">
      <w:pPr>
        <w:pStyle w:val="8"/>
        <w:rPr>
          <w:lang w:eastAsia="sv-SE"/>
        </w:rPr>
      </w:pPr>
      <w:r>
        <w:rPr>
          <w:lang w:eastAsia="sv-SE"/>
        </w:rPr>
        <w:t>19.6.3.2.1.3</w:t>
      </w:r>
      <w:r>
        <w:rPr>
          <w:lang w:eastAsia="sv-SE"/>
        </w:rPr>
        <w:tab/>
      </w:r>
      <w:r>
        <w:rPr>
          <w:lang w:eastAsia="sv-SE"/>
        </w:rPr>
        <w:t>Minimum conformance requirements</w:t>
      </w:r>
    </w:p>
    <w:p w14:paraId="1AAFD6CE">
      <w:pPr>
        <w:rPr>
          <w:lang w:eastAsia="sv-SE"/>
        </w:rPr>
      </w:pPr>
      <w:r>
        <w:rPr>
          <w:lang w:eastAsia="sv-SE"/>
        </w:rPr>
        <w:t>The minimum conformance requirements are specified in clause 19.6.1.0.2.</w:t>
      </w:r>
    </w:p>
    <w:p w14:paraId="66D05674">
      <w:pPr>
        <w:rPr>
          <w:lang w:eastAsia="sv-SE"/>
        </w:rPr>
      </w:pPr>
      <w:r>
        <w:rPr>
          <w:lang w:eastAsia="sv-SE"/>
        </w:rPr>
        <w:t>The normative reference for this requirement is TS 38.133 [6] clause A.19.6.3.2.</w:t>
      </w:r>
    </w:p>
    <w:p w14:paraId="61919421">
      <w:pPr>
        <w:pStyle w:val="8"/>
        <w:rPr>
          <w:lang w:eastAsia="sv-SE"/>
        </w:rPr>
      </w:pPr>
      <w:r>
        <w:rPr>
          <w:lang w:eastAsia="sv-SE"/>
        </w:rPr>
        <w:t>19.6.3.2.1.4</w:t>
      </w:r>
      <w:r>
        <w:rPr>
          <w:lang w:eastAsia="sv-SE"/>
        </w:rPr>
        <w:tab/>
      </w:r>
      <w:r>
        <w:rPr>
          <w:lang w:eastAsia="sv-SE"/>
        </w:rPr>
        <w:t>Test description</w:t>
      </w:r>
    </w:p>
    <w:p w14:paraId="28EC96B9">
      <w:pPr>
        <w:pStyle w:val="8"/>
        <w:rPr>
          <w:lang w:eastAsia="sv-SE"/>
        </w:rPr>
      </w:pPr>
      <w:r>
        <w:rPr>
          <w:lang w:eastAsia="sv-SE"/>
        </w:rPr>
        <w:t>19.6.3.2.1.4.1</w:t>
      </w:r>
      <w:r>
        <w:rPr>
          <w:lang w:eastAsia="sv-SE"/>
        </w:rPr>
        <w:tab/>
      </w:r>
      <w:r>
        <w:rPr>
          <w:lang w:eastAsia="sv-SE"/>
        </w:rPr>
        <w:t>Initial conditions</w:t>
      </w:r>
    </w:p>
    <w:p w14:paraId="175EFDCB">
      <w:pPr>
        <w:rPr>
          <w:lang w:eastAsia="sv-SE"/>
        </w:rPr>
      </w:pPr>
      <w:r>
        <w:rPr>
          <w:lang w:eastAsia="zh-CN"/>
        </w:rPr>
        <w:t xml:space="preserve">Same as the initial conditions given in clause </w:t>
      </w:r>
      <w:r>
        <w:rPr>
          <w:lang w:eastAsia="sv-SE"/>
        </w:rPr>
        <w:t>6.7.3.2.1.4.1 with following exceptions:</w:t>
      </w:r>
    </w:p>
    <w:p w14:paraId="323B0C45">
      <w:pPr>
        <w:pStyle w:val="76"/>
        <w:rPr>
          <w:lang w:eastAsia="zh-CN"/>
        </w:rPr>
      </w:pPr>
      <w:r>
        <w:rPr>
          <w:lang w:eastAsia="zh-CN"/>
        </w:rPr>
        <w:t>-</w:t>
      </w:r>
      <w:r>
        <w:rPr>
          <w:lang w:eastAsia="zh-CN"/>
        </w:rPr>
        <w:tab/>
      </w:r>
      <w:r>
        <w:rPr>
          <w:lang w:eastAsia="zh-CN"/>
        </w:rPr>
        <w:t>During the test, UE positioning and UE speed are set by AT command. UE speed is 0km/h, UE specific positioning is emulated by test system.</w:t>
      </w:r>
    </w:p>
    <w:p w14:paraId="1E527D66">
      <w:pPr>
        <w:pStyle w:val="76"/>
        <w:overflowPunct/>
        <w:autoSpaceDE/>
        <w:autoSpaceDN/>
        <w:adjustRightInd/>
        <w:ind w:left="284" w:firstLine="0"/>
        <w:textAlignment w:val="auto"/>
        <w:rPr>
          <w:lang w:eastAsia="zh-CN"/>
        </w:rPr>
      </w:pPr>
      <w:r>
        <w:rPr>
          <w:lang w:eastAsia="zh-CN"/>
        </w:rPr>
        <w:t>-</w:t>
      </w:r>
      <w:r>
        <w:rPr>
          <w:lang w:eastAsia="zh-CN"/>
        </w:rPr>
        <w:tab/>
      </w:r>
      <w:r>
        <w:rPr>
          <w:lang w:eastAsia="zh-CN"/>
        </w:rPr>
        <w:t xml:space="preserve">During the test, </w:t>
      </w:r>
      <w:r>
        <w:rPr>
          <w:rFonts w:eastAsia="等线"/>
          <w:lang w:eastAsia="zh-CN"/>
        </w:rPr>
        <w:t xml:space="preserve">the </w:t>
      </w:r>
      <w:r>
        <w:rPr>
          <w:lang w:eastAsia="zh-CN"/>
        </w:rPr>
        <w:t>specific gNB reference location is emulated by test system.</w:t>
      </w:r>
    </w:p>
    <w:p w14:paraId="5DA16CB9">
      <w:pPr>
        <w:pStyle w:val="76"/>
        <w:overflowPunct/>
        <w:autoSpaceDE/>
        <w:autoSpaceDN/>
        <w:adjustRightInd/>
        <w:ind w:left="284" w:firstLine="0"/>
        <w:textAlignment w:val="auto"/>
        <w:rPr>
          <w:lang w:eastAsia="zh-CN"/>
        </w:rPr>
      </w:pPr>
      <w:r>
        <w:t>-</w:t>
      </w:r>
      <w:r>
        <w:tab/>
      </w:r>
      <w:r>
        <w:t>Table 6.7.3.2.1.4.1-1 is replaced by Table 19.6.3.2.1.4.1-1.</w:t>
      </w:r>
    </w:p>
    <w:p w14:paraId="14D4D7AA">
      <w:pPr>
        <w:pStyle w:val="76"/>
        <w:overflowPunct/>
        <w:autoSpaceDE/>
        <w:autoSpaceDN/>
        <w:adjustRightInd/>
        <w:ind w:left="284" w:firstLine="0"/>
        <w:textAlignment w:val="auto"/>
        <w:rPr>
          <w:ins w:id="423" w:author="CMCC" w:date="2025-11-19T09:39:57Z"/>
        </w:rPr>
      </w:pPr>
      <w:r>
        <w:t>-</w:t>
      </w:r>
      <w:r>
        <w:tab/>
      </w:r>
      <w:r>
        <w:t>Table 6.7.3.2.1.4.1-2 is replaced by Table 19.6.3.2.1.4.1-2.</w:t>
      </w:r>
    </w:p>
    <w:p w14:paraId="7ECCF170">
      <w:pPr>
        <w:pStyle w:val="76"/>
        <w:overflowPunct/>
        <w:autoSpaceDE/>
        <w:autoSpaceDN/>
        <w:adjustRightInd/>
        <w:ind w:left="284" w:firstLine="0"/>
        <w:textAlignment w:val="auto"/>
        <w:rPr>
          <w:highlight w:val="yellow"/>
          <w:lang w:eastAsia="zh-CN"/>
        </w:rPr>
      </w:pPr>
      <w:ins w:id="424" w:author="CMCC" w:date="2025-11-19T09:39:57Z">
        <w:r>
          <w:rPr>
            <w:rFonts w:hint="eastAsia"/>
            <w:highlight w:val="yellow"/>
            <w:lang w:eastAsia="zh-CN"/>
          </w:rPr>
          <w:t>-</w:t>
        </w:r>
      </w:ins>
      <w:ins w:id="425" w:author="CMCC" w:date="2025-11-19T09:39:57Z">
        <w:r>
          <w:rPr>
            <w:highlight w:val="yellow"/>
            <w:lang w:eastAsia="zh-CN"/>
          </w:rPr>
          <w:tab/>
        </w:r>
      </w:ins>
      <w:ins w:id="426" w:author="CMCC" w:date="2025-11-19T09:39:57Z">
        <w:r>
          <w:rPr>
            <w:rFonts w:hint="eastAsia"/>
            <w:highlight w:val="yellow"/>
          </w:rPr>
          <w:t>The initial test environment conditions are setup according to section 19.0.1</w:t>
        </w:r>
      </w:ins>
      <w:ins w:id="427" w:author="CMCC" w:date="2025-11-19T09:39:57Z">
        <w:r>
          <w:rPr>
            <w:rFonts w:hint="eastAsia" w:eastAsia="宋体"/>
            <w:highlight w:val="yellow"/>
            <w:lang w:val="en-US" w:eastAsia="zh-CN"/>
          </w:rPr>
          <w:t>.</w:t>
        </w:r>
      </w:ins>
    </w:p>
    <w:p w14:paraId="21398E87">
      <w:pPr>
        <w:pStyle w:val="84"/>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14:paraId="2E86603E">
      <w:pPr>
        <w:pStyle w:val="6"/>
        <w:rPr>
          <w:lang w:eastAsia="sv-SE"/>
        </w:rPr>
      </w:pPr>
      <w:r>
        <w:rPr>
          <w:lang w:eastAsia="sv-SE"/>
        </w:rPr>
        <w:t>19.6.3.2.2</w:t>
      </w:r>
      <w:r>
        <w:rPr>
          <w:lang w:eastAsia="sv-SE"/>
        </w:rPr>
        <w:tab/>
      </w:r>
      <w:r>
        <w:rPr>
          <w:lang w:eastAsia="sv-SE"/>
        </w:rPr>
        <w:t>NR SA FR1-FR1 SS-SINR relative measurement accuracy for ATG</w:t>
      </w:r>
    </w:p>
    <w:p w14:paraId="076FA261">
      <w:pPr>
        <w:pStyle w:val="8"/>
      </w:pPr>
      <w:r>
        <w:t>19.6.3.2.2.1</w:t>
      </w:r>
      <w:r>
        <w:tab/>
      </w:r>
      <w:r>
        <w:t>Test purpose</w:t>
      </w:r>
    </w:p>
    <w:p w14:paraId="60B50B79">
      <w:pPr>
        <w:rPr>
          <w:lang w:eastAsia="sv-SE"/>
        </w:rPr>
      </w:pPr>
      <w:r>
        <w:rPr>
          <w:lang w:eastAsia="sv-SE"/>
        </w:rPr>
        <w:t xml:space="preserve">The purpose of this test is to verify that the inter-frequency SS-SINR </w:t>
      </w:r>
      <w:r>
        <w:rPr>
          <w:lang w:eastAsia="ja-JP"/>
        </w:rPr>
        <w:t>relative</w:t>
      </w:r>
      <w:r>
        <w:rPr>
          <w:lang w:eastAsia="sv-SE"/>
        </w:rPr>
        <w:t xml:space="preserve"> measurement accuracy is within the specified limits for all bands.</w:t>
      </w:r>
    </w:p>
    <w:p w14:paraId="1C860F8E">
      <w:pPr>
        <w:pStyle w:val="8"/>
      </w:pPr>
      <w:r>
        <w:t>19.6.3.2.2.2</w:t>
      </w:r>
      <w:r>
        <w:tab/>
      </w:r>
      <w:r>
        <w:t>Test applicability</w:t>
      </w:r>
    </w:p>
    <w:p w14:paraId="5E0F71F5">
      <w:pPr>
        <w:rPr>
          <w:lang w:eastAsia="sv-SE"/>
        </w:rPr>
      </w:pPr>
      <w:r>
        <w:rPr>
          <w:lang w:eastAsia="sv-SE"/>
        </w:rPr>
        <w:t>This test applies to all types of NR ATG UE from Release 18 onwards and supporting ss-SINR-meas.</w:t>
      </w:r>
    </w:p>
    <w:p w14:paraId="1193A6C3">
      <w:pPr>
        <w:pStyle w:val="8"/>
        <w:rPr>
          <w:lang w:eastAsia="sv-SE"/>
        </w:rPr>
      </w:pPr>
      <w:r>
        <w:rPr>
          <w:lang w:eastAsia="sv-SE"/>
        </w:rPr>
        <w:t>19.6.3.2.2.3</w:t>
      </w:r>
      <w:r>
        <w:rPr>
          <w:lang w:eastAsia="sv-SE"/>
        </w:rPr>
        <w:tab/>
      </w:r>
      <w:r>
        <w:rPr>
          <w:lang w:eastAsia="sv-SE"/>
        </w:rPr>
        <w:t>Minimum conformance requirements</w:t>
      </w:r>
    </w:p>
    <w:p w14:paraId="687149C0">
      <w:pPr>
        <w:rPr>
          <w:lang w:eastAsia="sv-SE"/>
        </w:rPr>
      </w:pPr>
      <w:r>
        <w:rPr>
          <w:lang w:eastAsia="sv-SE"/>
        </w:rPr>
        <w:t>The minimum conformance requirements are specified in clause 19.6.1.0.3.</w:t>
      </w:r>
    </w:p>
    <w:p w14:paraId="5D272C74">
      <w:pPr>
        <w:rPr>
          <w:lang w:eastAsia="sv-SE"/>
        </w:rPr>
      </w:pPr>
      <w:r>
        <w:rPr>
          <w:lang w:eastAsia="sv-SE"/>
        </w:rPr>
        <w:t>The normative reference for this requirement is TS 38.133 [6] clause A.19.6.1.2.</w:t>
      </w:r>
    </w:p>
    <w:p w14:paraId="42E158F3">
      <w:pPr>
        <w:pStyle w:val="8"/>
        <w:rPr>
          <w:lang w:eastAsia="sv-SE"/>
        </w:rPr>
      </w:pPr>
      <w:r>
        <w:rPr>
          <w:lang w:eastAsia="sv-SE"/>
        </w:rPr>
        <w:t>19.6.3.2.2.4</w:t>
      </w:r>
      <w:r>
        <w:rPr>
          <w:lang w:eastAsia="sv-SE"/>
        </w:rPr>
        <w:tab/>
      </w:r>
      <w:r>
        <w:rPr>
          <w:lang w:eastAsia="sv-SE"/>
        </w:rPr>
        <w:t>Test description</w:t>
      </w:r>
    </w:p>
    <w:p w14:paraId="5A1E30F3">
      <w:pPr>
        <w:pStyle w:val="8"/>
        <w:rPr>
          <w:lang w:eastAsia="sv-SE"/>
        </w:rPr>
      </w:pPr>
      <w:r>
        <w:rPr>
          <w:lang w:eastAsia="sv-SE"/>
        </w:rPr>
        <w:t>19.6.3.2.2.4.1</w:t>
      </w:r>
      <w:r>
        <w:rPr>
          <w:lang w:eastAsia="sv-SE"/>
        </w:rPr>
        <w:tab/>
      </w:r>
      <w:r>
        <w:rPr>
          <w:lang w:eastAsia="sv-SE"/>
        </w:rPr>
        <w:t>Initial conditions</w:t>
      </w:r>
    </w:p>
    <w:p w14:paraId="5348CFD7">
      <w:pPr>
        <w:rPr>
          <w:lang w:eastAsia="sv-SE"/>
        </w:rPr>
      </w:pPr>
      <w:r>
        <w:rPr>
          <w:lang w:eastAsia="zh-CN"/>
        </w:rPr>
        <w:t xml:space="preserve">Same as the initial conditions given in clause </w:t>
      </w:r>
      <w:r>
        <w:rPr>
          <w:lang w:eastAsia="sv-SE"/>
        </w:rPr>
        <w:t>6.7.3.2.2.4.1 with following exceptions:</w:t>
      </w:r>
    </w:p>
    <w:p w14:paraId="2B5A44B9">
      <w:pPr>
        <w:pStyle w:val="76"/>
        <w:rPr>
          <w:lang w:eastAsia="zh-CN"/>
        </w:rPr>
      </w:pPr>
      <w:r>
        <w:rPr>
          <w:lang w:eastAsia="zh-CN"/>
        </w:rPr>
        <w:t>-</w:t>
      </w:r>
      <w:r>
        <w:rPr>
          <w:lang w:eastAsia="zh-CN"/>
        </w:rPr>
        <w:tab/>
      </w:r>
      <w:r>
        <w:rPr>
          <w:lang w:eastAsia="zh-CN"/>
        </w:rPr>
        <w:t>During the test, UE positioning and UE speed are set by AT command. UE speed is 0km/h, UE specific positioning is emulated by test system.</w:t>
      </w:r>
    </w:p>
    <w:p w14:paraId="410B29F9">
      <w:pPr>
        <w:pStyle w:val="76"/>
        <w:overflowPunct/>
        <w:autoSpaceDE/>
        <w:autoSpaceDN/>
        <w:adjustRightInd/>
        <w:ind w:left="284" w:firstLine="0"/>
        <w:textAlignment w:val="auto"/>
        <w:rPr>
          <w:lang w:eastAsia="zh-CN"/>
        </w:rPr>
      </w:pPr>
      <w:r>
        <w:rPr>
          <w:lang w:eastAsia="zh-CN"/>
        </w:rPr>
        <w:t>-</w:t>
      </w:r>
      <w:r>
        <w:rPr>
          <w:lang w:eastAsia="zh-CN"/>
        </w:rPr>
        <w:tab/>
      </w:r>
      <w:r>
        <w:rPr>
          <w:lang w:eastAsia="zh-CN"/>
        </w:rPr>
        <w:t>During the test, the specific gNB reference location is emulated by test system.</w:t>
      </w:r>
    </w:p>
    <w:p w14:paraId="64561B35">
      <w:pPr>
        <w:pStyle w:val="76"/>
        <w:overflowPunct/>
        <w:autoSpaceDE/>
        <w:autoSpaceDN/>
        <w:adjustRightInd/>
        <w:ind w:left="284" w:firstLine="0"/>
        <w:textAlignment w:val="auto"/>
        <w:rPr>
          <w:lang w:eastAsia="zh-CN"/>
        </w:rPr>
      </w:pPr>
      <w:r>
        <w:t>-</w:t>
      </w:r>
      <w:r>
        <w:tab/>
      </w:r>
      <w:r>
        <w:t>Table 6.7.3.2.2.4.1-1 is replaced by Table 19.6.3.2.2.4.1-1.</w:t>
      </w:r>
    </w:p>
    <w:p w14:paraId="565EB3B8">
      <w:pPr>
        <w:pStyle w:val="76"/>
        <w:overflowPunct/>
        <w:autoSpaceDE/>
        <w:autoSpaceDN/>
        <w:adjustRightInd/>
        <w:ind w:left="284" w:firstLine="0"/>
        <w:textAlignment w:val="auto"/>
        <w:rPr>
          <w:ins w:id="428" w:author="CMCC" w:date="2025-11-19T09:40:00Z"/>
        </w:rPr>
      </w:pPr>
      <w:r>
        <w:t>-</w:t>
      </w:r>
      <w:r>
        <w:tab/>
      </w:r>
      <w:r>
        <w:t>Table 6.7.3.2.2.4.1-2 is replaced by Table 19.6.3.2.2.4.1-2.</w:t>
      </w:r>
    </w:p>
    <w:p w14:paraId="213144B6">
      <w:pPr>
        <w:pStyle w:val="76"/>
        <w:overflowPunct/>
        <w:autoSpaceDE/>
        <w:autoSpaceDN/>
        <w:adjustRightInd/>
        <w:ind w:left="284" w:firstLine="0"/>
        <w:textAlignment w:val="auto"/>
        <w:rPr>
          <w:highlight w:val="yellow"/>
          <w:lang w:eastAsia="zh-CN"/>
        </w:rPr>
      </w:pPr>
      <w:ins w:id="429" w:author="CMCC" w:date="2025-11-19T09:40:01Z">
        <w:r>
          <w:rPr>
            <w:rFonts w:hint="eastAsia"/>
            <w:highlight w:val="yellow"/>
            <w:lang w:eastAsia="zh-CN"/>
          </w:rPr>
          <w:t>-</w:t>
        </w:r>
      </w:ins>
      <w:ins w:id="430" w:author="CMCC" w:date="2025-11-19T09:40:01Z">
        <w:r>
          <w:rPr>
            <w:highlight w:val="yellow"/>
            <w:lang w:eastAsia="zh-CN"/>
          </w:rPr>
          <w:tab/>
        </w:r>
      </w:ins>
      <w:ins w:id="431" w:author="CMCC" w:date="2025-11-19T09:40:01Z">
        <w:r>
          <w:rPr>
            <w:rFonts w:hint="eastAsia"/>
            <w:highlight w:val="yellow"/>
          </w:rPr>
          <w:t>The initial test environment conditions are setup according to section 19.0.1</w:t>
        </w:r>
      </w:ins>
      <w:ins w:id="432" w:author="CMCC" w:date="2025-11-19T09:40:01Z">
        <w:r>
          <w:rPr>
            <w:rFonts w:hint="eastAsia" w:eastAsia="宋体"/>
            <w:highlight w:val="yellow"/>
            <w:lang w:val="en-US" w:eastAsia="zh-CN"/>
          </w:rPr>
          <w:t>.</w:t>
        </w:r>
      </w:ins>
    </w:p>
    <w:p w14:paraId="0992A3E8">
      <w:pPr>
        <w:pStyle w:val="84"/>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14:paraId="7640B846">
      <w:pPr>
        <w:pStyle w:val="6"/>
        <w:rPr>
          <w:lang w:eastAsia="sv-SE"/>
        </w:rPr>
      </w:pPr>
      <w:r>
        <w:rPr>
          <w:lang w:eastAsia="sv-SE"/>
        </w:rPr>
        <w:t>19.6.4.1.1</w:t>
      </w:r>
      <w:r>
        <w:rPr>
          <w:lang w:eastAsia="sv-SE"/>
        </w:rPr>
        <w:tab/>
      </w:r>
      <w:r>
        <w:rPr>
          <w:lang w:eastAsia="sv-SE"/>
        </w:rPr>
        <w:t>NR SA FR1 SSB based L1-RSRP absolute measurement accuracy for ATG</w:t>
      </w:r>
    </w:p>
    <w:p w14:paraId="6E566538">
      <w:pPr>
        <w:pStyle w:val="8"/>
      </w:pPr>
      <w:bookmarkStart w:id="55" w:name="_CR6_7_4_1_1_1"/>
      <w:r>
        <w:t>19.6.4.1.1.1</w:t>
      </w:r>
      <w:r>
        <w:tab/>
      </w:r>
      <w:r>
        <w:t>Test purpose</w:t>
      </w:r>
    </w:p>
    <w:bookmarkEnd w:id="55"/>
    <w:p w14:paraId="0375F807">
      <w:pPr>
        <w:rPr>
          <w:lang w:eastAsia="sv-SE"/>
        </w:rPr>
      </w:pPr>
      <w:r>
        <w:rPr>
          <w:lang w:eastAsia="sv-SE"/>
        </w:rPr>
        <w:t>The purpose of this test is to verify that the SSB based L1-RSRP absolute measurement accuracy is within the specified limits for all bands.</w:t>
      </w:r>
    </w:p>
    <w:p w14:paraId="5FB8E08F">
      <w:pPr>
        <w:pStyle w:val="8"/>
      </w:pPr>
      <w:bookmarkStart w:id="56" w:name="_CR6_7_4_1_1_2"/>
      <w:r>
        <w:t>19.6.4.1.1.2</w:t>
      </w:r>
      <w:r>
        <w:tab/>
      </w:r>
      <w:r>
        <w:t>Test applicability</w:t>
      </w:r>
    </w:p>
    <w:bookmarkEnd w:id="56"/>
    <w:p w14:paraId="528BBABF">
      <w:pPr>
        <w:rPr>
          <w:lang w:eastAsia="sv-SE"/>
        </w:rPr>
      </w:pPr>
      <w:r>
        <w:rPr>
          <w:lang w:eastAsia="sv-SE"/>
        </w:rPr>
        <w:t>This test applies to all types of NR ATG UE from Release 18 onwards.</w:t>
      </w:r>
    </w:p>
    <w:p w14:paraId="55880156">
      <w:pPr>
        <w:pStyle w:val="8"/>
        <w:rPr>
          <w:lang w:eastAsia="sv-SE"/>
        </w:rPr>
      </w:pPr>
      <w:bookmarkStart w:id="57" w:name="_CR6_7_4_1_1_3"/>
      <w:r>
        <w:rPr>
          <w:lang w:eastAsia="sv-SE"/>
        </w:rPr>
        <w:t>19.6.4.1.1.3</w:t>
      </w:r>
      <w:r>
        <w:rPr>
          <w:lang w:eastAsia="sv-SE"/>
        </w:rPr>
        <w:tab/>
      </w:r>
      <w:r>
        <w:rPr>
          <w:lang w:eastAsia="sv-SE"/>
        </w:rPr>
        <w:t>Minimum conformance requirements</w:t>
      </w:r>
    </w:p>
    <w:bookmarkEnd w:id="57"/>
    <w:p w14:paraId="5DA812D0">
      <w:pPr>
        <w:rPr>
          <w:lang w:eastAsia="sv-SE"/>
        </w:rPr>
      </w:pPr>
      <w:r>
        <w:rPr>
          <w:lang w:eastAsia="sv-SE"/>
        </w:rPr>
        <w:t>The minimum conformance requirements are specified in clause 19.6.4.0.1.</w:t>
      </w:r>
    </w:p>
    <w:p w14:paraId="13E695D9">
      <w:pPr>
        <w:rPr>
          <w:lang w:eastAsia="sv-SE"/>
        </w:rPr>
      </w:pPr>
      <w:r>
        <w:rPr>
          <w:lang w:eastAsia="sv-SE"/>
        </w:rPr>
        <w:t>The normative reference for this requirement is TS 38.133 [6] clause A.19.6.4.1.</w:t>
      </w:r>
    </w:p>
    <w:p w14:paraId="100F68F9">
      <w:pPr>
        <w:pStyle w:val="8"/>
        <w:rPr>
          <w:lang w:eastAsia="sv-SE"/>
        </w:rPr>
      </w:pPr>
      <w:bookmarkStart w:id="58" w:name="_CR6_7_4_1_1_4"/>
      <w:r>
        <w:rPr>
          <w:lang w:eastAsia="sv-SE"/>
        </w:rPr>
        <w:t>19.6.4.1.1.4</w:t>
      </w:r>
      <w:r>
        <w:rPr>
          <w:lang w:eastAsia="sv-SE"/>
        </w:rPr>
        <w:tab/>
      </w:r>
      <w:r>
        <w:rPr>
          <w:lang w:eastAsia="sv-SE"/>
        </w:rPr>
        <w:t>Test description</w:t>
      </w:r>
    </w:p>
    <w:bookmarkEnd w:id="58"/>
    <w:p w14:paraId="3A3AC258">
      <w:pPr>
        <w:pStyle w:val="8"/>
        <w:rPr>
          <w:lang w:eastAsia="sv-SE"/>
        </w:rPr>
      </w:pPr>
      <w:bookmarkStart w:id="59" w:name="_CR6_7_4_1_1_4_1"/>
      <w:r>
        <w:rPr>
          <w:lang w:eastAsia="sv-SE"/>
        </w:rPr>
        <w:t>19.6.4.1.1.4.1</w:t>
      </w:r>
      <w:r>
        <w:rPr>
          <w:lang w:eastAsia="sv-SE"/>
        </w:rPr>
        <w:tab/>
      </w:r>
      <w:r>
        <w:rPr>
          <w:lang w:eastAsia="sv-SE"/>
        </w:rPr>
        <w:t>Initial conditions</w:t>
      </w:r>
    </w:p>
    <w:bookmarkEnd w:id="59"/>
    <w:p w14:paraId="7B3E720C">
      <w:pPr>
        <w:rPr>
          <w:lang w:eastAsia="sv-SE"/>
        </w:rPr>
      </w:pPr>
      <w:r>
        <w:rPr>
          <w:lang w:eastAsia="sv-SE"/>
        </w:rPr>
        <w:t>Same as the Initial conditions given in clause 6.7.4.1.1.4.1 with following exceptions:</w:t>
      </w:r>
    </w:p>
    <w:p w14:paraId="25AA2C86">
      <w:pPr>
        <w:pStyle w:val="76"/>
        <w:rPr>
          <w:lang w:eastAsia="zh-CN"/>
        </w:rPr>
      </w:pPr>
      <w:r>
        <w:rPr>
          <w:lang w:eastAsia="zh-CN"/>
        </w:rPr>
        <w:t>-</w:t>
      </w:r>
      <w:r>
        <w:rPr>
          <w:lang w:eastAsia="zh-CN"/>
        </w:rPr>
        <w:tab/>
      </w:r>
      <w:r>
        <w:rPr>
          <w:lang w:eastAsia="zh-CN"/>
        </w:rPr>
        <w:t xml:space="preserve">During the test, UE positioning and UE speed are set by AT command. UE speed is 0km/h, UE specific positioning is emulated by test system. </w:t>
      </w:r>
    </w:p>
    <w:p w14:paraId="0C7AD564">
      <w:pPr>
        <w:pStyle w:val="76"/>
        <w:overflowPunct/>
        <w:autoSpaceDE/>
        <w:autoSpaceDN/>
        <w:adjustRightInd/>
        <w:ind w:left="284" w:firstLine="0"/>
        <w:textAlignment w:val="auto"/>
        <w:rPr>
          <w:lang w:eastAsia="zh-CN"/>
        </w:rPr>
      </w:pPr>
      <w:r>
        <w:rPr>
          <w:lang w:eastAsia="zh-CN"/>
        </w:rPr>
        <w:t>-</w:t>
      </w:r>
      <w:r>
        <w:rPr>
          <w:lang w:eastAsia="zh-CN"/>
        </w:rPr>
        <w:tab/>
      </w:r>
      <w:r>
        <w:rPr>
          <w:lang w:eastAsia="zh-CN"/>
        </w:rPr>
        <w:t>During the test, the specific gNB reference location is emulated by test system.</w:t>
      </w:r>
    </w:p>
    <w:p w14:paraId="5F592675">
      <w:pPr>
        <w:pStyle w:val="76"/>
        <w:overflowPunct/>
        <w:autoSpaceDE/>
        <w:autoSpaceDN/>
        <w:adjustRightInd/>
        <w:ind w:left="284" w:firstLine="0"/>
        <w:textAlignment w:val="auto"/>
        <w:rPr>
          <w:lang w:eastAsia="zh-CN"/>
        </w:rPr>
      </w:pPr>
      <w:r>
        <w:t>-</w:t>
      </w:r>
      <w:r>
        <w:tab/>
      </w:r>
      <w:r>
        <w:t>Table 6.7.4.1.1.4.1-1 is replaced by Table 19.6.4.1.1.4.1-1;</w:t>
      </w:r>
    </w:p>
    <w:p w14:paraId="7A253B21">
      <w:pPr>
        <w:pStyle w:val="76"/>
        <w:overflowPunct/>
        <w:autoSpaceDE/>
        <w:autoSpaceDN/>
        <w:adjustRightInd/>
        <w:ind w:left="284" w:firstLine="0"/>
        <w:textAlignment w:val="auto"/>
        <w:rPr>
          <w:ins w:id="433" w:author="CMCC" w:date="2025-11-19T09:40:06Z"/>
        </w:rPr>
      </w:pPr>
      <w:r>
        <w:t>-</w:t>
      </w:r>
      <w:r>
        <w:tab/>
      </w:r>
      <w:r>
        <w:t>Table 6.7.4.1.1.4.1-2 is replaced by Table 19.6.4.1.1.4.1-2;</w:t>
      </w:r>
    </w:p>
    <w:p w14:paraId="6ECD8F3E">
      <w:pPr>
        <w:pStyle w:val="76"/>
        <w:overflowPunct/>
        <w:autoSpaceDE/>
        <w:autoSpaceDN/>
        <w:adjustRightInd/>
        <w:ind w:left="284" w:firstLine="0"/>
        <w:textAlignment w:val="auto"/>
        <w:rPr>
          <w:highlight w:val="yellow"/>
          <w:lang w:eastAsia="zh-CN"/>
        </w:rPr>
      </w:pPr>
      <w:ins w:id="434" w:author="CMCC" w:date="2025-11-19T09:40:06Z">
        <w:r>
          <w:rPr>
            <w:rFonts w:hint="eastAsia"/>
            <w:highlight w:val="yellow"/>
            <w:lang w:eastAsia="zh-CN"/>
          </w:rPr>
          <w:t>-</w:t>
        </w:r>
      </w:ins>
      <w:ins w:id="435" w:author="CMCC" w:date="2025-11-19T09:40:06Z">
        <w:r>
          <w:rPr>
            <w:highlight w:val="yellow"/>
            <w:lang w:eastAsia="zh-CN"/>
          </w:rPr>
          <w:tab/>
        </w:r>
      </w:ins>
      <w:ins w:id="436" w:author="CMCC" w:date="2025-11-19T09:40:06Z">
        <w:r>
          <w:rPr>
            <w:rFonts w:hint="eastAsia"/>
            <w:highlight w:val="yellow"/>
          </w:rPr>
          <w:t>The initial test environment conditions are setup according to section 19.0.1</w:t>
        </w:r>
      </w:ins>
      <w:ins w:id="437" w:author="CMCC" w:date="2025-11-19T09:40:06Z">
        <w:r>
          <w:rPr>
            <w:rFonts w:hint="eastAsia" w:eastAsia="宋体"/>
            <w:highlight w:val="yellow"/>
            <w:lang w:val="en-US" w:eastAsia="zh-CN"/>
          </w:rPr>
          <w:t>.</w:t>
        </w:r>
      </w:ins>
    </w:p>
    <w:p w14:paraId="4CC8ED1A">
      <w:pPr>
        <w:pStyle w:val="84"/>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14:paraId="7AD0CF4E">
      <w:pPr>
        <w:pStyle w:val="6"/>
        <w:rPr>
          <w:lang w:eastAsia="sv-SE"/>
        </w:rPr>
      </w:pPr>
      <w:r>
        <w:rPr>
          <w:lang w:eastAsia="sv-SE"/>
        </w:rPr>
        <w:t>19.6.4.1.2</w:t>
      </w:r>
      <w:r>
        <w:rPr>
          <w:lang w:eastAsia="sv-SE"/>
        </w:rPr>
        <w:tab/>
      </w:r>
      <w:r>
        <w:rPr>
          <w:lang w:eastAsia="sv-SE"/>
        </w:rPr>
        <w:t>NR SA FR1 SSB based L1-RSRP relative measurement accuracy for ATG</w:t>
      </w:r>
    </w:p>
    <w:p w14:paraId="58E89DB6">
      <w:pPr>
        <w:pStyle w:val="8"/>
      </w:pPr>
      <w:bookmarkStart w:id="60" w:name="_CR6_7_4_1_2_1"/>
      <w:r>
        <w:t>19.6.4.1.2.1</w:t>
      </w:r>
      <w:r>
        <w:tab/>
      </w:r>
      <w:r>
        <w:t>Test purpose</w:t>
      </w:r>
    </w:p>
    <w:bookmarkEnd w:id="60"/>
    <w:p w14:paraId="6EF73B63">
      <w:pPr>
        <w:rPr>
          <w:lang w:eastAsia="sv-SE"/>
        </w:rPr>
      </w:pPr>
      <w:r>
        <w:rPr>
          <w:lang w:eastAsia="sv-SE"/>
        </w:rPr>
        <w:t>The purpose of this test is to verify that the SSB based L1-RSRP relative measurement accuracy is within the specified limits for all bands.</w:t>
      </w:r>
    </w:p>
    <w:p w14:paraId="1DAE30DD">
      <w:pPr>
        <w:pStyle w:val="8"/>
      </w:pPr>
      <w:bookmarkStart w:id="61" w:name="_CR6_7_4_1_2_2"/>
      <w:r>
        <w:t>19.6.4.1.2.2</w:t>
      </w:r>
      <w:r>
        <w:tab/>
      </w:r>
      <w:r>
        <w:t>Test applicability</w:t>
      </w:r>
    </w:p>
    <w:bookmarkEnd w:id="61"/>
    <w:p w14:paraId="3E955757">
      <w:pPr>
        <w:rPr>
          <w:lang w:eastAsia="sv-SE"/>
        </w:rPr>
      </w:pPr>
      <w:r>
        <w:rPr>
          <w:lang w:eastAsia="sv-SE"/>
        </w:rPr>
        <w:t>This test applies to all types of NR ATG UE from Release 18 onwards.</w:t>
      </w:r>
    </w:p>
    <w:p w14:paraId="02448245">
      <w:pPr>
        <w:pStyle w:val="8"/>
        <w:rPr>
          <w:lang w:eastAsia="sv-SE"/>
        </w:rPr>
      </w:pPr>
      <w:bookmarkStart w:id="62" w:name="_CR6_7_4_1_2_3"/>
      <w:r>
        <w:rPr>
          <w:lang w:eastAsia="sv-SE"/>
        </w:rPr>
        <w:t>19.6.4.1.2.3</w:t>
      </w:r>
      <w:r>
        <w:rPr>
          <w:lang w:eastAsia="sv-SE"/>
        </w:rPr>
        <w:tab/>
      </w:r>
      <w:r>
        <w:rPr>
          <w:lang w:eastAsia="sv-SE"/>
        </w:rPr>
        <w:t>Minimum conformance requirements</w:t>
      </w:r>
    </w:p>
    <w:bookmarkEnd w:id="62"/>
    <w:p w14:paraId="1946467E">
      <w:pPr>
        <w:rPr>
          <w:lang w:eastAsia="sv-SE"/>
        </w:rPr>
      </w:pPr>
      <w:r>
        <w:rPr>
          <w:lang w:eastAsia="sv-SE"/>
        </w:rPr>
        <w:t>The minimum conformance requirements are specified in clause 19.6.4.0.2.</w:t>
      </w:r>
    </w:p>
    <w:p w14:paraId="380B16CF">
      <w:pPr>
        <w:rPr>
          <w:lang w:eastAsia="sv-SE"/>
        </w:rPr>
      </w:pPr>
      <w:r>
        <w:rPr>
          <w:lang w:eastAsia="sv-SE"/>
        </w:rPr>
        <w:t>The normative reference for this requirement is TS 38.133 [6] clause A.19.6.4.1.</w:t>
      </w:r>
    </w:p>
    <w:p w14:paraId="1C76D52C">
      <w:pPr>
        <w:pStyle w:val="8"/>
        <w:rPr>
          <w:lang w:eastAsia="sv-SE"/>
        </w:rPr>
      </w:pPr>
      <w:bookmarkStart w:id="63" w:name="_CR6_7_4_1_2_4"/>
      <w:r>
        <w:rPr>
          <w:lang w:eastAsia="sv-SE"/>
        </w:rPr>
        <w:t>19.6.4.1.2.4</w:t>
      </w:r>
      <w:r>
        <w:rPr>
          <w:lang w:eastAsia="sv-SE"/>
        </w:rPr>
        <w:tab/>
      </w:r>
      <w:r>
        <w:rPr>
          <w:lang w:eastAsia="sv-SE"/>
        </w:rPr>
        <w:t>Test description</w:t>
      </w:r>
    </w:p>
    <w:bookmarkEnd w:id="63"/>
    <w:p w14:paraId="15DCC7E3">
      <w:pPr>
        <w:pStyle w:val="8"/>
        <w:rPr>
          <w:lang w:eastAsia="sv-SE"/>
        </w:rPr>
      </w:pPr>
      <w:bookmarkStart w:id="64" w:name="_CR6_7_4_1_2_4_1"/>
      <w:r>
        <w:rPr>
          <w:lang w:eastAsia="sv-SE"/>
        </w:rPr>
        <w:t>19.6.4.1.2.4.1</w:t>
      </w:r>
      <w:r>
        <w:rPr>
          <w:lang w:eastAsia="sv-SE"/>
        </w:rPr>
        <w:tab/>
      </w:r>
      <w:r>
        <w:rPr>
          <w:lang w:eastAsia="sv-SE"/>
        </w:rPr>
        <w:t>Initial conditions</w:t>
      </w:r>
    </w:p>
    <w:p w14:paraId="51ED0D34">
      <w:pPr>
        <w:rPr>
          <w:lang w:eastAsia="sv-SE"/>
        </w:rPr>
      </w:pPr>
      <w:r>
        <w:rPr>
          <w:lang w:eastAsia="sv-SE"/>
        </w:rPr>
        <w:t>Same as the Initial conditions given in clause 6.7.4.1.2.4.1 with following exceptions:</w:t>
      </w:r>
    </w:p>
    <w:p w14:paraId="0E207782">
      <w:pPr>
        <w:pStyle w:val="76"/>
        <w:rPr>
          <w:lang w:eastAsia="zh-CN"/>
        </w:rPr>
      </w:pPr>
      <w:r>
        <w:rPr>
          <w:lang w:eastAsia="zh-CN"/>
        </w:rPr>
        <w:t>-</w:t>
      </w:r>
      <w:r>
        <w:rPr>
          <w:lang w:eastAsia="zh-CN"/>
        </w:rPr>
        <w:tab/>
      </w:r>
      <w:r>
        <w:rPr>
          <w:lang w:eastAsia="zh-CN"/>
        </w:rPr>
        <w:t xml:space="preserve">During the test, UE positioning and UE speed are set by AT command. UE speed is 0km/h, UE specific positioning is emulated by test system. </w:t>
      </w:r>
    </w:p>
    <w:p w14:paraId="0E95741F">
      <w:pPr>
        <w:pStyle w:val="76"/>
        <w:overflowPunct/>
        <w:autoSpaceDE/>
        <w:autoSpaceDN/>
        <w:adjustRightInd/>
        <w:ind w:left="284" w:firstLine="0"/>
        <w:textAlignment w:val="auto"/>
        <w:rPr>
          <w:lang w:eastAsia="zh-CN"/>
        </w:rPr>
      </w:pPr>
      <w:r>
        <w:rPr>
          <w:lang w:eastAsia="zh-CN"/>
        </w:rPr>
        <w:t>-</w:t>
      </w:r>
      <w:r>
        <w:rPr>
          <w:lang w:eastAsia="zh-CN"/>
        </w:rPr>
        <w:tab/>
      </w:r>
      <w:r>
        <w:rPr>
          <w:lang w:eastAsia="zh-CN"/>
        </w:rPr>
        <w:t>During the test, the specific gNB reference location is emulated by test system.</w:t>
      </w:r>
    </w:p>
    <w:p w14:paraId="16947E17">
      <w:pPr>
        <w:pStyle w:val="76"/>
        <w:overflowPunct/>
        <w:autoSpaceDE/>
        <w:autoSpaceDN/>
        <w:adjustRightInd/>
        <w:ind w:left="284" w:firstLine="0"/>
        <w:textAlignment w:val="auto"/>
        <w:rPr>
          <w:lang w:eastAsia="zh-CN"/>
        </w:rPr>
      </w:pPr>
      <w:r>
        <w:tab/>
      </w:r>
      <w:r>
        <w:t>Table 6.7.4.1.2.4.1-1 is replaced by Table 19.6.4.1.2.4.1-1;</w:t>
      </w:r>
    </w:p>
    <w:p w14:paraId="59B5EE01">
      <w:pPr>
        <w:pStyle w:val="76"/>
        <w:overflowPunct/>
        <w:autoSpaceDE/>
        <w:autoSpaceDN/>
        <w:adjustRightInd/>
        <w:ind w:left="284" w:firstLine="0"/>
        <w:textAlignment w:val="auto"/>
        <w:rPr>
          <w:ins w:id="438" w:author="CMCC" w:date="2025-11-19T09:40:15Z"/>
        </w:rPr>
      </w:pPr>
      <w:r>
        <w:t>-</w:t>
      </w:r>
      <w:r>
        <w:tab/>
      </w:r>
      <w:r>
        <w:t>Table 6.7.4.1.2.4.1-2 is replaced by Table 19.6.4.1.2.4.1-2;</w:t>
      </w:r>
      <w:bookmarkEnd w:id="64"/>
    </w:p>
    <w:p w14:paraId="06FB011E">
      <w:pPr>
        <w:pStyle w:val="76"/>
        <w:overflowPunct/>
        <w:autoSpaceDE/>
        <w:autoSpaceDN/>
        <w:adjustRightInd/>
        <w:ind w:left="284" w:firstLine="0"/>
        <w:textAlignment w:val="auto"/>
        <w:rPr>
          <w:highlight w:val="yellow"/>
          <w:lang w:eastAsia="zh-CN"/>
        </w:rPr>
      </w:pPr>
      <w:ins w:id="439" w:author="CMCC" w:date="2025-11-19T09:40:15Z">
        <w:r>
          <w:rPr>
            <w:rFonts w:hint="eastAsia"/>
            <w:highlight w:val="yellow"/>
            <w:lang w:eastAsia="zh-CN"/>
          </w:rPr>
          <w:t>-</w:t>
        </w:r>
      </w:ins>
      <w:ins w:id="440" w:author="CMCC" w:date="2025-11-19T09:40:15Z">
        <w:r>
          <w:rPr>
            <w:highlight w:val="yellow"/>
            <w:lang w:eastAsia="zh-CN"/>
          </w:rPr>
          <w:tab/>
        </w:r>
      </w:ins>
      <w:ins w:id="441" w:author="CMCC" w:date="2025-11-19T09:40:15Z">
        <w:r>
          <w:rPr>
            <w:rFonts w:hint="eastAsia"/>
            <w:highlight w:val="yellow"/>
          </w:rPr>
          <w:t>The initial test environment conditions are setup according to section 19.0.1</w:t>
        </w:r>
      </w:ins>
      <w:ins w:id="442" w:author="CMCC" w:date="2025-11-19T09:40:15Z">
        <w:r>
          <w:rPr>
            <w:rFonts w:hint="eastAsia" w:eastAsia="宋体"/>
            <w:highlight w:val="yellow"/>
            <w:lang w:val="en-US" w:eastAsia="zh-CN"/>
          </w:rPr>
          <w:t>.</w:t>
        </w:r>
      </w:ins>
    </w:p>
    <w:p w14:paraId="31A129E1">
      <w:pPr>
        <w:pStyle w:val="84"/>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14:paraId="5EC0DB8A">
      <w:pPr>
        <w:pStyle w:val="6"/>
        <w:rPr>
          <w:lang w:eastAsia="sv-SE"/>
        </w:rPr>
      </w:pPr>
      <w:r>
        <w:rPr>
          <w:lang w:eastAsia="sv-SE"/>
        </w:rPr>
        <w:t>19.6.4.2.1</w:t>
      </w:r>
      <w:r>
        <w:rPr>
          <w:lang w:eastAsia="sv-SE"/>
        </w:rPr>
        <w:tab/>
      </w:r>
      <w:r>
        <w:rPr>
          <w:lang w:eastAsia="sv-SE"/>
        </w:rPr>
        <w:t>NR SA FR1 CSI-RS based L1-RSRP absolute measurement accuracy for ATG</w:t>
      </w:r>
    </w:p>
    <w:p w14:paraId="2449B5D2">
      <w:pPr>
        <w:pStyle w:val="8"/>
      </w:pPr>
      <w:bookmarkStart w:id="65" w:name="_CR6_7_4_2_1_1"/>
      <w:r>
        <w:t>19.6.4.2.1.1</w:t>
      </w:r>
      <w:r>
        <w:tab/>
      </w:r>
      <w:r>
        <w:t>Test purpose</w:t>
      </w:r>
    </w:p>
    <w:bookmarkEnd w:id="65"/>
    <w:p w14:paraId="3AD10F9B">
      <w:pPr>
        <w:rPr>
          <w:lang w:eastAsia="sv-SE"/>
        </w:rPr>
      </w:pPr>
      <w:r>
        <w:rPr>
          <w:lang w:eastAsia="sv-SE"/>
        </w:rPr>
        <w:t>The purpose of this test is to verify that the CSI-RS based L1-RSRP absolute measurement accuracy is within the specified limits for all bands.</w:t>
      </w:r>
    </w:p>
    <w:p w14:paraId="015090BE">
      <w:pPr>
        <w:pStyle w:val="8"/>
      </w:pPr>
      <w:bookmarkStart w:id="66" w:name="_CR6_7_4_2_1_2"/>
      <w:r>
        <w:t>19.6.4.2.1.2</w:t>
      </w:r>
      <w:r>
        <w:tab/>
      </w:r>
      <w:r>
        <w:t>Test applicability</w:t>
      </w:r>
    </w:p>
    <w:bookmarkEnd w:id="66"/>
    <w:p w14:paraId="0ACD7DED">
      <w:pPr>
        <w:rPr>
          <w:lang w:eastAsia="sv-SE"/>
        </w:rPr>
      </w:pPr>
      <w:r>
        <w:rPr>
          <w:lang w:eastAsia="sv-SE"/>
        </w:rPr>
        <w:t>This test applies to all types of NR ATG UE from Release 18 onwards.</w:t>
      </w:r>
    </w:p>
    <w:p w14:paraId="0864A9B8">
      <w:pPr>
        <w:pStyle w:val="8"/>
        <w:rPr>
          <w:lang w:eastAsia="sv-SE"/>
        </w:rPr>
      </w:pPr>
      <w:bookmarkStart w:id="67" w:name="_CR6_7_4_2_1_3"/>
      <w:r>
        <w:rPr>
          <w:lang w:eastAsia="sv-SE"/>
        </w:rPr>
        <w:t>19.6.4.2.1.3</w:t>
      </w:r>
      <w:r>
        <w:rPr>
          <w:lang w:eastAsia="sv-SE"/>
        </w:rPr>
        <w:tab/>
      </w:r>
      <w:r>
        <w:rPr>
          <w:lang w:eastAsia="sv-SE"/>
        </w:rPr>
        <w:t>Minimum conformance requirements</w:t>
      </w:r>
    </w:p>
    <w:bookmarkEnd w:id="67"/>
    <w:p w14:paraId="18CFB4CD">
      <w:pPr>
        <w:rPr>
          <w:lang w:eastAsia="sv-SE"/>
        </w:rPr>
      </w:pPr>
      <w:r>
        <w:rPr>
          <w:lang w:eastAsia="sv-SE"/>
        </w:rPr>
        <w:t>The minimum conformance requirements are specified in clause 19.6.4.0.3.</w:t>
      </w:r>
    </w:p>
    <w:p w14:paraId="7357DA19">
      <w:pPr>
        <w:rPr>
          <w:lang w:eastAsia="sv-SE"/>
        </w:rPr>
      </w:pPr>
      <w:r>
        <w:rPr>
          <w:lang w:eastAsia="sv-SE"/>
        </w:rPr>
        <w:t>The normative reference for this requirement is TS 38.133 [6] clause A.19.6.4.2.</w:t>
      </w:r>
    </w:p>
    <w:p w14:paraId="0C56ED6E">
      <w:pPr>
        <w:pStyle w:val="8"/>
        <w:rPr>
          <w:lang w:eastAsia="sv-SE"/>
        </w:rPr>
      </w:pPr>
      <w:bookmarkStart w:id="68" w:name="_CR6_7_4_2_1_4"/>
      <w:r>
        <w:rPr>
          <w:lang w:eastAsia="sv-SE"/>
        </w:rPr>
        <w:t>19.6.4.2.1.4</w:t>
      </w:r>
      <w:r>
        <w:rPr>
          <w:lang w:eastAsia="sv-SE"/>
        </w:rPr>
        <w:tab/>
      </w:r>
      <w:r>
        <w:rPr>
          <w:lang w:eastAsia="sv-SE"/>
        </w:rPr>
        <w:t>Test description</w:t>
      </w:r>
    </w:p>
    <w:bookmarkEnd w:id="68"/>
    <w:p w14:paraId="7DDF45E3">
      <w:pPr>
        <w:pStyle w:val="8"/>
        <w:rPr>
          <w:lang w:eastAsia="sv-SE"/>
        </w:rPr>
      </w:pPr>
      <w:bookmarkStart w:id="69" w:name="_CR6_7_4_2_1_4_1"/>
      <w:r>
        <w:rPr>
          <w:lang w:eastAsia="sv-SE"/>
        </w:rPr>
        <w:t>19.6.4.2.1.4.1</w:t>
      </w:r>
      <w:r>
        <w:rPr>
          <w:lang w:eastAsia="sv-SE"/>
        </w:rPr>
        <w:tab/>
      </w:r>
      <w:r>
        <w:rPr>
          <w:lang w:eastAsia="sv-SE"/>
        </w:rPr>
        <w:t>Initial conditions</w:t>
      </w:r>
    </w:p>
    <w:bookmarkEnd w:id="69"/>
    <w:p w14:paraId="798906C1">
      <w:pPr>
        <w:rPr>
          <w:lang w:eastAsia="sv-SE"/>
        </w:rPr>
      </w:pPr>
      <w:r>
        <w:rPr>
          <w:lang w:eastAsia="sv-SE"/>
        </w:rPr>
        <w:t>Same as the initial conditions given in clause 6.7.4.2.1.4.1 with following exceptions:</w:t>
      </w:r>
    </w:p>
    <w:p w14:paraId="18D50C88">
      <w:pPr>
        <w:pStyle w:val="76"/>
        <w:rPr>
          <w:lang w:eastAsia="zh-CN"/>
        </w:rPr>
      </w:pPr>
      <w:r>
        <w:rPr>
          <w:lang w:eastAsia="zh-CN"/>
        </w:rPr>
        <w:t>-</w:t>
      </w:r>
      <w:r>
        <w:rPr>
          <w:lang w:eastAsia="zh-CN"/>
        </w:rPr>
        <w:tab/>
      </w:r>
      <w:r>
        <w:rPr>
          <w:lang w:eastAsia="zh-CN"/>
        </w:rPr>
        <w:t xml:space="preserve">During the test, UE positioning and UE speed are set by AT command. UE speed is 0km/h, UE specific positioning is emulated by test system. </w:t>
      </w:r>
    </w:p>
    <w:p w14:paraId="404E7EF8">
      <w:pPr>
        <w:pStyle w:val="76"/>
        <w:overflowPunct/>
        <w:autoSpaceDE/>
        <w:autoSpaceDN/>
        <w:adjustRightInd/>
        <w:ind w:left="284" w:firstLine="0"/>
        <w:textAlignment w:val="auto"/>
        <w:rPr>
          <w:lang w:eastAsia="zh-CN"/>
        </w:rPr>
      </w:pPr>
      <w:r>
        <w:rPr>
          <w:lang w:eastAsia="zh-CN"/>
        </w:rPr>
        <w:t>-</w:t>
      </w:r>
      <w:r>
        <w:rPr>
          <w:lang w:eastAsia="zh-CN"/>
        </w:rPr>
        <w:tab/>
      </w:r>
      <w:r>
        <w:rPr>
          <w:lang w:eastAsia="zh-CN"/>
        </w:rPr>
        <w:t>During the test, the specific gNB reference location is emulated by test system.</w:t>
      </w:r>
    </w:p>
    <w:p w14:paraId="1E69C776">
      <w:pPr>
        <w:pStyle w:val="76"/>
        <w:overflowPunct/>
        <w:autoSpaceDE/>
        <w:autoSpaceDN/>
        <w:adjustRightInd/>
        <w:ind w:left="284" w:firstLine="0"/>
        <w:textAlignment w:val="auto"/>
        <w:rPr>
          <w:lang w:eastAsia="zh-CN"/>
        </w:rPr>
      </w:pPr>
      <w:r>
        <w:t>-</w:t>
      </w:r>
      <w:r>
        <w:tab/>
      </w:r>
      <w:r>
        <w:t>Table 6.7.4.2.1.4.1-1 is replaced by Table 19.6.4.2.1.4.1-1;</w:t>
      </w:r>
    </w:p>
    <w:p w14:paraId="5B15CBC3">
      <w:pPr>
        <w:pStyle w:val="76"/>
        <w:overflowPunct/>
        <w:autoSpaceDE/>
        <w:autoSpaceDN/>
        <w:adjustRightInd/>
        <w:ind w:left="284" w:firstLine="0"/>
        <w:textAlignment w:val="auto"/>
        <w:rPr>
          <w:ins w:id="443" w:author="CMCC" w:date="2025-11-19T09:40:22Z"/>
        </w:rPr>
      </w:pPr>
      <w:r>
        <w:t>-</w:t>
      </w:r>
      <w:r>
        <w:tab/>
      </w:r>
      <w:r>
        <w:t>Table 6.7.4.2.1.4.1-2 is replaced by Table 19.6.4.2.1.4.1-2;</w:t>
      </w:r>
    </w:p>
    <w:p w14:paraId="600C228B">
      <w:pPr>
        <w:pStyle w:val="76"/>
        <w:overflowPunct/>
        <w:autoSpaceDE/>
        <w:autoSpaceDN/>
        <w:adjustRightInd/>
        <w:ind w:left="284" w:firstLine="0"/>
        <w:textAlignment w:val="auto"/>
        <w:rPr>
          <w:highlight w:val="yellow"/>
          <w:lang w:eastAsia="zh-CN"/>
        </w:rPr>
      </w:pPr>
      <w:ins w:id="444" w:author="CMCC" w:date="2025-11-19T09:40:22Z">
        <w:r>
          <w:rPr>
            <w:rFonts w:hint="eastAsia"/>
            <w:highlight w:val="yellow"/>
            <w:lang w:eastAsia="zh-CN"/>
          </w:rPr>
          <w:t>-</w:t>
        </w:r>
      </w:ins>
      <w:ins w:id="445" w:author="CMCC" w:date="2025-11-19T09:40:22Z">
        <w:r>
          <w:rPr>
            <w:highlight w:val="yellow"/>
            <w:lang w:eastAsia="zh-CN"/>
          </w:rPr>
          <w:tab/>
        </w:r>
      </w:ins>
      <w:ins w:id="446" w:author="CMCC" w:date="2025-11-19T09:40:22Z">
        <w:r>
          <w:rPr>
            <w:rFonts w:hint="eastAsia"/>
            <w:highlight w:val="yellow"/>
          </w:rPr>
          <w:t>The initial test environment conditions are setup according to section 19.0.1</w:t>
        </w:r>
      </w:ins>
      <w:ins w:id="447" w:author="CMCC" w:date="2025-11-19T09:40:22Z">
        <w:r>
          <w:rPr>
            <w:rFonts w:hint="eastAsia" w:eastAsia="宋体"/>
            <w:highlight w:val="yellow"/>
            <w:lang w:val="en-US" w:eastAsia="zh-CN"/>
          </w:rPr>
          <w:t>.</w:t>
        </w:r>
      </w:ins>
    </w:p>
    <w:p w14:paraId="5EB374F9">
      <w:pPr>
        <w:pStyle w:val="84"/>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14:paraId="264BB3DD">
      <w:pPr>
        <w:pStyle w:val="6"/>
        <w:rPr>
          <w:lang w:eastAsia="sv-SE"/>
        </w:rPr>
      </w:pPr>
      <w:r>
        <w:rPr>
          <w:lang w:eastAsia="sv-SE"/>
        </w:rPr>
        <w:t>19.6.4.2.2</w:t>
      </w:r>
      <w:r>
        <w:rPr>
          <w:lang w:eastAsia="sv-SE"/>
        </w:rPr>
        <w:tab/>
      </w:r>
      <w:r>
        <w:rPr>
          <w:lang w:eastAsia="sv-SE"/>
        </w:rPr>
        <w:t>NR SA FR1 CSI-RS based L1-RSRP relative measurement accuracy for ATG</w:t>
      </w:r>
    </w:p>
    <w:p w14:paraId="4B739B47">
      <w:pPr>
        <w:pStyle w:val="8"/>
      </w:pPr>
      <w:bookmarkStart w:id="70" w:name="_CR6_7_4_2_2_1"/>
      <w:r>
        <w:t>19.6.4.2.2.1</w:t>
      </w:r>
      <w:r>
        <w:tab/>
      </w:r>
      <w:r>
        <w:t>Test purpose</w:t>
      </w:r>
    </w:p>
    <w:bookmarkEnd w:id="70"/>
    <w:p w14:paraId="2D18C42B">
      <w:pPr>
        <w:rPr>
          <w:lang w:eastAsia="sv-SE"/>
        </w:rPr>
      </w:pPr>
      <w:r>
        <w:rPr>
          <w:lang w:eastAsia="sv-SE"/>
        </w:rPr>
        <w:t>The purpose of this test is to verify that the CSI-RS based L1-RSRP relative measurement accuracy is within the specified limits for all bands.</w:t>
      </w:r>
    </w:p>
    <w:p w14:paraId="2A2A6324">
      <w:pPr>
        <w:pStyle w:val="8"/>
      </w:pPr>
      <w:bookmarkStart w:id="71" w:name="_CR6_7_4_2_2_2"/>
      <w:r>
        <w:t>19.6.4.2.2.2</w:t>
      </w:r>
      <w:r>
        <w:tab/>
      </w:r>
      <w:r>
        <w:t>Test applicability</w:t>
      </w:r>
    </w:p>
    <w:bookmarkEnd w:id="71"/>
    <w:p w14:paraId="372A146D">
      <w:pPr>
        <w:rPr>
          <w:lang w:eastAsia="sv-SE"/>
        </w:rPr>
      </w:pPr>
      <w:r>
        <w:rPr>
          <w:lang w:eastAsia="sv-SE"/>
        </w:rPr>
        <w:t>This test applies to all types of NR ATG UE from Release 18 onwards.</w:t>
      </w:r>
    </w:p>
    <w:p w14:paraId="645E63DA">
      <w:pPr>
        <w:pStyle w:val="8"/>
        <w:rPr>
          <w:lang w:eastAsia="sv-SE"/>
        </w:rPr>
      </w:pPr>
      <w:bookmarkStart w:id="72" w:name="_CR6_7_4_2_2_3"/>
      <w:r>
        <w:rPr>
          <w:lang w:eastAsia="sv-SE"/>
        </w:rPr>
        <w:t>19.6.4.2.2.3</w:t>
      </w:r>
      <w:r>
        <w:rPr>
          <w:lang w:eastAsia="sv-SE"/>
        </w:rPr>
        <w:tab/>
      </w:r>
      <w:r>
        <w:rPr>
          <w:lang w:eastAsia="sv-SE"/>
        </w:rPr>
        <w:t>Minimum conformance requirements</w:t>
      </w:r>
    </w:p>
    <w:bookmarkEnd w:id="72"/>
    <w:p w14:paraId="14297C43">
      <w:pPr>
        <w:rPr>
          <w:lang w:eastAsia="sv-SE"/>
        </w:rPr>
      </w:pPr>
      <w:r>
        <w:rPr>
          <w:lang w:eastAsia="sv-SE"/>
        </w:rPr>
        <w:t>The minimum conformance requirements are specified in clause 19.6.4.0.4.</w:t>
      </w:r>
    </w:p>
    <w:p w14:paraId="1690D68E">
      <w:pPr>
        <w:rPr>
          <w:lang w:eastAsia="sv-SE"/>
        </w:rPr>
      </w:pPr>
      <w:r>
        <w:rPr>
          <w:lang w:eastAsia="sv-SE"/>
        </w:rPr>
        <w:t>The normative reference for this requirement is TS 38.133 [6] clause A.19.6.4.2.</w:t>
      </w:r>
    </w:p>
    <w:p w14:paraId="4D83D29D">
      <w:pPr>
        <w:pStyle w:val="8"/>
        <w:rPr>
          <w:lang w:eastAsia="sv-SE"/>
        </w:rPr>
      </w:pPr>
      <w:bookmarkStart w:id="73" w:name="_CR6_7_4_2_2_4"/>
      <w:r>
        <w:rPr>
          <w:lang w:eastAsia="sv-SE"/>
        </w:rPr>
        <w:t>19.6.4.2.2.4</w:t>
      </w:r>
      <w:r>
        <w:rPr>
          <w:lang w:eastAsia="sv-SE"/>
        </w:rPr>
        <w:tab/>
      </w:r>
      <w:r>
        <w:rPr>
          <w:lang w:eastAsia="sv-SE"/>
        </w:rPr>
        <w:t>Test description</w:t>
      </w:r>
    </w:p>
    <w:bookmarkEnd w:id="73"/>
    <w:p w14:paraId="5533A062">
      <w:pPr>
        <w:pStyle w:val="8"/>
        <w:rPr>
          <w:lang w:eastAsia="sv-SE"/>
        </w:rPr>
      </w:pPr>
      <w:bookmarkStart w:id="74" w:name="_CR6_7_4_2_2_4_1"/>
      <w:r>
        <w:rPr>
          <w:lang w:eastAsia="sv-SE"/>
        </w:rPr>
        <w:t>19.6.4.2.2.4.1</w:t>
      </w:r>
      <w:r>
        <w:rPr>
          <w:lang w:eastAsia="sv-SE"/>
        </w:rPr>
        <w:tab/>
      </w:r>
      <w:r>
        <w:rPr>
          <w:lang w:eastAsia="sv-SE"/>
        </w:rPr>
        <w:t>Initial conditions</w:t>
      </w:r>
    </w:p>
    <w:bookmarkEnd w:id="74"/>
    <w:p w14:paraId="389CB727">
      <w:pPr>
        <w:rPr>
          <w:lang w:eastAsia="sv-SE"/>
        </w:rPr>
      </w:pPr>
      <w:r>
        <w:rPr>
          <w:lang w:eastAsia="sv-SE"/>
        </w:rPr>
        <w:t>Same as the initial conditions given in clause 6.7.4.2.2.4.1 with following exceptions:</w:t>
      </w:r>
    </w:p>
    <w:p w14:paraId="6F2B2E0E">
      <w:pPr>
        <w:pStyle w:val="76"/>
        <w:rPr>
          <w:lang w:eastAsia="zh-CN"/>
        </w:rPr>
      </w:pPr>
      <w:r>
        <w:rPr>
          <w:lang w:eastAsia="zh-CN"/>
        </w:rPr>
        <w:t>-</w:t>
      </w:r>
      <w:r>
        <w:rPr>
          <w:lang w:eastAsia="zh-CN"/>
        </w:rPr>
        <w:tab/>
      </w:r>
      <w:r>
        <w:rPr>
          <w:lang w:eastAsia="zh-CN"/>
        </w:rPr>
        <w:t xml:space="preserve">During the test, UE positioning and UE speed are set by AT command. UE speed is 0km/h, UE specific positioning is emulated by test system. </w:t>
      </w:r>
    </w:p>
    <w:p w14:paraId="6692B596">
      <w:pPr>
        <w:pStyle w:val="76"/>
        <w:overflowPunct/>
        <w:autoSpaceDE/>
        <w:autoSpaceDN/>
        <w:adjustRightInd/>
        <w:ind w:left="284" w:firstLine="0"/>
        <w:textAlignment w:val="auto"/>
        <w:rPr>
          <w:lang w:eastAsia="zh-CN"/>
        </w:rPr>
      </w:pPr>
      <w:r>
        <w:rPr>
          <w:lang w:eastAsia="zh-CN"/>
        </w:rPr>
        <w:t>-</w:t>
      </w:r>
      <w:r>
        <w:rPr>
          <w:lang w:eastAsia="zh-CN"/>
        </w:rPr>
        <w:tab/>
      </w:r>
      <w:r>
        <w:rPr>
          <w:lang w:eastAsia="zh-CN"/>
        </w:rPr>
        <w:t>During the test, the specific gNB reference location is emulated by test system.</w:t>
      </w:r>
    </w:p>
    <w:p w14:paraId="254D27EA">
      <w:pPr>
        <w:pStyle w:val="76"/>
        <w:overflowPunct/>
        <w:autoSpaceDE/>
        <w:autoSpaceDN/>
        <w:adjustRightInd/>
        <w:ind w:left="284" w:firstLine="0"/>
        <w:textAlignment w:val="auto"/>
        <w:rPr>
          <w:lang w:eastAsia="zh-CN"/>
        </w:rPr>
      </w:pPr>
      <w:r>
        <w:t>-</w:t>
      </w:r>
      <w:r>
        <w:tab/>
      </w:r>
      <w:r>
        <w:t>Table 6.7.4.2.2.4.1-1 is replaced by Table 19.6.4.2.2.4.1-1;</w:t>
      </w:r>
    </w:p>
    <w:p w14:paraId="1C010F7B">
      <w:pPr>
        <w:pStyle w:val="76"/>
        <w:overflowPunct/>
        <w:autoSpaceDE/>
        <w:autoSpaceDN/>
        <w:adjustRightInd/>
        <w:ind w:left="284" w:firstLine="0"/>
        <w:textAlignment w:val="auto"/>
        <w:rPr>
          <w:ins w:id="448" w:author="CMCC" w:date="2025-11-19T09:40:26Z"/>
        </w:rPr>
      </w:pPr>
      <w:r>
        <w:t>-</w:t>
      </w:r>
      <w:r>
        <w:tab/>
      </w:r>
      <w:r>
        <w:t>Table 6.7.4.2.2.4.1-2 is replaced by Table 19.6.4.2.2.4.1-2;</w:t>
      </w:r>
    </w:p>
    <w:p w14:paraId="7B3F6A17">
      <w:pPr>
        <w:pStyle w:val="76"/>
        <w:overflowPunct/>
        <w:autoSpaceDE/>
        <w:autoSpaceDN/>
        <w:adjustRightInd/>
        <w:ind w:left="284" w:firstLine="0"/>
        <w:textAlignment w:val="auto"/>
        <w:rPr>
          <w:highlight w:val="yellow"/>
          <w:lang w:eastAsia="zh-CN"/>
        </w:rPr>
      </w:pPr>
      <w:ins w:id="449" w:author="CMCC" w:date="2025-11-19T09:40:27Z">
        <w:r>
          <w:rPr>
            <w:rFonts w:hint="eastAsia"/>
            <w:highlight w:val="yellow"/>
            <w:lang w:eastAsia="zh-CN"/>
          </w:rPr>
          <w:t>-</w:t>
        </w:r>
      </w:ins>
      <w:ins w:id="450" w:author="CMCC" w:date="2025-11-19T09:40:27Z">
        <w:r>
          <w:rPr>
            <w:highlight w:val="yellow"/>
            <w:lang w:eastAsia="zh-CN"/>
          </w:rPr>
          <w:tab/>
        </w:r>
      </w:ins>
      <w:ins w:id="451" w:author="CMCC" w:date="2025-11-19T09:40:27Z">
        <w:r>
          <w:rPr>
            <w:rFonts w:hint="eastAsia"/>
            <w:highlight w:val="yellow"/>
          </w:rPr>
          <w:t>The initial test environment conditions are setup according to section 19.0.1</w:t>
        </w:r>
      </w:ins>
      <w:ins w:id="452" w:author="CMCC" w:date="2025-11-19T09:40:27Z">
        <w:r>
          <w:rPr>
            <w:rFonts w:hint="eastAsia" w:eastAsia="宋体"/>
            <w:highlight w:val="yellow"/>
            <w:lang w:val="en-US" w:eastAsia="zh-CN"/>
          </w:rPr>
          <w:t>.</w:t>
        </w:r>
      </w:ins>
    </w:p>
    <w:p w14:paraId="57EA51DD">
      <w:pPr>
        <w:pStyle w:val="84"/>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14:paraId="42A3F6E1">
      <w:pPr>
        <w:pStyle w:val="6"/>
      </w:pPr>
      <w:r>
        <w:t>19.6.5.1.1</w:t>
      </w:r>
      <w:r>
        <w:tab/>
      </w:r>
      <w:r>
        <w:t>NR SA FR1 L1-SINR absolute measurement accuracy with CSI-RS based CMR and no dedicated IMR for ATG</w:t>
      </w:r>
    </w:p>
    <w:p w14:paraId="64C3A9B8">
      <w:pPr>
        <w:pStyle w:val="8"/>
      </w:pPr>
      <w:bookmarkStart w:id="75" w:name="_CR6_7_9_1_1_1"/>
      <w:r>
        <w:rPr>
          <w:lang w:eastAsia="zh-TW"/>
        </w:rPr>
        <w:t>19.6.5</w:t>
      </w:r>
      <w:r>
        <w:t>.1.1.1</w:t>
      </w:r>
      <w:r>
        <w:tab/>
      </w:r>
      <w:r>
        <w:t>Test purpose</w:t>
      </w:r>
    </w:p>
    <w:bookmarkEnd w:id="75"/>
    <w:p w14:paraId="4152F067">
      <w:pPr>
        <w:rPr>
          <w:lang w:eastAsia="zh-TW"/>
        </w:rPr>
      </w:pPr>
      <w:r>
        <w:t xml:space="preserve">The purpose of this test is to verify that the L1-SINR measurement accuracy is within the specified limits. </w:t>
      </w:r>
    </w:p>
    <w:p w14:paraId="25DD8339">
      <w:pPr>
        <w:pStyle w:val="8"/>
      </w:pPr>
      <w:bookmarkStart w:id="76" w:name="_CR6_7_9_1_1_2"/>
      <w:r>
        <w:rPr>
          <w:lang w:eastAsia="zh-TW"/>
        </w:rPr>
        <w:t>19.6.5</w:t>
      </w:r>
      <w:r>
        <w:t>.1.1.2</w:t>
      </w:r>
      <w:r>
        <w:tab/>
      </w:r>
      <w:r>
        <w:t>Test applicability</w:t>
      </w:r>
    </w:p>
    <w:bookmarkEnd w:id="76"/>
    <w:p w14:paraId="3DFFF973">
      <w:pPr>
        <w:rPr>
          <w:lang w:eastAsia="sv-SE"/>
        </w:rPr>
      </w:pPr>
      <w:r>
        <w:rPr>
          <w:lang w:eastAsia="sv-SE"/>
        </w:rPr>
        <w:t>This test applies to all types of NR ATG UE from Release 1</w:t>
      </w:r>
      <w:r>
        <w:rPr>
          <w:lang w:eastAsia="zh-TW"/>
        </w:rPr>
        <w:t>8</w:t>
      </w:r>
      <w:r>
        <w:rPr>
          <w:lang w:eastAsia="sv-SE"/>
        </w:rPr>
        <w:t xml:space="preserve"> onwards and supporting </w:t>
      </w:r>
      <w:r>
        <w:rPr>
          <w:lang w:eastAsia="zh-TW"/>
        </w:rPr>
        <w:t>L1-SINR</w:t>
      </w:r>
      <w:r>
        <w:rPr>
          <w:lang w:eastAsia="sv-SE"/>
        </w:rPr>
        <w:t xml:space="preserve"> measurements.</w:t>
      </w:r>
    </w:p>
    <w:p w14:paraId="20117F28">
      <w:pPr>
        <w:pStyle w:val="8"/>
        <w:rPr>
          <w:lang w:eastAsia="sv-SE"/>
        </w:rPr>
      </w:pPr>
      <w:bookmarkStart w:id="77" w:name="_CR6_7_9_1_1_3"/>
      <w:r>
        <w:rPr>
          <w:lang w:eastAsia="zh-TW"/>
        </w:rPr>
        <w:t>19.6.5</w:t>
      </w:r>
      <w:r>
        <w:rPr>
          <w:lang w:eastAsia="sv-SE"/>
        </w:rPr>
        <w:t>.1.1.3</w:t>
      </w:r>
      <w:r>
        <w:rPr>
          <w:lang w:eastAsia="sv-SE"/>
        </w:rPr>
        <w:tab/>
      </w:r>
      <w:r>
        <w:rPr>
          <w:lang w:eastAsia="sv-SE"/>
        </w:rPr>
        <w:t>Minimum conformance requirements</w:t>
      </w:r>
    </w:p>
    <w:bookmarkEnd w:id="77"/>
    <w:p w14:paraId="5A47D4DB">
      <w:pPr>
        <w:rPr>
          <w:lang w:eastAsia="sv-SE"/>
        </w:rPr>
      </w:pPr>
      <w:r>
        <w:rPr>
          <w:lang w:eastAsia="sv-SE"/>
        </w:rPr>
        <w:t xml:space="preserve">The minimum conformance requirements are specified in clause </w:t>
      </w:r>
      <w:r>
        <w:rPr>
          <w:lang w:eastAsia="zh-TW"/>
        </w:rPr>
        <w:t>19.6.5</w:t>
      </w:r>
      <w:r>
        <w:rPr>
          <w:lang w:eastAsia="sv-SE"/>
        </w:rPr>
        <w:t>.0.1.</w:t>
      </w:r>
    </w:p>
    <w:p w14:paraId="10BDBFA9">
      <w:pPr>
        <w:rPr>
          <w:lang w:eastAsia="sv-SE"/>
        </w:rPr>
      </w:pPr>
      <w:r>
        <w:rPr>
          <w:lang w:eastAsia="sv-SE"/>
        </w:rPr>
        <w:t>The normative reference for this requirement is TS 38.133 [6] clause A.</w:t>
      </w:r>
      <w:r>
        <w:rPr>
          <w:lang w:eastAsia="zh-TW"/>
        </w:rPr>
        <w:t>19.6.5</w:t>
      </w:r>
      <w:r>
        <w:rPr>
          <w:lang w:eastAsia="sv-SE"/>
        </w:rPr>
        <w:t>.1.</w:t>
      </w:r>
    </w:p>
    <w:p w14:paraId="5A6E71A9">
      <w:pPr>
        <w:pStyle w:val="8"/>
        <w:rPr>
          <w:lang w:eastAsia="sv-SE"/>
        </w:rPr>
      </w:pPr>
      <w:bookmarkStart w:id="78" w:name="_CR6_7_9_1_1_4"/>
      <w:r>
        <w:rPr>
          <w:lang w:eastAsia="zh-TW"/>
        </w:rPr>
        <w:t>19.6.5</w:t>
      </w:r>
      <w:r>
        <w:rPr>
          <w:lang w:eastAsia="sv-SE"/>
        </w:rPr>
        <w:t>.1.1.4</w:t>
      </w:r>
      <w:r>
        <w:rPr>
          <w:lang w:eastAsia="sv-SE"/>
        </w:rPr>
        <w:tab/>
      </w:r>
      <w:r>
        <w:rPr>
          <w:lang w:eastAsia="sv-SE"/>
        </w:rPr>
        <w:t>Test description</w:t>
      </w:r>
    </w:p>
    <w:bookmarkEnd w:id="78"/>
    <w:p w14:paraId="5A0B543B">
      <w:pPr>
        <w:pStyle w:val="8"/>
        <w:rPr>
          <w:lang w:eastAsia="sv-SE"/>
        </w:rPr>
      </w:pPr>
      <w:bookmarkStart w:id="79" w:name="_CR6_7_9_1_1_4_1"/>
      <w:r>
        <w:rPr>
          <w:lang w:eastAsia="zh-TW"/>
        </w:rPr>
        <w:t>19.6.5</w:t>
      </w:r>
      <w:r>
        <w:rPr>
          <w:lang w:eastAsia="sv-SE"/>
        </w:rPr>
        <w:t>.1.1.4.1</w:t>
      </w:r>
      <w:r>
        <w:rPr>
          <w:lang w:eastAsia="sv-SE"/>
        </w:rPr>
        <w:tab/>
      </w:r>
      <w:r>
        <w:rPr>
          <w:lang w:eastAsia="sv-SE"/>
        </w:rPr>
        <w:t>Initial conditions</w:t>
      </w:r>
    </w:p>
    <w:bookmarkEnd w:id="79"/>
    <w:p w14:paraId="7FAB5497">
      <w:pPr>
        <w:rPr>
          <w:lang w:eastAsia="sv-SE"/>
        </w:rPr>
      </w:pPr>
      <w:r>
        <w:rPr>
          <w:lang w:eastAsia="sv-SE"/>
        </w:rPr>
        <w:t>Same as the initial conditions given in clause 6.7.9.1.1.4.1 with following exceptions:</w:t>
      </w:r>
    </w:p>
    <w:p w14:paraId="6AD91A0B">
      <w:pPr>
        <w:pStyle w:val="76"/>
        <w:numPr>
          <w:ilvl w:val="0"/>
          <w:numId w:val="5"/>
        </w:numPr>
        <w:overflowPunct/>
        <w:autoSpaceDE/>
        <w:autoSpaceDN/>
        <w:adjustRightInd/>
        <w:textAlignment w:val="auto"/>
        <w:rPr>
          <w:lang w:eastAsia="zh-CN"/>
        </w:rPr>
      </w:pPr>
      <w:r>
        <w:rPr>
          <w:lang w:eastAsia="zh-CN"/>
        </w:rPr>
        <w:t xml:space="preserve">During the test, UE positioning and UE speed are set by AT command. UE speed is 0km/h, UE specific positioning is emulated by test system. </w:t>
      </w:r>
    </w:p>
    <w:p w14:paraId="25C8F522">
      <w:pPr>
        <w:pStyle w:val="76"/>
        <w:numPr>
          <w:ilvl w:val="0"/>
          <w:numId w:val="5"/>
        </w:numPr>
        <w:overflowPunct/>
        <w:autoSpaceDE/>
        <w:autoSpaceDN/>
        <w:adjustRightInd/>
        <w:textAlignment w:val="auto"/>
        <w:rPr>
          <w:lang w:eastAsia="zh-CN"/>
        </w:rPr>
      </w:pPr>
      <w:r>
        <w:rPr>
          <w:lang w:eastAsia="zh-CN"/>
        </w:rPr>
        <w:t>During the test, the specific gNB reference location is emulated by test system.</w:t>
      </w:r>
    </w:p>
    <w:p w14:paraId="2970EACD">
      <w:pPr>
        <w:pStyle w:val="76"/>
        <w:numPr>
          <w:ilvl w:val="0"/>
          <w:numId w:val="5"/>
        </w:numPr>
        <w:overflowPunct/>
        <w:autoSpaceDE/>
        <w:autoSpaceDN/>
        <w:adjustRightInd/>
        <w:textAlignment w:val="auto"/>
        <w:rPr>
          <w:lang w:eastAsia="zh-CN"/>
        </w:rPr>
      </w:pPr>
      <w:r>
        <w:t>Table 6.7.9.1.1.4.1-1 is replaced by Table 19.6.5.1.1.4.1-1;</w:t>
      </w:r>
    </w:p>
    <w:p w14:paraId="6BEC7EF4">
      <w:pPr>
        <w:pStyle w:val="76"/>
        <w:numPr>
          <w:ilvl w:val="0"/>
          <w:numId w:val="5"/>
        </w:numPr>
        <w:overflowPunct/>
        <w:autoSpaceDE/>
        <w:autoSpaceDN/>
        <w:adjustRightInd/>
        <w:textAlignment w:val="auto"/>
        <w:rPr>
          <w:ins w:id="453" w:author="CMCC" w:date="2025-11-19T09:40:36Z"/>
          <w:lang w:eastAsia="zh-CN"/>
        </w:rPr>
      </w:pPr>
      <w:r>
        <w:t>Table 6.7.9.1.1.4.1-2 is replaced by Table 19.6.5.1.1.4.1-2;</w:t>
      </w:r>
    </w:p>
    <w:p w14:paraId="7F6F7C1A">
      <w:pPr>
        <w:pStyle w:val="76"/>
        <w:numPr>
          <w:ilvl w:val="0"/>
          <w:numId w:val="5"/>
        </w:numPr>
        <w:overflowPunct/>
        <w:autoSpaceDE/>
        <w:autoSpaceDN/>
        <w:adjustRightInd/>
        <w:textAlignment w:val="auto"/>
        <w:rPr>
          <w:highlight w:val="yellow"/>
          <w:lang w:eastAsia="zh-CN"/>
        </w:rPr>
      </w:pPr>
      <w:ins w:id="454" w:author="CMCC" w:date="2025-11-19T09:40:37Z">
        <w:r>
          <w:rPr>
            <w:rFonts w:hint="eastAsia"/>
            <w:highlight w:val="yellow"/>
          </w:rPr>
          <w:t>The initial test environment conditions are setup according to section 19.0.1</w:t>
        </w:r>
      </w:ins>
      <w:ins w:id="455" w:author="CMCC" w:date="2025-11-19T09:40:37Z">
        <w:r>
          <w:rPr>
            <w:rFonts w:hint="eastAsia" w:eastAsia="宋体"/>
            <w:highlight w:val="yellow"/>
            <w:lang w:val="en-US" w:eastAsia="zh-CN"/>
          </w:rPr>
          <w:t>.</w:t>
        </w:r>
      </w:ins>
    </w:p>
    <w:p w14:paraId="3452D1B5">
      <w:pPr>
        <w:pStyle w:val="84"/>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14:paraId="5966AE2E">
      <w:pPr>
        <w:pStyle w:val="6"/>
        <w:keepNext w:val="0"/>
        <w:keepLines w:val="0"/>
      </w:pPr>
      <w:r>
        <w:t>19.6.5.1.2</w:t>
      </w:r>
      <w:r>
        <w:tab/>
      </w:r>
      <w:r>
        <w:t>NR SA FR1 L1-SINR relative measurement accuracy with CSI-RS based CMR and no dedicated IMR for ATG</w:t>
      </w:r>
    </w:p>
    <w:p w14:paraId="454638C8">
      <w:pPr>
        <w:pStyle w:val="8"/>
      </w:pPr>
      <w:r>
        <w:t>19.6.5.1.2.1</w:t>
      </w:r>
      <w:r>
        <w:tab/>
      </w:r>
      <w:r>
        <w:t>Test purpose</w:t>
      </w:r>
    </w:p>
    <w:p w14:paraId="31FD342A">
      <w:pPr>
        <w:rPr>
          <w:lang w:eastAsia="zh-TW"/>
        </w:rPr>
      </w:pPr>
      <w:r>
        <w:t>The purpose of this test is to verify that the L1-SINR relative measurement accuracy is within the specified limits.</w:t>
      </w:r>
    </w:p>
    <w:p w14:paraId="59C6EB20">
      <w:pPr>
        <w:pStyle w:val="8"/>
      </w:pPr>
      <w:r>
        <w:t>19.6.5.1.2.2</w:t>
      </w:r>
      <w:r>
        <w:tab/>
      </w:r>
      <w:r>
        <w:t>Test applicability</w:t>
      </w:r>
    </w:p>
    <w:p w14:paraId="3F37097C">
      <w:pPr>
        <w:rPr>
          <w:lang w:eastAsia="sv-SE"/>
        </w:rPr>
      </w:pPr>
      <w:r>
        <w:rPr>
          <w:lang w:eastAsia="sv-SE"/>
        </w:rPr>
        <w:t>This test applies to all types of NR ATG UE from Release 1</w:t>
      </w:r>
      <w:r>
        <w:rPr>
          <w:lang w:eastAsia="zh-TW"/>
        </w:rPr>
        <w:t>8</w:t>
      </w:r>
      <w:r>
        <w:rPr>
          <w:lang w:eastAsia="sv-SE"/>
        </w:rPr>
        <w:t xml:space="preserve"> onwards and supporting </w:t>
      </w:r>
      <w:r>
        <w:rPr>
          <w:lang w:eastAsia="zh-TW"/>
        </w:rPr>
        <w:t>L1-SINR</w:t>
      </w:r>
      <w:r>
        <w:rPr>
          <w:lang w:eastAsia="sv-SE"/>
        </w:rPr>
        <w:t xml:space="preserve"> measurements.</w:t>
      </w:r>
    </w:p>
    <w:p w14:paraId="3D73B23D">
      <w:pPr>
        <w:pStyle w:val="8"/>
        <w:rPr>
          <w:lang w:eastAsia="sv-SE"/>
        </w:rPr>
      </w:pPr>
      <w:r>
        <w:rPr>
          <w:lang w:eastAsia="sv-SE"/>
        </w:rPr>
        <w:t>19.6.5.1.2.3</w:t>
      </w:r>
      <w:r>
        <w:rPr>
          <w:lang w:eastAsia="sv-SE"/>
        </w:rPr>
        <w:tab/>
      </w:r>
      <w:r>
        <w:rPr>
          <w:lang w:eastAsia="sv-SE"/>
        </w:rPr>
        <w:t>Minimum conformance requirements</w:t>
      </w:r>
    </w:p>
    <w:p w14:paraId="1A899FFC">
      <w:pPr>
        <w:rPr>
          <w:lang w:eastAsia="sv-SE"/>
        </w:rPr>
      </w:pPr>
      <w:r>
        <w:rPr>
          <w:lang w:eastAsia="sv-SE"/>
        </w:rPr>
        <w:t>The minimum conformance requirements are specified in clause 19.6.5.0.1.</w:t>
      </w:r>
    </w:p>
    <w:p w14:paraId="2CCB4783">
      <w:pPr>
        <w:rPr>
          <w:lang w:eastAsia="sv-SE"/>
        </w:rPr>
      </w:pPr>
      <w:r>
        <w:rPr>
          <w:lang w:eastAsia="sv-SE"/>
        </w:rPr>
        <w:t>The normative reference for this requirement is TS 38.133 [6] clause A.19.6.5.1.</w:t>
      </w:r>
    </w:p>
    <w:p w14:paraId="0D833294">
      <w:pPr>
        <w:pStyle w:val="8"/>
        <w:rPr>
          <w:lang w:eastAsia="sv-SE"/>
        </w:rPr>
      </w:pPr>
      <w:r>
        <w:rPr>
          <w:lang w:eastAsia="sv-SE"/>
        </w:rPr>
        <w:t>19.6.5.1.2.4</w:t>
      </w:r>
      <w:r>
        <w:rPr>
          <w:lang w:eastAsia="sv-SE"/>
        </w:rPr>
        <w:tab/>
      </w:r>
      <w:r>
        <w:rPr>
          <w:lang w:eastAsia="sv-SE"/>
        </w:rPr>
        <w:t>Test description</w:t>
      </w:r>
    </w:p>
    <w:p w14:paraId="7D37FDE7">
      <w:pPr>
        <w:pStyle w:val="8"/>
        <w:rPr>
          <w:lang w:eastAsia="sv-SE"/>
        </w:rPr>
      </w:pPr>
      <w:r>
        <w:rPr>
          <w:lang w:eastAsia="sv-SE"/>
        </w:rPr>
        <w:t>19.6.5.1.2.4.1</w:t>
      </w:r>
      <w:r>
        <w:rPr>
          <w:lang w:eastAsia="sv-SE"/>
        </w:rPr>
        <w:tab/>
      </w:r>
      <w:r>
        <w:rPr>
          <w:lang w:eastAsia="sv-SE"/>
        </w:rPr>
        <w:t>Initial conditions</w:t>
      </w:r>
    </w:p>
    <w:p w14:paraId="68147237">
      <w:pPr>
        <w:rPr>
          <w:lang w:eastAsia="sv-SE"/>
        </w:rPr>
      </w:pPr>
      <w:r>
        <w:rPr>
          <w:lang w:eastAsia="sv-SE"/>
        </w:rPr>
        <w:t>Same as the initial conditions given in clause 6.7.9.1.2.4.1 with following exceptions:</w:t>
      </w:r>
    </w:p>
    <w:p w14:paraId="736E8603">
      <w:pPr>
        <w:pStyle w:val="76"/>
        <w:rPr>
          <w:lang w:eastAsia="zh-CN"/>
        </w:rPr>
      </w:pPr>
      <w:r>
        <w:rPr>
          <w:lang w:eastAsia="zh-CN"/>
        </w:rPr>
        <w:t>-</w:t>
      </w:r>
      <w:r>
        <w:rPr>
          <w:lang w:eastAsia="zh-CN"/>
        </w:rPr>
        <w:tab/>
      </w:r>
      <w:r>
        <w:rPr>
          <w:lang w:eastAsia="zh-CN"/>
        </w:rPr>
        <w:t xml:space="preserve">During the test, UE positioning and UE speed are set by AT command. UE speed is 0km/h, UE specific positioning is emulated by test system. </w:t>
      </w:r>
    </w:p>
    <w:p w14:paraId="72181FB7">
      <w:pPr>
        <w:pStyle w:val="76"/>
        <w:overflowPunct/>
        <w:autoSpaceDE/>
        <w:autoSpaceDN/>
        <w:adjustRightInd/>
        <w:ind w:left="284" w:firstLine="0"/>
        <w:textAlignment w:val="auto"/>
        <w:rPr>
          <w:lang w:eastAsia="zh-CN"/>
        </w:rPr>
      </w:pPr>
      <w:r>
        <w:rPr>
          <w:lang w:eastAsia="zh-CN"/>
        </w:rPr>
        <w:t>-</w:t>
      </w:r>
      <w:r>
        <w:rPr>
          <w:lang w:eastAsia="zh-CN"/>
        </w:rPr>
        <w:tab/>
      </w:r>
      <w:r>
        <w:rPr>
          <w:lang w:eastAsia="zh-CN"/>
        </w:rPr>
        <w:t>During the test, the specific gNB reference location is emulated by test system.</w:t>
      </w:r>
    </w:p>
    <w:p w14:paraId="2285AEC9">
      <w:pPr>
        <w:pStyle w:val="76"/>
        <w:overflowPunct/>
        <w:autoSpaceDE/>
        <w:autoSpaceDN/>
        <w:adjustRightInd/>
        <w:ind w:left="284" w:firstLine="0"/>
        <w:textAlignment w:val="auto"/>
        <w:rPr>
          <w:lang w:eastAsia="zh-CN"/>
        </w:rPr>
      </w:pPr>
      <w:r>
        <w:t>-</w:t>
      </w:r>
      <w:r>
        <w:tab/>
      </w:r>
      <w:r>
        <w:t>Table 6.7.9.1.2.4.1-1 is replaced by Table 19.6.5.1.2.4.1-1;</w:t>
      </w:r>
    </w:p>
    <w:p w14:paraId="7D8F1FDF">
      <w:pPr>
        <w:pStyle w:val="76"/>
        <w:overflowPunct/>
        <w:autoSpaceDE/>
        <w:autoSpaceDN/>
        <w:adjustRightInd/>
        <w:ind w:left="284" w:firstLine="0"/>
        <w:textAlignment w:val="auto"/>
        <w:rPr>
          <w:ins w:id="456" w:author="CMCC" w:date="2025-11-19T09:40:44Z"/>
        </w:rPr>
      </w:pPr>
      <w:r>
        <w:t>-</w:t>
      </w:r>
      <w:r>
        <w:tab/>
      </w:r>
      <w:r>
        <w:t>Table 6.7.9.1.2.4.1-2 is replaced by Table 19.6.5.1.2.4.1-2;</w:t>
      </w:r>
    </w:p>
    <w:p w14:paraId="200C0862">
      <w:pPr>
        <w:pStyle w:val="76"/>
        <w:overflowPunct/>
        <w:autoSpaceDE/>
        <w:autoSpaceDN/>
        <w:adjustRightInd/>
        <w:ind w:left="284" w:firstLine="0"/>
        <w:textAlignment w:val="auto"/>
        <w:rPr>
          <w:highlight w:val="yellow"/>
          <w:lang w:eastAsia="zh-CN"/>
        </w:rPr>
      </w:pPr>
      <w:ins w:id="457" w:author="CMCC" w:date="2025-11-19T09:40:44Z">
        <w:r>
          <w:rPr>
            <w:rFonts w:hint="eastAsia"/>
            <w:highlight w:val="yellow"/>
            <w:lang w:eastAsia="zh-CN"/>
          </w:rPr>
          <w:t>-</w:t>
        </w:r>
      </w:ins>
      <w:ins w:id="458" w:author="CMCC" w:date="2025-11-19T09:40:44Z">
        <w:r>
          <w:rPr>
            <w:highlight w:val="yellow"/>
            <w:lang w:eastAsia="zh-CN"/>
          </w:rPr>
          <w:tab/>
        </w:r>
      </w:ins>
      <w:ins w:id="459" w:author="CMCC" w:date="2025-11-19T09:40:44Z">
        <w:r>
          <w:rPr>
            <w:rFonts w:hint="eastAsia"/>
            <w:highlight w:val="yellow"/>
          </w:rPr>
          <w:t>The initial test environment conditions are setup according to section 19.0.1</w:t>
        </w:r>
      </w:ins>
      <w:ins w:id="460" w:author="CMCC" w:date="2025-11-19T09:40:44Z">
        <w:r>
          <w:rPr>
            <w:rFonts w:hint="eastAsia" w:eastAsia="宋体"/>
            <w:highlight w:val="yellow"/>
            <w:lang w:val="en-US" w:eastAsia="zh-CN"/>
          </w:rPr>
          <w:t>.</w:t>
        </w:r>
      </w:ins>
    </w:p>
    <w:p w14:paraId="43BC4B72">
      <w:pPr>
        <w:pStyle w:val="84"/>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14:paraId="3124BD39">
      <w:pPr>
        <w:pStyle w:val="5"/>
      </w:pPr>
      <w:bookmarkStart w:id="80" w:name="_Hlk192067342"/>
      <w:r>
        <w:rPr>
          <w:lang w:eastAsia="zh-TW"/>
        </w:rPr>
        <w:t>19.6.5</w:t>
      </w:r>
      <w:r>
        <w:t>.</w:t>
      </w:r>
      <w:r>
        <w:rPr>
          <w:lang w:eastAsia="zh-TW"/>
        </w:rPr>
        <w:t>2</w:t>
      </w:r>
      <w:bookmarkEnd w:id="80"/>
      <w:r>
        <w:tab/>
      </w:r>
      <w:r>
        <w:t>NR SA FR1 L1-SINR absolute measurement accuracy with SSB based CMR and dedicated IMR for ATG</w:t>
      </w:r>
    </w:p>
    <w:p w14:paraId="648ECBCF">
      <w:pPr>
        <w:pStyle w:val="8"/>
      </w:pPr>
      <w:r>
        <w:rPr>
          <w:lang w:eastAsia="zh-TW"/>
        </w:rPr>
        <w:t>19.6.5</w:t>
      </w:r>
      <w:r>
        <w:t>.</w:t>
      </w:r>
      <w:r>
        <w:rPr>
          <w:lang w:eastAsia="zh-TW"/>
        </w:rPr>
        <w:t>2</w:t>
      </w:r>
      <w:r>
        <w:t>.1</w:t>
      </w:r>
      <w:r>
        <w:tab/>
      </w:r>
      <w:r>
        <w:t>Test purpose</w:t>
      </w:r>
    </w:p>
    <w:p w14:paraId="552DA42E">
      <w:pPr>
        <w:rPr>
          <w:lang w:eastAsia="zh-TW"/>
        </w:rPr>
      </w:pPr>
      <w:r>
        <w:t>The purpose of this test is to verify that the L1-SINR measurement accuracy is within the specified limits.</w:t>
      </w:r>
    </w:p>
    <w:p w14:paraId="53006CB3">
      <w:pPr>
        <w:pStyle w:val="8"/>
      </w:pPr>
      <w:r>
        <w:rPr>
          <w:lang w:eastAsia="zh-TW"/>
        </w:rPr>
        <w:t>19.6.5</w:t>
      </w:r>
      <w:r>
        <w:t>.</w:t>
      </w:r>
      <w:r>
        <w:rPr>
          <w:lang w:eastAsia="zh-TW"/>
        </w:rPr>
        <w:t>2</w:t>
      </w:r>
      <w:r>
        <w:t>.2</w:t>
      </w:r>
      <w:r>
        <w:tab/>
      </w:r>
      <w:r>
        <w:t>Test applicability</w:t>
      </w:r>
    </w:p>
    <w:p w14:paraId="5256EFC2">
      <w:pPr>
        <w:rPr>
          <w:lang w:eastAsia="sv-SE"/>
        </w:rPr>
      </w:pPr>
      <w:r>
        <w:rPr>
          <w:lang w:eastAsia="sv-SE"/>
        </w:rPr>
        <w:t>This test applies to all types of NR ATG UE from Release 1</w:t>
      </w:r>
      <w:r>
        <w:rPr>
          <w:lang w:eastAsia="zh-TW"/>
        </w:rPr>
        <w:t>8</w:t>
      </w:r>
      <w:r>
        <w:rPr>
          <w:lang w:eastAsia="sv-SE"/>
        </w:rPr>
        <w:t xml:space="preserve"> onwards and supporting </w:t>
      </w:r>
      <w:r>
        <w:rPr>
          <w:lang w:eastAsia="zh-TW"/>
        </w:rPr>
        <w:t>L1-SINR</w:t>
      </w:r>
      <w:r>
        <w:rPr>
          <w:lang w:eastAsia="sv-SE"/>
        </w:rPr>
        <w:t xml:space="preserve"> measurements.</w:t>
      </w:r>
    </w:p>
    <w:p w14:paraId="6C38D26C">
      <w:pPr>
        <w:pStyle w:val="8"/>
        <w:rPr>
          <w:lang w:eastAsia="sv-SE"/>
        </w:rPr>
      </w:pPr>
      <w:r>
        <w:rPr>
          <w:lang w:eastAsia="zh-TW"/>
        </w:rPr>
        <w:t>19.6.5</w:t>
      </w:r>
      <w:r>
        <w:rPr>
          <w:lang w:eastAsia="sv-SE"/>
        </w:rPr>
        <w:t>.</w:t>
      </w:r>
      <w:r>
        <w:rPr>
          <w:lang w:eastAsia="zh-TW"/>
        </w:rPr>
        <w:t>2</w:t>
      </w:r>
      <w:r>
        <w:rPr>
          <w:lang w:eastAsia="sv-SE"/>
        </w:rPr>
        <w:t>.3</w:t>
      </w:r>
      <w:r>
        <w:rPr>
          <w:lang w:eastAsia="sv-SE"/>
        </w:rPr>
        <w:tab/>
      </w:r>
      <w:r>
        <w:rPr>
          <w:lang w:eastAsia="sv-SE"/>
        </w:rPr>
        <w:t>Minimum conformance requirements</w:t>
      </w:r>
    </w:p>
    <w:p w14:paraId="5AED571E">
      <w:pPr>
        <w:rPr>
          <w:lang w:eastAsia="sv-SE"/>
        </w:rPr>
      </w:pPr>
      <w:r>
        <w:rPr>
          <w:lang w:eastAsia="sv-SE"/>
        </w:rPr>
        <w:t xml:space="preserve">The minimum conformance requirements are specified in clause </w:t>
      </w:r>
      <w:r>
        <w:rPr>
          <w:lang w:eastAsia="zh-TW"/>
        </w:rPr>
        <w:t>19.6.5</w:t>
      </w:r>
      <w:r>
        <w:rPr>
          <w:lang w:eastAsia="sv-SE"/>
        </w:rPr>
        <w:t>.0.</w:t>
      </w:r>
      <w:r>
        <w:rPr>
          <w:lang w:eastAsia="zh-TW"/>
        </w:rPr>
        <w:t>2</w:t>
      </w:r>
      <w:r>
        <w:rPr>
          <w:lang w:eastAsia="sv-SE"/>
        </w:rPr>
        <w:t>.</w:t>
      </w:r>
    </w:p>
    <w:p w14:paraId="5E340AAA">
      <w:pPr>
        <w:rPr>
          <w:lang w:eastAsia="sv-SE"/>
        </w:rPr>
      </w:pPr>
      <w:r>
        <w:rPr>
          <w:lang w:eastAsia="sv-SE"/>
        </w:rPr>
        <w:t>The normative reference for this requirement is TS 38.133 [6] clause A.</w:t>
      </w:r>
      <w:r>
        <w:rPr>
          <w:lang w:eastAsia="zh-TW"/>
        </w:rPr>
        <w:t>19.6.5</w:t>
      </w:r>
      <w:r>
        <w:rPr>
          <w:lang w:eastAsia="sv-SE"/>
        </w:rPr>
        <w:t>.</w:t>
      </w:r>
      <w:r>
        <w:rPr>
          <w:lang w:eastAsia="zh-TW"/>
        </w:rPr>
        <w:t>2</w:t>
      </w:r>
      <w:r>
        <w:rPr>
          <w:lang w:eastAsia="sv-SE"/>
        </w:rPr>
        <w:t>.</w:t>
      </w:r>
    </w:p>
    <w:p w14:paraId="0D8A03C3">
      <w:pPr>
        <w:pStyle w:val="8"/>
        <w:rPr>
          <w:lang w:eastAsia="sv-SE"/>
        </w:rPr>
      </w:pPr>
      <w:r>
        <w:rPr>
          <w:lang w:eastAsia="zh-TW"/>
        </w:rPr>
        <w:t>19.6.5</w:t>
      </w:r>
      <w:r>
        <w:rPr>
          <w:lang w:eastAsia="sv-SE"/>
        </w:rPr>
        <w:t>.</w:t>
      </w:r>
      <w:r>
        <w:rPr>
          <w:lang w:eastAsia="zh-TW"/>
        </w:rPr>
        <w:t>2</w:t>
      </w:r>
      <w:r>
        <w:rPr>
          <w:lang w:eastAsia="sv-SE"/>
        </w:rPr>
        <w:t>.4</w:t>
      </w:r>
      <w:r>
        <w:rPr>
          <w:lang w:eastAsia="sv-SE"/>
        </w:rPr>
        <w:tab/>
      </w:r>
      <w:r>
        <w:rPr>
          <w:lang w:eastAsia="sv-SE"/>
        </w:rPr>
        <w:t>Test description</w:t>
      </w:r>
    </w:p>
    <w:p w14:paraId="02BF07D1">
      <w:pPr>
        <w:pStyle w:val="8"/>
        <w:rPr>
          <w:lang w:eastAsia="sv-SE"/>
        </w:rPr>
      </w:pPr>
      <w:r>
        <w:rPr>
          <w:lang w:eastAsia="zh-TW"/>
        </w:rPr>
        <w:t>19.6.5</w:t>
      </w:r>
      <w:r>
        <w:rPr>
          <w:lang w:eastAsia="sv-SE"/>
        </w:rPr>
        <w:t>.</w:t>
      </w:r>
      <w:r>
        <w:rPr>
          <w:lang w:eastAsia="zh-TW"/>
        </w:rPr>
        <w:t>2</w:t>
      </w:r>
      <w:r>
        <w:rPr>
          <w:lang w:eastAsia="sv-SE"/>
        </w:rPr>
        <w:t>.4.1</w:t>
      </w:r>
      <w:r>
        <w:rPr>
          <w:lang w:eastAsia="sv-SE"/>
        </w:rPr>
        <w:tab/>
      </w:r>
      <w:r>
        <w:rPr>
          <w:lang w:eastAsia="sv-SE"/>
        </w:rPr>
        <w:t>Initial conditions</w:t>
      </w:r>
    </w:p>
    <w:p w14:paraId="759B8456">
      <w:pPr>
        <w:rPr>
          <w:lang w:eastAsia="sv-SE"/>
        </w:rPr>
      </w:pPr>
      <w:r>
        <w:rPr>
          <w:lang w:eastAsia="sv-SE"/>
        </w:rPr>
        <w:t>Same as the initial conditions given in clause 6.7.9.2.4.1 with following exceptions:</w:t>
      </w:r>
    </w:p>
    <w:p w14:paraId="6A30C5E9">
      <w:pPr>
        <w:pStyle w:val="76"/>
        <w:rPr>
          <w:lang w:eastAsia="zh-CN"/>
        </w:rPr>
      </w:pPr>
      <w:r>
        <w:rPr>
          <w:lang w:eastAsia="zh-CN"/>
        </w:rPr>
        <w:t>-</w:t>
      </w:r>
      <w:r>
        <w:rPr>
          <w:lang w:eastAsia="zh-CN"/>
        </w:rPr>
        <w:tab/>
      </w:r>
      <w:r>
        <w:rPr>
          <w:lang w:eastAsia="zh-CN"/>
        </w:rPr>
        <w:t>During the test, UE positioning and UE speed are set by AT command. UE speed is 0km/h, UE specific positioning is emulated by test system.</w:t>
      </w:r>
    </w:p>
    <w:p w14:paraId="6C257759">
      <w:pPr>
        <w:pStyle w:val="76"/>
        <w:overflowPunct/>
        <w:autoSpaceDE/>
        <w:autoSpaceDN/>
        <w:adjustRightInd/>
        <w:ind w:left="284" w:firstLine="0"/>
        <w:textAlignment w:val="auto"/>
        <w:rPr>
          <w:lang w:eastAsia="zh-CN"/>
        </w:rPr>
      </w:pPr>
      <w:r>
        <w:rPr>
          <w:lang w:eastAsia="zh-CN"/>
        </w:rPr>
        <w:t>-</w:t>
      </w:r>
      <w:r>
        <w:rPr>
          <w:lang w:eastAsia="zh-CN"/>
        </w:rPr>
        <w:tab/>
      </w:r>
      <w:r>
        <w:rPr>
          <w:lang w:eastAsia="zh-CN"/>
        </w:rPr>
        <w:t>During the test, the specific gNB reference location is emulated by test system.</w:t>
      </w:r>
    </w:p>
    <w:p w14:paraId="74608D43">
      <w:pPr>
        <w:pStyle w:val="76"/>
        <w:overflowPunct/>
        <w:autoSpaceDE/>
        <w:autoSpaceDN/>
        <w:adjustRightInd/>
        <w:ind w:left="284" w:firstLine="0"/>
        <w:textAlignment w:val="auto"/>
        <w:rPr>
          <w:lang w:eastAsia="zh-CN"/>
        </w:rPr>
      </w:pPr>
      <w:r>
        <w:t>-</w:t>
      </w:r>
      <w:r>
        <w:tab/>
      </w:r>
      <w:r>
        <w:t>Table 6.7.9.2.4.1-1 is replaced by Table 19.6.5.2.4.1-1;</w:t>
      </w:r>
    </w:p>
    <w:p w14:paraId="37182DF7">
      <w:pPr>
        <w:pStyle w:val="76"/>
        <w:overflowPunct/>
        <w:autoSpaceDE/>
        <w:autoSpaceDN/>
        <w:adjustRightInd/>
        <w:ind w:left="284" w:firstLine="0"/>
        <w:textAlignment w:val="auto"/>
        <w:rPr>
          <w:ins w:id="461" w:author="CMCC" w:date="2025-11-19T09:40:48Z"/>
        </w:rPr>
      </w:pPr>
      <w:r>
        <w:t>-</w:t>
      </w:r>
      <w:r>
        <w:tab/>
      </w:r>
      <w:r>
        <w:t>Table 6.7.9.2.4.1-2 is replaced by Table 19.6.5.2.4.1-2;</w:t>
      </w:r>
    </w:p>
    <w:p w14:paraId="53D3F88A">
      <w:pPr>
        <w:pStyle w:val="76"/>
        <w:overflowPunct/>
        <w:autoSpaceDE/>
        <w:autoSpaceDN/>
        <w:adjustRightInd/>
        <w:ind w:left="284" w:firstLine="0"/>
        <w:textAlignment w:val="auto"/>
        <w:rPr>
          <w:highlight w:val="yellow"/>
          <w:lang w:eastAsia="zh-CN"/>
        </w:rPr>
      </w:pPr>
      <w:ins w:id="462" w:author="CMCC" w:date="2025-11-19T09:40:49Z">
        <w:r>
          <w:rPr>
            <w:rFonts w:hint="eastAsia"/>
            <w:highlight w:val="yellow"/>
            <w:lang w:eastAsia="zh-CN"/>
          </w:rPr>
          <w:t>-</w:t>
        </w:r>
      </w:ins>
      <w:ins w:id="463" w:author="CMCC" w:date="2025-11-19T09:40:49Z">
        <w:r>
          <w:rPr>
            <w:highlight w:val="yellow"/>
            <w:lang w:eastAsia="zh-CN"/>
          </w:rPr>
          <w:tab/>
        </w:r>
      </w:ins>
      <w:ins w:id="464" w:author="CMCC" w:date="2025-11-19T09:40:49Z">
        <w:r>
          <w:rPr>
            <w:rFonts w:hint="eastAsia"/>
            <w:highlight w:val="yellow"/>
          </w:rPr>
          <w:t>The initial test environment conditions are setup according to section 19.0.1</w:t>
        </w:r>
      </w:ins>
      <w:ins w:id="465" w:author="CMCC" w:date="2025-11-19T09:40:49Z">
        <w:r>
          <w:rPr>
            <w:rFonts w:hint="eastAsia" w:eastAsia="宋体"/>
            <w:highlight w:val="yellow"/>
            <w:lang w:val="en-US" w:eastAsia="zh-CN"/>
          </w:rPr>
          <w:t>.</w:t>
        </w:r>
      </w:ins>
    </w:p>
    <w:p w14:paraId="380B2402">
      <w:pPr>
        <w:pStyle w:val="84"/>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14:paraId="17489297">
      <w:pPr>
        <w:pStyle w:val="6"/>
        <w:keepNext w:val="0"/>
        <w:keepLines w:val="0"/>
        <w:rPr>
          <w:lang w:eastAsia="sv-SE"/>
        </w:rPr>
      </w:pPr>
      <w:bookmarkStart w:id="81" w:name="_Hlk192067607"/>
      <w:r>
        <w:rPr>
          <w:lang w:eastAsia="sv-SE"/>
        </w:rPr>
        <w:t>19.6.5.3.1</w:t>
      </w:r>
      <w:bookmarkEnd w:id="81"/>
      <w:r>
        <w:rPr>
          <w:lang w:eastAsia="sv-SE"/>
        </w:rPr>
        <w:tab/>
      </w:r>
      <w:r>
        <w:rPr>
          <w:lang w:eastAsia="sv-SE"/>
        </w:rPr>
        <w:t>NR SA FR1 L1-SINR absolute measurement accuracy with CSI-RS based CMR and dedicated IMR for ATG</w:t>
      </w:r>
    </w:p>
    <w:p w14:paraId="6A21887D">
      <w:pPr>
        <w:pStyle w:val="8"/>
      </w:pPr>
      <w:r>
        <w:rPr>
          <w:lang w:eastAsia="zh-TW"/>
        </w:rPr>
        <w:t>19.6.5</w:t>
      </w:r>
      <w:r>
        <w:t>.</w:t>
      </w:r>
      <w:r>
        <w:rPr>
          <w:lang w:eastAsia="zh-TW"/>
        </w:rPr>
        <w:t>3</w:t>
      </w:r>
      <w:r>
        <w:t>.1.1</w:t>
      </w:r>
      <w:r>
        <w:tab/>
      </w:r>
      <w:r>
        <w:t>Test purpose</w:t>
      </w:r>
    </w:p>
    <w:p w14:paraId="237E06B1">
      <w:pPr>
        <w:rPr>
          <w:lang w:eastAsia="zh-TW"/>
        </w:rPr>
      </w:pPr>
      <w:r>
        <w:t>The purpose of this test is to verify that the L1-SINR measurement accuracy is within the specified limits.</w:t>
      </w:r>
    </w:p>
    <w:p w14:paraId="34D381A1">
      <w:pPr>
        <w:pStyle w:val="8"/>
      </w:pPr>
      <w:r>
        <w:rPr>
          <w:lang w:eastAsia="zh-TW"/>
        </w:rPr>
        <w:t>19.6.5</w:t>
      </w:r>
      <w:r>
        <w:t>.</w:t>
      </w:r>
      <w:r>
        <w:rPr>
          <w:lang w:eastAsia="zh-TW"/>
        </w:rPr>
        <w:t>3.1</w:t>
      </w:r>
      <w:r>
        <w:t>.2</w:t>
      </w:r>
      <w:r>
        <w:tab/>
      </w:r>
      <w:r>
        <w:t>Test applicability</w:t>
      </w:r>
    </w:p>
    <w:p w14:paraId="3120C259">
      <w:pPr>
        <w:rPr>
          <w:lang w:eastAsia="sv-SE"/>
        </w:rPr>
      </w:pPr>
      <w:r>
        <w:rPr>
          <w:lang w:eastAsia="sv-SE"/>
        </w:rPr>
        <w:t>This test applies to all types of NR ATG UE from Release 1</w:t>
      </w:r>
      <w:r>
        <w:rPr>
          <w:lang w:eastAsia="zh-TW"/>
        </w:rPr>
        <w:t>8</w:t>
      </w:r>
      <w:r>
        <w:rPr>
          <w:lang w:eastAsia="sv-SE"/>
        </w:rPr>
        <w:t xml:space="preserve"> onwards and supporting </w:t>
      </w:r>
      <w:r>
        <w:rPr>
          <w:lang w:eastAsia="zh-TW"/>
        </w:rPr>
        <w:t>L1-SINR</w:t>
      </w:r>
      <w:r>
        <w:rPr>
          <w:lang w:eastAsia="sv-SE"/>
        </w:rPr>
        <w:t xml:space="preserve"> measurements.</w:t>
      </w:r>
    </w:p>
    <w:p w14:paraId="50CCA766">
      <w:pPr>
        <w:pStyle w:val="8"/>
        <w:rPr>
          <w:lang w:eastAsia="sv-SE"/>
        </w:rPr>
      </w:pPr>
      <w:r>
        <w:rPr>
          <w:lang w:eastAsia="zh-TW"/>
        </w:rPr>
        <w:t>19.6.5</w:t>
      </w:r>
      <w:r>
        <w:rPr>
          <w:lang w:eastAsia="sv-SE"/>
        </w:rPr>
        <w:t>.</w:t>
      </w:r>
      <w:r>
        <w:rPr>
          <w:lang w:eastAsia="zh-TW"/>
        </w:rPr>
        <w:t>3.1</w:t>
      </w:r>
      <w:r>
        <w:rPr>
          <w:lang w:eastAsia="sv-SE"/>
        </w:rPr>
        <w:t>.3</w:t>
      </w:r>
      <w:r>
        <w:rPr>
          <w:lang w:eastAsia="sv-SE"/>
        </w:rPr>
        <w:tab/>
      </w:r>
      <w:r>
        <w:rPr>
          <w:lang w:eastAsia="sv-SE"/>
        </w:rPr>
        <w:t>Minimum conformance requirements</w:t>
      </w:r>
    </w:p>
    <w:p w14:paraId="563ED071">
      <w:pPr>
        <w:rPr>
          <w:lang w:eastAsia="sv-SE"/>
        </w:rPr>
      </w:pPr>
      <w:r>
        <w:rPr>
          <w:lang w:eastAsia="sv-SE"/>
        </w:rPr>
        <w:t xml:space="preserve">The minimum conformance requirements are specified in clause </w:t>
      </w:r>
      <w:r>
        <w:rPr>
          <w:lang w:eastAsia="zh-TW"/>
        </w:rPr>
        <w:t>19.6.5</w:t>
      </w:r>
      <w:r>
        <w:rPr>
          <w:lang w:eastAsia="sv-SE"/>
        </w:rPr>
        <w:t>.0.</w:t>
      </w:r>
      <w:r>
        <w:rPr>
          <w:lang w:eastAsia="zh-TW"/>
        </w:rPr>
        <w:t>3</w:t>
      </w:r>
      <w:r>
        <w:rPr>
          <w:lang w:eastAsia="sv-SE"/>
        </w:rPr>
        <w:t>.</w:t>
      </w:r>
    </w:p>
    <w:p w14:paraId="42CF5777">
      <w:pPr>
        <w:rPr>
          <w:lang w:eastAsia="sv-SE"/>
        </w:rPr>
      </w:pPr>
      <w:r>
        <w:rPr>
          <w:lang w:eastAsia="sv-SE"/>
        </w:rPr>
        <w:t>The normative reference for this requirement is TS 38.133 [6] clause A.</w:t>
      </w:r>
      <w:r>
        <w:rPr>
          <w:lang w:eastAsia="zh-TW"/>
        </w:rPr>
        <w:t>19.6.5</w:t>
      </w:r>
      <w:r>
        <w:rPr>
          <w:lang w:eastAsia="sv-SE"/>
        </w:rPr>
        <w:t>.</w:t>
      </w:r>
      <w:r>
        <w:rPr>
          <w:lang w:eastAsia="zh-TW"/>
        </w:rPr>
        <w:t>3</w:t>
      </w:r>
      <w:r>
        <w:rPr>
          <w:lang w:eastAsia="sv-SE"/>
        </w:rPr>
        <w:t>.</w:t>
      </w:r>
    </w:p>
    <w:p w14:paraId="275B56F6">
      <w:pPr>
        <w:pStyle w:val="8"/>
        <w:rPr>
          <w:lang w:eastAsia="sv-SE"/>
        </w:rPr>
      </w:pPr>
      <w:r>
        <w:rPr>
          <w:lang w:eastAsia="zh-TW"/>
        </w:rPr>
        <w:t>19.6.5</w:t>
      </w:r>
      <w:r>
        <w:rPr>
          <w:lang w:eastAsia="sv-SE"/>
        </w:rPr>
        <w:t>.</w:t>
      </w:r>
      <w:r>
        <w:rPr>
          <w:lang w:eastAsia="zh-TW"/>
        </w:rPr>
        <w:t>3.1</w:t>
      </w:r>
      <w:r>
        <w:rPr>
          <w:lang w:eastAsia="sv-SE"/>
        </w:rPr>
        <w:t>.4</w:t>
      </w:r>
      <w:r>
        <w:rPr>
          <w:lang w:eastAsia="sv-SE"/>
        </w:rPr>
        <w:tab/>
      </w:r>
      <w:r>
        <w:rPr>
          <w:lang w:eastAsia="sv-SE"/>
        </w:rPr>
        <w:t>Test description</w:t>
      </w:r>
    </w:p>
    <w:p w14:paraId="7623CFF7">
      <w:pPr>
        <w:pStyle w:val="8"/>
        <w:rPr>
          <w:lang w:eastAsia="sv-SE"/>
        </w:rPr>
      </w:pPr>
      <w:r>
        <w:rPr>
          <w:lang w:eastAsia="zh-TW"/>
        </w:rPr>
        <w:t>19.6.5</w:t>
      </w:r>
      <w:r>
        <w:rPr>
          <w:lang w:eastAsia="sv-SE"/>
        </w:rPr>
        <w:t>.</w:t>
      </w:r>
      <w:r>
        <w:rPr>
          <w:lang w:eastAsia="zh-TW"/>
        </w:rPr>
        <w:t>3.1</w:t>
      </w:r>
      <w:r>
        <w:rPr>
          <w:lang w:eastAsia="sv-SE"/>
        </w:rPr>
        <w:t>.4.1</w:t>
      </w:r>
      <w:r>
        <w:rPr>
          <w:lang w:eastAsia="sv-SE"/>
        </w:rPr>
        <w:tab/>
      </w:r>
      <w:r>
        <w:rPr>
          <w:lang w:eastAsia="sv-SE"/>
        </w:rPr>
        <w:t>Initial conditions</w:t>
      </w:r>
    </w:p>
    <w:p w14:paraId="56EE2433">
      <w:pPr>
        <w:rPr>
          <w:lang w:eastAsia="sv-SE"/>
        </w:rPr>
      </w:pPr>
      <w:r>
        <w:rPr>
          <w:lang w:eastAsia="sv-SE"/>
        </w:rPr>
        <w:t>Same as the initial conditions given in clause 6.7.9.3.1.4.1 with following exceptions:</w:t>
      </w:r>
    </w:p>
    <w:p w14:paraId="08EFA0E8">
      <w:pPr>
        <w:pStyle w:val="76"/>
        <w:rPr>
          <w:lang w:eastAsia="zh-CN"/>
        </w:rPr>
      </w:pPr>
      <w:r>
        <w:rPr>
          <w:lang w:eastAsia="zh-CN"/>
        </w:rPr>
        <w:t>-</w:t>
      </w:r>
      <w:r>
        <w:rPr>
          <w:lang w:eastAsia="zh-CN"/>
        </w:rPr>
        <w:tab/>
      </w:r>
      <w:r>
        <w:rPr>
          <w:lang w:eastAsia="zh-CN"/>
        </w:rPr>
        <w:t xml:space="preserve">During the test, UE positioning and UE speed are set by AT command. UE speed is 0km/h, UE specific positioning is emulated by test system. </w:t>
      </w:r>
    </w:p>
    <w:p w14:paraId="6BFC98BB">
      <w:pPr>
        <w:pStyle w:val="76"/>
        <w:overflowPunct/>
        <w:autoSpaceDE/>
        <w:autoSpaceDN/>
        <w:adjustRightInd/>
        <w:ind w:left="284" w:firstLine="0"/>
        <w:textAlignment w:val="auto"/>
        <w:rPr>
          <w:lang w:eastAsia="zh-CN"/>
        </w:rPr>
      </w:pPr>
      <w:r>
        <w:rPr>
          <w:lang w:eastAsia="zh-CN"/>
        </w:rPr>
        <w:t>-</w:t>
      </w:r>
      <w:r>
        <w:rPr>
          <w:lang w:eastAsia="zh-CN"/>
        </w:rPr>
        <w:tab/>
      </w:r>
      <w:r>
        <w:rPr>
          <w:lang w:eastAsia="zh-CN"/>
        </w:rPr>
        <w:t>During the test, the specific gNB reference location is emulated by test system.</w:t>
      </w:r>
    </w:p>
    <w:p w14:paraId="547C1D77">
      <w:pPr>
        <w:pStyle w:val="76"/>
        <w:overflowPunct/>
        <w:autoSpaceDE/>
        <w:autoSpaceDN/>
        <w:adjustRightInd/>
        <w:ind w:left="284" w:firstLine="0"/>
        <w:textAlignment w:val="auto"/>
        <w:rPr>
          <w:lang w:eastAsia="zh-CN"/>
        </w:rPr>
      </w:pPr>
      <w:r>
        <w:t>-</w:t>
      </w:r>
      <w:r>
        <w:tab/>
      </w:r>
      <w:r>
        <w:t>Table 6.7.9.3.1.4.1-1 is replaced by Table 19.6.5.3.1.4.1-1;</w:t>
      </w:r>
    </w:p>
    <w:p w14:paraId="38834ED9">
      <w:pPr>
        <w:pStyle w:val="76"/>
        <w:overflowPunct/>
        <w:autoSpaceDE/>
        <w:autoSpaceDN/>
        <w:adjustRightInd/>
        <w:ind w:left="284" w:firstLine="0"/>
        <w:textAlignment w:val="auto"/>
        <w:rPr>
          <w:ins w:id="466" w:author="CMCC" w:date="2025-11-19T09:40:52Z"/>
        </w:rPr>
      </w:pPr>
      <w:r>
        <w:t>-</w:t>
      </w:r>
      <w:r>
        <w:tab/>
      </w:r>
      <w:r>
        <w:t>Table 6.7.9.3.1.4.1-2 is replaced by Table 19.6.5.3.1.4.1-2;</w:t>
      </w:r>
    </w:p>
    <w:p w14:paraId="4C3BFF3A">
      <w:pPr>
        <w:pStyle w:val="76"/>
        <w:overflowPunct/>
        <w:autoSpaceDE/>
        <w:autoSpaceDN/>
        <w:adjustRightInd/>
        <w:ind w:left="284" w:firstLine="0"/>
        <w:textAlignment w:val="auto"/>
        <w:rPr>
          <w:highlight w:val="yellow"/>
          <w:lang w:eastAsia="zh-CN"/>
        </w:rPr>
      </w:pPr>
      <w:ins w:id="467" w:author="CMCC" w:date="2025-11-19T09:40:52Z">
        <w:r>
          <w:rPr>
            <w:rFonts w:hint="eastAsia"/>
            <w:highlight w:val="yellow"/>
            <w:lang w:eastAsia="zh-CN"/>
          </w:rPr>
          <w:t>-</w:t>
        </w:r>
      </w:ins>
      <w:ins w:id="468" w:author="CMCC" w:date="2025-11-19T09:40:52Z">
        <w:r>
          <w:rPr>
            <w:highlight w:val="yellow"/>
            <w:lang w:eastAsia="zh-CN"/>
          </w:rPr>
          <w:tab/>
        </w:r>
      </w:ins>
      <w:ins w:id="469" w:author="CMCC" w:date="2025-11-19T09:40:52Z">
        <w:r>
          <w:rPr>
            <w:rFonts w:hint="eastAsia"/>
            <w:highlight w:val="yellow"/>
          </w:rPr>
          <w:t>The initial test environment conditions are setup according to section 19.0.1</w:t>
        </w:r>
      </w:ins>
      <w:ins w:id="470" w:author="CMCC" w:date="2025-11-19T09:40:52Z">
        <w:r>
          <w:rPr>
            <w:rFonts w:hint="eastAsia" w:eastAsia="宋体"/>
            <w:highlight w:val="yellow"/>
            <w:lang w:val="en-US" w:eastAsia="zh-CN"/>
          </w:rPr>
          <w:t>.</w:t>
        </w:r>
      </w:ins>
    </w:p>
    <w:p w14:paraId="774B4769">
      <w:pPr>
        <w:pStyle w:val="84"/>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14:paraId="423ADBE0">
      <w:pPr>
        <w:pStyle w:val="6"/>
        <w:keepNext w:val="0"/>
        <w:keepLines w:val="0"/>
      </w:pPr>
      <w:r>
        <w:t>19.6.5.3.2</w:t>
      </w:r>
      <w:r>
        <w:tab/>
      </w:r>
      <w:r>
        <w:t>NR SA FR1 L1-SINR relative measurement accuracy with CSI-RS based CMR and dedicated IMR for ATG</w:t>
      </w:r>
    </w:p>
    <w:p w14:paraId="4CBB9E3A">
      <w:pPr>
        <w:pStyle w:val="8"/>
      </w:pPr>
      <w:r>
        <w:t>19.6.5.3.2.1</w:t>
      </w:r>
      <w:r>
        <w:tab/>
      </w:r>
      <w:r>
        <w:t>Test purpose</w:t>
      </w:r>
    </w:p>
    <w:p w14:paraId="54B200CB">
      <w:pPr>
        <w:rPr>
          <w:lang w:eastAsia="zh-TW"/>
        </w:rPr>
      </w:pPr>
      <w:r>
        <w:t>The purpose of this test is to verify that the L1-SINR relative measurement accuracy is within the specified limits.</w:t>
      </w:r>
    </w:p>
    <w:p w14:paraId="4BD550E6">
      <w:pPr>
        <w:pStyle w:val="8"/>
      </w:pPr>
      <w:r>
        <w:t>19.6.5.3.2.2</w:t>
      </w:r>
      <w:r>
        <w:tab/>
      </w:r>
      <w:r>
        <w:t>Test applicability</w:t>
      </w:r>
    </w:p>
    <w:p w14:paraId="518D69A3">
      <w:pPr>
        <w:rPr>
          <w:lang w:eastAsia="sv-SE"/>
        </w:rPr>
      </w:pPr>
      <w:r>
        <w:rPr>
          <w:lang w:eastAsia="sv-SE"/>
        </w:rPr>
        <w:t>This test applies to all types of NR ATG UE from Release 1</w:t>
      </w:r>
      <w:r>
        <w:rPr>
          <w:lang w:eastAsia="zh-TW"/>
        </w:rPr>
        <w:t>8</w:t>
      </w:r>
      <w:r>
        <w:rPr>
          <w:lang w:eastAsia="sv-SE"/>
        </w:rPr>
        <w:t xml:space="preserve"> onwards and supporting </w:t>
      </w:r>
      <w:r>
        <w:rPr>
          <w:lang w:eastAsia="zh-TW"/>
        </w:rPr>
        <w:t>L1-SINR</w:t>
      </w:r>
      <w:r>
        <w:rPr>
          <w:lang w:eastAsia="sv-SE"/>
        </w:rPr>
        <w:t xml:space="preserve"> measurements.</w:t>
      </w:r>
    </w:p>
    <w:p w14:paraId="391A6323">
      <w:pPr>
        <w:pStyle w:val="8"/>
        <w:rPr>
          <w:lang w:eastAsia="sv-SE"/>
        </w:rPr>
      </w:pPr>
      <w:r>
        <w:rPr>
          <w:lang w:eastAsia="sv-SE"/>
        </w:rPr>
        <w:t>19.6.5.3.2.3</w:t>
      </w:r>
      <w:r>
        <w:rPr>
          <w:lang w:eastAsia="sv-SE"/>
        </w:rPr>
        <w:tab/>
      </w:r>
      <w:r>
        <w:rPr>
          <w:lang w:eastAsia="sv-SE"/>
        </w:rPr>
        <w:t>Minimum conformance requirements</w:t>
      </w:r>
    </w:p>
    <w:p w14:paraId="445A1626">
      <w:pPr>
        <w:rPr>
          <w:lang w:eastAsia="sv-SE"/>
        </w:rPr>
      </w:pPr>
      <w:r>
        <w:rPr>
          <w:lang w:eastAsia="sv-SE"/>
        </w:rPr>
        <w:t>The minimum conformance requirements are specified in clause 19.6.5.0.3.</w:t>
      </w:r>
    </w:p>
    <w:p w14:paraId="4F1080E0">
      <w:pPr>
        <w:rPr>
          <w:lang w:eastAsia="sv-SE"/>
        </w:rPr>
      </w:pPr>
      <w:r>
        <w:rPr>
          <w:lang w:eastAsia="sv-SE"/>
        </w:rPr>
        <w:t>The normative reference for this requirement is TS 38.133 [6] clause A.19.6.5.3.</w:t>
      </w:r>
    </w:p>
    <w:p w14:paraId="472CFFBF">
      <w:pPr>
        <w:pStyle w:val="8"/>
        <w:rPr>
          <w:lang w:eastAsia="sv-SE"/>
        </w:rPr>
      </w:pPr>
      <w:r>
        <w:rPr>
          <w:lang w:eastAsia="sv-SE"/>
        </w:rPr>
        <w:t>19.6.5.3.2.4</w:t>
      </w:r>
      <w:r>
        <w:rPr>
          <w:lang w:eastAsia="sv-SE"/>
        </w:rPr>
        <w:tab/>
      </w:r>
      <w:r>
        <w:rPr>
          <w:lang w:eastAsia="sv-SE"/>
        </w:rPr>
        <w:t>Test description</w:t>
      </w:r>
    </w:p>
    <w:p w14:paraId="245C0B38">
      <w:pPr>
        <w:pStyle w:val="8"/>
        <w:rPr>
          <w:lang w:eastAsia="sv-SE"/>
        </w:rPr>
      </w:pPr>
      <w:r>
        <w:rPr>
          <w:lang w:eastAsia="sv-SE"/>
        </w:rPr>
        <w:t>19.6.5.3.2.4.1</w:t>
      </w:r>
      <w:r>
        <w:rPr>
          <w:lang w:eastAsia="sv-SE"/>
        </w:rPr>
        <w:tab/>
      </w:r>
      <w:r>
        <w:rPr>
          <w:lang w:eastAsia="sv-SE"/>
        </w:rPr>
        <w:t>Initial conditions</w:t>
      </w:r>
    </w:p>
    <w:p w14:paraId="7A272C19">
      <w:pPr>
        <w:rPr>
          <w:lang w:eastAsia="sv-SE"/>
        </w:rPr>
      </w:pPr>
      <w:r>
        <w:rPr>
          <w:lang w:eastAsia="sv-SE"/>
        </w:rPr>
        <w:t>Same as the initial conditions given in clause 6.7.9.3.2.4.1 with following exceptions:</w:t>
      </w:r>
    </w:p>
    <w:p w14:paraId="4BD3A33B">
      <w:pPr>
        <w:pStyle w:val="76"/>
        <w:rPr>
          <w:lang w:eastAsia="zh-CN"/>
        </w:rPr>
      </w:pPr>
      <w:r>
        <w:rPr>
          <w:lang w:eastAsia="zh-CN"/>
        </w:rPr>
        <w:t>-</w:t>
      </w:r>
      <w:r>
        <w:rPr>
          <w:lang w:eastAsia="zh-CN"/>
        </w:rPr>
        <w:tab/>
      </w:r>
      <w:r>
        <w:rPr>
          <w:lang w:eastAsia="zh-CN"/>
        </w:rPr>
        <w:t>During the test, UE positioning and UE speed are set by AT command. UE speed is 0km/h, UE specific positioning is emulated by test system.</w:t>
      </w:r>
    </w:p>
    <w:p w14:paraId="1129FADC">
      <w:pPr>
        <w:pStyle w:val="76"/>
        <w:overflowPunct/>
        <w:autoSpaceDE/>
        <w:autoSpaceDN/>
        <w:adjustRightInd/>
        <w:ind w:left="284" w:firstLine="0"/>
        <w:textAlignment w:val="auto"/>
        <w:rPr>
          <w:lang w:eastAsia="zh-CN"/>
        </w:rPr>
      </w:pPr>
      <w:r>
        <w:rPr>
          <w:lang w:eastAsia="zh-CN"/>
        </w:rPr>
        <w:t>-</w:t>
      </w:r>
      <w:r>
        <w:rPr>
          <w:lang w:eastAsia="zh-CN"/>
        </w:rPr>
        <w:tab/>
      </w:r>
      <w:r>
        <w:rPr>
          <w:lang w:eastAsia="zh-CN"/>
        </w:rPr>
        <w:t>During the test, the specific gNB reference location is emulated by test system.</w:t>
      </w:r>
    </w:p>
    <w:p w14:paraId="12897708">
      <w:pPr>
        <w:pStyle w:val="76"/>
        <w:overflowPunct/>
        <w:autoSpaceDE/>
        <w:autoSpaceDN/>
        <w:adjustRightInd/>
        <w:ind w:left="284" w:firstLine="0"/>
        <w:textAlignment w:val="auto"/>
        <w:rPr>
          <w:lang w:eastAsia="zh-CN"/>
        </w:rPr>
      </w:pPr>
      <w:r>
        <w:t>-</w:t>
      </w:r>
      <w:r>
        <w:tab/>
      </w:r>
      <w:r>
        <w:t>Table 6.7.9.3.2.4.1-1 is replaced by Table 19.6.5.3.2.4.1-1;</w:t>
      </w:r>
    </w:p>
    <w:p w14:paraId="3EA82EB8">
      <w:pPr>
        <w:pStyle w:val="76"/>
        <w:overflowPunct/>
        <w:autoSpaceDE/>
        <w:autoSpaceDN/>
        <w:adjustRightInd/>
        <w:ind w:left="284" w:firstLine="0"/>
        <w:textAlignment w:val="auto"/>
        <w:rPr>
          <w:ins w:id="471" w:author="CMCC" w:date="2025-11-19T09:40:57Z"/>
        </w:rPr>
      </w:pPr>
      <w:r>
        <w:t>-</w:t>
      </w:r>
      <w:r>
        <w:tab/>
      </w:r>
      <w:r>
        <w:t>Table 6.7.9.3.2.4.1-2 is replaced by Table 19.6.5.3.2.4.1-2;</w:t>
      </w:r>
    </w:p>
    <w:p w14:paraId="0ABEF964">
      <w:pPr>
        <w:pStyle w:val="76"/>
        <w:overflowPunct/>
        <w:autoSpaceDE/>
        <w:autoSpaceDN/>
        <w:adjustRightInd/>
        <w:ind w:left="284" w:firstLine="0"/>
        <w:textAlignment w:val="auto"/>
        <w:rPr>
          <w:highlight w:val="yellow"/>
          <w:lang w:eastAsia="zh-CN"/>
        </w:rPr>
      </w:pPr>
      <w:ins w:id="472" w:author="CMCC" w:date="2025-11-19T09:40:57Z">
        <w:r>
          <w:rPr>
            <w:rFonts w:hint="eastAsia"/>
            <w:highlight w:val="yellow"/>
            <w:lang w:eastAsia="zh-CN"/>
          </w:rPr>
          <w:t>-</w:t>
        </w:r>
      </w:ins>
      <w:ins w:id="473" w:author="CMCC" w:date="2025-11-19T09:40:57Z">
        <w:r>
          <w:rPr>
            <w:highlight w:val="yellow"/>
            <w:lang w:eastAsia="zh-CN"/>
          </w:rPr>
          <w:tab/>
        </w:r>
      </w:ins>
      <w:ins w:id="474" w:author="CMCC" w:date="2025-11-19T09:40:57Z">
        <w:r>
          <w:rPr>
            <w:rFonts w:hint="eastAsia"/>
            <w:highlight w:val="yellow"/>
          </w:rPr>
          <w:t>The initial test environment conditions are setup according to section 19.0.1</w:t>
        </w:r>
      </w:ins>
      <w:ins w:id="475" w:author="CMCC" w:date="2025-11-19T09:40:57Z">
        <w:r>
          <w:rPr>
            <w:rFonts w:hint="eastAsia" w:eastAsia="宋体"/>
            <w:highlight w:val="yellow"/>
            <w:lang w:val="en-US" w:eastAsia="zh-CN"/>
          </w:rPr>
          <w:t>.</w:t>
        </w:r>
      </w:ins>
    </w:p>
    <w:p w14:paraId="0F1F6228">
      <w:pPr>
        <w:pStyle w:val="84"/>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14:paraId="30041A44">
      <w:pPr>
        <w:pStyle w:val="6"/>
      </w:pPr>
      <w:r>
        <w:rPr>
          <w:rFonts w:cs="Arial"/>
        </w:rPr>
        <w:t>19.6.6.1.1</w:t>
      </w:r>
      <w:r>
        <w:rPr>
          <w:rFonts w:cs="Arial"/>
        </w:rPr>
        <w:tab/>
      </w:r>
      <w:r>
        <w:t xml:space="preserve">NR SA FR1 CSI-RSRP </w:t>
      </w:r>
      <w:r>
        <w:rPr>
          <w:lang w:eastAsia="sv-SE"/>
        </w:rPr>
        <w:t>absolute measurement accuracy for ATG</w:t>
      </w:r>
    </w:p>
    <w:p w14:paraId="28708190">
      <w:pPr>
        <w:pStyle w:val="75"/>
      </w:pPr>
      <w:r>
        <w:t>Editor’s Note: This test case is incomplete in following aspects.</w:t>
      </w:r>
    </w:p>
    <w:p w14:paraId="09363FE7">
      <w:pPr>
        <w:pStyle w:val="75"/>
        <w:rPr>
          <w:lang w:eastAsia="zh-CN"/>
        </w:rPr>
      </w:pPr>
      <w:r>
        <w:rPr>
          <w:lang w:eastAsia="zh-CN"/>
        </w:rPr>
        <w:t>-</w:t>
      </w:r>
      <w:r>
        <w:rPr>
          <w:lang w:eastAsia="zh-CN"/>
        </w:rPr>
        <w:tab/>
      </w:r>
      <w:r>
        <w:rPr>
          <w:lang w:eastAsia="zh-CN"/>
        </w:rPr>
        <w:t>Test requirements are missing</w:t>
      </w:r>
    </w:p>
    <w:p w14:paraId="013E46E8">
      <w:pPr>
        <w:pStyle w:val="75"/>
      </w:pPr>
      <w:r>
        <w:t xml:space="preserve">- </w:t>
      </w:r>
      <w:r>
        <w:tab/>
      </w:r>
      <w:r>
        <w:t>TT analysis is missing</w:t>
      </w:r>
    </w:p>
    <w:p w14:paraId="4D32D86B">
      <w:pPr>
        <w:pStyle w:val="75"/>
      </w:pPr>
      <w:r>
        <w:t>-</w:t>
      </w:r>
      <w:r>
        <w:tab/>
      </w:r>
      <w:r>
        <w:t>AT commands for UE positioning and UE speed setting are FFS.</w:t>
      </w:r>
    </w:p>
    <w:p w14:paraId="32A56C2C">
      <w:pPr>
        <w:pStyle w:val="75"/>
      </w:pPr>
      <w:r>
        <w:t>-</w:t>
      </w:r>
      <w:r>
        <w:tab/>
      </w:r>
      <w:del w:id="476" w:author="CMCC" w:date="2025-11-18T09:18:09Z">
        <w:r>
          <w:rPr>
            <w:rFonts w:hint="default"/>
            <w:highlight w:val="yellow"/>
            <w:lang w:val="en-US"/>
          </w:rPr>
          <w:delText>UE specific positioning and t</w:delText>
        </w:r>
      </w:del>
      <w:ins w:id="477" w:author="CMCC" w:date="2025-11-18T09:18:09Z">
        <w:r>
          <w:rPr>
            <w:rFonts w:hint="eastAsia" w:eastAsia="宋体"/>
            <w:highlight w:val="yellow"/>
            <w:lang w:val="en-US" w:eastAsia="zh-CN"/>
          </w:rPr>
          <w:t>T</w:t>
        </w:r>
      </w:ins>
      <w:r>
        <w:t xml:space="preserve">he specific gNB reference location emulated by test system </w:t>
      </w:r>
      <w:ins w:id="478" w:author="CMCC" w:date="2025-11-18T09:18:05Z">
        <w:r>
          <w:rPr>
            <w:rFonts w:hint="eastAsia" w:eastAsia="宋体"/>
            <w:highlight w:val="yellow"/>
            <w:lang w:val="en-US" w:eastAsia="zh-CN"/>
          </w:rPr>
          <w:t>is</w:t>
        </w:r>
      </w:ins>
      <w:del w:id="479" w:author="CMCC" w:date="2025-11-18T09:18:05Z">
        <w:r>
          <w:rPr/>
          <w:delText>are</w:delText>
        </w:r>
      </w:del>
      <w:r>
        <w:t xml:space="preserve"> FFS.</w:t>
      </w:r>
    </w:p>
    <w:p w14:paraId="0F339720">
      <w:pPr>
        <w:pStyle w:val="75"/>
      </w:pPr>
      <w:r>
        <w:t>-</w:t>
      </w:r>
      <w:r>
        <w:tab/>
      </w:r>
      <w:r>
        <w:t>Test procrdures for providing network assistance on ATG cells reference locations are FFS.</w:t>
      </w:r>
    </w:p>
    <w:p w14:paraId="49395082">
      <w:pPr>
        <w:pStyle w:val="8"/>
        <w:keepNext w:val="0"/>
        <w:keepLines w:val="0"/>
      </w:pPr>
      <w:r>
        <w:t>19.6.6.1.1.1</w:t>
      </w:r>
      <w:r>
        <w:tab/>
      </w:r>
      <w:r>
        <w:t>Test purpose</w:t>
      </w:r>
    </w:p>
    <w:p w14:paraId="36D279AC">
      <w:r>
        <w:t>The purpose of this test is to verify that the CSI-RSRP measurement accuracy is within the specified limits. This test will verify the requirements in TS 38.133 [6] clauses 10.1.2.3.1 for CSI-RS intra-frequency measurements</w:t>
      </w:r>
    </w:p>
    <w:p w14:paraId="43928B48">
      <w:pPr>
        <w:pStyle w:val="8"/>
        <w:keepNext w:val="0"/>
        <w:keepLines w:val="0"/>
      </w:pPr>
      <w:r>
        <w:t>19.6.6.1.1.2</w:t>
      </w:r>
      <w:r>
        <w:tab/>
      </w:r>
      <w:r>
        <w:t>Test applicability</w:t>
      </w:r>
    </w:p>
    <w:p w14:paraId="67F63427">
      <w:pPr>
        <w:rPr>
          <w:rFonts w:eastAsia="PMingLiU"/>
          <w:lang w:eastAsia="sv-SE"/>
        </w:rPr>
      </w:pPr>
      <w:r>
        <w:rPr>
          <w:rFonts w:eastAsia="PMingLiU"/>
          <w:lang w:eastAsia="sv-SE"/>
        </w:rPr>
        <w:t>This test applies to all types of NR ATG UE from Release 18 and forward supporting CSI-RS based RSRP and RSRQ measurement.</w:t>
      </w:r>
    </w:p>
    <w:p w14:paraId="6B3BA4B1">
      <w:pPr>
        <w:pStyle w:val="8"/>
        <w:keepNext w:val="0"/>
        <w:keepLines w:val="0"/>
      </w:pPr>
      <w:r>
        <w:t>19.6.6.1.1.3</w:t>
      </w:r>
      <w:r>
        <w:tab/>
      </w:r>
      <w:r>
        <w:t>Minimum conformance requirements</w:t>
      </w:r>
    </w:p>
    <w:p w14:paraId="6A2A030C">
      <w:r>
        <w:rPr>
          <w:rFonts w:cs="v4.2.0"/>
        </w:rPr>
        <w:t xml:space="preserve">The minimum conformance requirements are defined in </w:t>
      </w:r>
      <w:r>
        <w:t>clause 19.6.6.0.1</w:t>
      </w:r>
    </w:p>
    <w:p w14:paraId="68C3E129">
      <w:r>
        <w:t>The normative reference for this requirement is TS 38.133 [6] clause A.19.6.6.1.</w:t>
      </w:r>
    </w:p>
    <w:p w14:paraId="3DA1E120">
      <w:pPr>
        <w:pStyle w:val="8"/>
        <w:keepNext w:val="0"/>
        <w:keepLines w:val="0"/>
        <w:rPr>
          <w:lang w:eastAsia="zh-CN"/>
        </w:rPr>
      </w:pPr>
      <w:r>
        <w:t>19.6.6.1.1.1.4</w:t>
      </w:r>
      <w:r>
        <w:tab/>
      </w:r>
      <w:r>
        <w:t>Test description</w:t>
      </w:r>
    </w:p>
    <w:p w14:paraId="06464C70">
      <w:pPr>
        <w:pStyle w:val="8"/>
        <w:keepLines w:val="0"/>
      </w:pPr>
      <w:r>
        <w:t>19.6.6.1.1.4.1</w:t>
      </w:r>
      <w:r>
        <w:tab/>
      </w:r>
      <w:r>
        <w:t>Initial conditions</w:t>
      </w:r>
    </w:p>
    <w:p w14:paraId="51EF26EC">
      <w:r>
        <w:t>This test shall be tested using any of the test configurations in Table 19.6.6.1.1.4.1-1.</w:t>
      </w:r>
    </w:p>
    <w:p w14:paraId="5EB51B73">
      <w:pPr>
        <w:pStyle w:val="56"/>
      </w:pPr>
      <w:r>
        <w:t>Table 19.6.6.1.1.4.1-1: S</w:t>
      </w:r>
      <w:r>
        <w:rPr>
          <w:lang w:eastAsia="sv-SE"/>
        </w:rPr>
        <w:t>upported test configurations</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45"/>
        <w:gridCol w:w="7284"/>
      </w:tblGrid>
      <w:tr w14:paraId="5B45AA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45" w:type="dxa"/>
            <w:tcBorders>
              <w:top w:val="single" w:color="auto" w:sz="4" w:space="0"/>
              <w:left w:val="single" w:color="auto" w:sz="4" w:space="0"/>
              <w:bottom w:val="single" w:color="auto" w:sz="4" w:space="0"/>
              <w:right w:val="single" w:color="auto" w:sz="4" w:space="0"/>
            </w:tcBorders>
          </w:tcPr>
          <w:p w14:paraId="64EB044F">
            <w:pPr>
              <w:pStyle w:val="52"/>
            </w:pPr>
            <w:r>
              <w:t>Configuration</w:t>
            </w:r>
          </w:p>
        </w:tc>
        <w:tc>
          <w:tcPr>
            <w:tcW w:w="7284" w:type="dxa"/>
            <w:tcBorders>
              <w:top w:val="single" w:color="auto" w:sz="4" w:space="0"/>
              <w:left w:val="single" w:color="auto" w:sz="4" w:space="0"/>
              <w:bottom w:val="single" w:color="auto" w:sz="4" w:space="0"/>
              <w:right w:val="single" w:color="auto" w:sz="4" w:space="0"/>
            </w:tcBorders>
          </w:tcPr>
          <w:p w14:paraId="27113C5E">
            <w:pPr>
              <w:pStyle w:val="52"/>
            </w:pPr>
            <w:r>
              <w:t>Description</w:t>
            </w:r>
          </w:p>
        </w:tc>
      </w:tr>
      <w:tr w14:paraId="6D1230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45" w:type="dxa"/>
            <w:tcBorders>
              <w:top w:val="single" w:color="auto" w:sz="4" w:space="0"/>
              <w:left w:val="single" w:color="auto" w:sz="4" w:space="0"/>
              <w:bottom w:val="single" w:color="auto" w:sz="4" w:space="0"/>
              <w:right w:val="single" w:color="auto" w:sz="4" w:space="0"/>
            </w:tcBorders>
          </w:tcPr>
          <w:p w14:paraId="1AB1A875">
            <w:pPr>
              <w:pStyle w:val="54"/>
            </w:pPr>
            <w:r>
              <w:rPr>
                <w:rFonts w:cs="Arial"/>
              </w:rPr>
              <w:t>19.6.6.1.1-</w:t>
            </w:r>
            <w:r>
              <w:t>1</w:t>
            </w:r>
          </w:p>
        </w:tc>
        <w:tc>
          <w:tcPr>
            <w:tcW w:w="7284" w:type="dxa"/>
            <w:tcBorders>
              <w:top w:val="single" w:color="auto" w:sz="4" w:space="0"/>
              <w:left w:val="single" w:color="auto" w:sz="4" w:space="0"/>
              <w:bottom w:val="single" w:color="auto" w:sz="4" w:space="0"/>
              <w:right w:val="single" w:color="auto" w:sz="4" w:space="0"/>
            </w:tcBorders>
          </w:tcPr>
          <w:p w14:paraId="2C9862C7">
            <w:pPr>
              <w:pStyle w:val="54"/>
            </w:pPr>
            <w:r>
              <w:t>NR 15 kHz SSB and CSI-RS SCS, 10 MHz bandwidth, FDD duplex mode</w:t>
            </w:r>
          </w:p>
        </w:tc>
      </w:tr>
      <w:tr w14:paraId="751790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45" w:type="dxa"/>
            <w:tcBorders>
              <w:top w:val="single" w:color="auto" w:sz="4" w:space="0"/>
              <w:left w:val="single" w:color="auto" w:sz="4" w:space="0"/>
              <w:bottom w:val="single" w:color="auto" w:sz="4" w:space="0"/>
              <w:right w:val="single" w:color="auto" w:sz="4" w:space="0"/>
            </w:tcBorders>
          </w:tcPr>
          <w:p w14:paraId="6DE33D02">
            <w:pPr>
              <w:pStyle w:val="54"/>
            </w:pPr>
            <w:r>
              <w:rPr>
                <w:rFonts w:cs="Arial"/>
              </w:rPr>
              <w:t>19.6.6.1.1-</w:t>
            </w:r>
            <w:r>
              <w:t>2</w:t>
            </w:r>
          </w:p>
        </w:tc>
        <w:tc>
          <w:tcPr>
            <w:tcW w:w="7284" w:type="dxa"/>
            <w:tcBorders>
              <w:top w:val="single" w:color="auto" w:sz="4" w:space="0"/>
              <w:left w:val="single" w:color="auto" w:sz="4" w:space="0"/>
              <w:bottom w:val="single" w:color="auto" w:sz="4" w:space="0"/>
              <w:right w:val="single" w:color="auto" w:sz="4" w:space="0"/>
            </w:tcBorders>
          </w:tcPr>
          <w:p w14:paraId="41A86AD7">
            <w:pPr>
              <w:pStyle w:val="54"/>
            </w:pPr>
            <w:r>
              <w:t>NR 15 kHz SSB and CSI-RS SCS, 10 MHz bandwidth, TDD duplex mode</w:t>
            </w:r>
          </w:p>
        </w:tc>
      </w:tr>
      <w:tr w14:paraId="3564E5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45" w:type="dxa"/>
            <w:tcBorders>
              <w:top w:val="single" w:color="auto" w:sz="4" w:space="0"/>
              <w:left w:val="single" w:color="auto" w:sz="4" w:space="0"/>
              <w:bottom w:val="single" w:color="auto" w:sz="4" w:space="0"/>
              <w:right w:val="single" w:color="auto" w:sz="4" w:space="0"/>
            </w:tcBorders>
          </w:tcPr>
          <w:p w14:paraId="240982CC">
            <w:pPr>
              <w:pStyle w:val="54"/>
              <w:rPr>
                <w:rFonts w:cs="Arial"/>
              </w:rPr>
            </w:pPr>
            <w:r>
              <w:rPr>
                <w:rFonts w:cs="Arial"/>
              </w:rPr>
              <w:t>19.6.6.1.1-3</w:t>
            </w:r>
          </w:p>
        </w:tc>
        <w:tc>
          <w:tcPr>
            <w:tcW w:w="7284" w:type="dxa"/>
            <w:tcBorders>
              <w:top w:val="single" w:color="auto" w:sz="4" w:space="0"/>
              <w:left w:val="single" w:color="auto" w:sz="4" w:space="0"/>
              <w:bottom w:val="single" w:color="auto" w:sz="4" w:space="0"/>
              <w:right w:val="single" w:color="auto" w:sz="4" w:space="0"/>
            </w:tcBorders>
          </w:tcPr>
          <w:p w14:paraId="1BEB8548">
            <w:pPr>
              <w:pStyle w:val="54"/>
              <w:rPr>
                <w:sz w:val="16"/>
                <w:szCs w:val="18"/>
                <w:lang w:eastAsia="zh-TW"/>
              </w:rPr>
            </w:pPr>
            <w:r>
              <w:t>NR 30 kHz SSB and CSI-RS SCS, 40 MHz bandwidth, TDD duplex mode</w:t>
            </w:r>
          </w:p>
        </w:tc>
      </w:tr>
      <w:tr w14:paraId="08BDB8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gridSpan w:val="2"/>
            <w:tcBorders>
              <w:top w:val="single" w:color="auto" w:sz="4" w:space="0"/>
              <w:left w:val="single" w:color="auto" w:sz="4" w:space="0"/>
              <w:bottom w:val="single" w:color="auto" w:sz="4" w:space="0"/>
              <w:right w:val="single" w:color="auto" w:sz="4" w:space="0"/>
            </w:tcBorders>
          </w:tcPr>
          <w:p w14:paraId="7ABEE756">
            <w:pPr>
              <w:pStyle w:val="67"/>
            </w:pPr>
            <w:r>
              <w:rPr>
                <w:lang w:eastAsia="zh-CN"/>
              </w:rPr>
              <w:t>Note:</w:t>
            </w:r>
            <w:r>
              <w:rPr>
                <w:lang w:eastAsia="zh-CN"/>
              </w:rPr>
              <w:tab/>
            </w:r>
            <w:r>
              <w:t>The UE is only required to be tested in one of the supported test configurations.</w:t>
            </w:r>
          </w:p>
        </w:tc>
      </w:tr>
    </w:tbl>
    <w:p w14:paraId="716CC233"/>
    <w:p w14:paraId="746317C2">
      <w:r>
        <w:t>Configure the test equipment and the DUT according to the parameters in Table 19.6.6.1.1.4.1-2.</w:t>
      </w:r>
    </w:p>
    <w:p w14:paraId="189369C9">
      <w:pPr>
        <w:pStyle w:val="56"/>
      </w:pPr>
      <w:r>
        <w:t>Table 19.6.6.1.1.4-2: Initial conditions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01"/>
        <w:gridCol w:w="1116"/>
        <w:gridCol w:w="2827"/>
        <w:gridCol w:w="3961"/>
      </w:tblGrid>
      <w:tr w14:paraId="09326C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tcBorders>
              <w:top w:val="single" w:color="auto" w:sz="4" w:space="0"/>
              <w:left w:val="single" w:color="auto" w:sz="4" w:space="0"/>
              <w:bottom w:val="single" w:color="auto" w:sz="4" w:space="0"/>
              <w:right w:val="single" w:color="auto" w:sz="4" w:space="0"/>
            </w:tcBorders>
          </w:tcPr>
          <w:p w14:paraId="6A4E04AE">
            <w:pPr>
              <w:pStyle w:val="53"/>
              <w:rPr>
                <w:b/>
              </w:rPr>
            </w:pPr>
            <w:r>
              <w:rPr>
                <w:b/>
              </w:rPr>
              <w:t>Parameter</w:t>
            </w:r>
          </w:p>
        </w:tc>
        <w:tc>
          <w:tcPr>
            <w:tcW w:w="3943" w:type="dxa"/>
            <w:gridSpan w:val="2"/>
            <w:tcBorders>
              <w:top w:val="single" w:color="auto" w:sz="4" w:space="0"/>
              <w:left w:val="single" w:color="auto" w:sz="4" w:space="0"/>
              <w:bottom w:val="single" w:color="auto" w:sz="4" w:space="0"/>
              <w:right w:val="single" w:color="auto" w:sz="4" w:space="0"/>
            </w:tcBorders>
          </w:tcPr>
          <w:p w14:paraId="4E167E0C">
            <w:pPr>
              <w:pStyle w:val="53"/>
              <w:rPr>
                <w:b/>
              </w:rPr>
            </w:pPr>
            <w:r>
              <w:rPr>
                <w:b/>
              </w:rPr>
              <w:t>Value</w:t>
            </w:r>
          </w:p>
        </w:tc>
        <w:tc>
          <w:tcPr>
            <w:tcW w:w="3961" w:type="dxa"/>
            <w:tcBorders>
              <w:top w:val="single" w:color="auto" w:sz="4" w:space="0"/>
              <w:left w:val="single" w:color="auto" w:sz="4" w:space="0"/>
              <w:bottom w:val="single" w:color="auto" w:sz="4" w:space="0"/>
              <w:right w:val="single" w:color="auto" w:sz="4" w:space="0"/>
            </w:tcBorders>
          </w:tcPr>
          <w:p w14:paraId="4FEE6F58">
            <w:pPr>
              <w:pStyle w:val="53"/>
              <w:rPr>
                <w:b/>
              </w:rPr>
            </w:pPr>
            <w:r>
              <w:rPr>
                <w:b/>
              </w:rPr>
              <w:t>Comment</w:t>
            </w:r>
          </w:p>
        </w:tc>
      </w:tr>
      <w:tr w14:paraId="53024E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tcBorders>
              <w:top w:val="single" w:color="auto" w:sz="4" w:space="0"/>
              <w:left w:val="single" w:color="auto" w:sz="4" w:space="0"/>
              <w:bottom w:val="single" w:color="auto" w:sz="4" w:space="0"/>
              <w:right w:val="single" w:color="auto" w:sz="4" w:space="0"/>
            </w:tcBorders>
          </w:tcPr>
          <w:p w14:paraId="6E838752">
            <w:pPr>
              <w:pStyle w:val="53"/>
            </w:pPr>
            <w:r>
              <w:t>Test environment</w:t>
            </w:r>
          </w:p>
        </w:tc>
        <w:tc>
          <w:tcPr>
            <w:tcW w:w="3943" w:type="dxa"/>
            <w:gridSpan w:val="2"/>
            <w:tcBorders>
              <w:top w:val="single" w:color="auto" w:sz="4" w:space="0"/>
              <w:left w:val="single" w:color="auto" w:sz="4" w:space="0"/>
              <w:bottom w:val="single" w:color="auto" w:sz="4" w:space="0"/>
              <w:right w:val="single" w:color="auto" w:sz="4" w:space="0"/>
            </w:tcBorders>
          </w:tcPr>
          <w:p w14:paraId="46EB591D">
            <w:pPr>
              <w:pStyle w:val="53"/>
            </w:pPr>
            <w:r>
              <w:t>NC, TL/VL, TL/VH, TH/VL, TH/VH</w:t>
            </w:r>
          </w:p>
        </w:tc>
        <w:tc>
          <w:tcPr>
            <w:tcW w:w="3961" w:type="dxa"/>
            <w:tcBorders>
              <w:top w:val="single" w:color="auto" w:sz="4" w:space="0"/>
              <w:left w:val="single" w:color="auto" w:sz="4" w:space="0"/>
              <w:bottom w:val="single" w:color="auto" w:sz="4" w:space="0"/>
              <w:right w:val="single" w:color="auto" w:sz="4" w:space="0"/>
            </w:tcBorders>
          </w:tcPr>
          <w:p w14:paraId="4DC67EFB">
            <w:pPr>
              <w:pStyle w:val="53"/>
            </w:pPr>
            <w:r>
              <w:t>As specified in TS 38.508-1 [14] clause 4.1.</w:t>
            </w:r>
          </w:p>
        </w:tc>
      </w:tr>
      <w:tr w14:paraId="35823A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tcPr>
          <w:p w14:paraId="1A78637F">
            <w:pPr>
              <w:pStyle w:val="53"/>
            </w:pPr>
            <w:r>
              <w:t>Test frequencies</w:t>
            </w:r>
          </w:p>
        </w:tc>
        <w:tc>
          <w:tcPr>
            <w:tcW w:w="7904" w:type="dxa"/>
            <w:gridSpan w:val="3"/>
          </w:tcPr>
          <w:p w14:paraId="178DC9C5">
            <w:pPr>
              <w:pStyle w:val="53"/>
            </w:pPr>
            <w:r>
              <w:t>As specified in Annex E, Table E.17-1 and TS 38.508-1 [14] clause 4.3.1.</w:t>
            </w:r>
          </w:p>
        </w:tc>
      </w:tr>
      <w:tr w14:paraId="382440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tcPr>
          <w:p w14:paraId="6014835B">
            <w:pPr>
              <w:pStyle w:val="53"/>
            </w:pPr>
            <w:r>
              <w:t>Channel bandwidth</w:t>
            </w:r>
          </w:p>
        </w:tc>
        <w:tc>
          <w:tcPr>
            <w:tcW w:w="7904" w:type="dxa"/>
            <w:gridSpan w:val="3"/>
          </w:tcPr>
          <w:p w14:paraId="0E002F53">
            <w:pPr>
              <w:pStyle w:val="53"/>
            </w:pPr>
            <w:r>
              <w:t>As specified by the test configuration selected from Table 19.6.6.1.1.4.1-1.</w:t>
            </w:r>
          </w:p>
        </w:tc>
      </w:tr>
      <w:tr w14:paraId="5092F0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tcPr>
          <w:p w14:paraId="61DA5E71">
            <w:pPr>
              <w:pStyle w:val="53"/>
            </w:pPr>
            <w:r>
              <w:t>Propagation conditions</w:t>
            </w:r>
          </w:p>
        </w:tc>
        <w:tc>
          <w:tcPr>
            <w:tcW w:w="3943" w:type="dxa"/>
            <w:gridSpan w:val="2"/>
          </w:tcPr>
          <w:p w14:paraId="1165F94F">
            <w:pPr>
              <w:pStyle w:val="53"/>
            </w:pPr>
            <w:r>
              <w:t>AWGN</w:t>
            </w:r>
          </w:p>
        </w:tc>
        <w:tc>
          <w:tcPr>
            <w:tcW w:w="3961" w:type="dxa"/>
          </w:tcPr>
          <w:p w14:paraId="101A0087">
            <w:pPr>
              <w:pStyle w:val="53"/>
            </w:pPr>
            <w:r>
              <w:t>As specified in Annex C.2.2.</w:t>
            </w:r>
          </w:p>
        </w:tc>
      </w:tr>
      <w:tr w14:paraId="738806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 w:hRule="atLeast"/>
          <w:jc w:val="center"/>
        </w:trPr>
        <w:tc>
          <w:tcPr>
            <w:tcW w:w="1701" w:type="dxa"/>
            <w:vMerge w:val="restart"/>
          </w:tcPr>
          <w:p w14:paraId="3028923D">
            <w:pPr>
              <w:pStyle w:val="53"/>
            </w:pPr>
            <w:r>
              <w:t>Connection Diagram</w:t>
            </w:r>
          </w:p>
        </w:tc>
        <w:tc>
          <w:tcPr>
            <w:tcW w:w="1116" w:type="dxa"/>
          </w:tcPr>
          <w:p w14:paraId="1F7F0322">
            <w:pPr>
              <w:pStyle w:val="53"/>
            </w:pPr>
            <w:r>
              <w:t>TE Part 2Rx</w:t>
            </w:r>
          </w:p>
        </w:tc>
        <w:tc>
          <w:tcPr>
            <w:tcW w:w="2827" w:type="dxa"/>
          </w:tcPr>
          <w:p w14:paraId="66A7E213">
            <w:pPr>
              <w:pStyle w:val="53"/>
            </w:pPr>
            <w:r>
              <w:t>A.3.1.8.2 with n = 2 and φ</w:t>
            </w:r>
            <w:r>
              <w:rPr>
                <w:vertAlign w:val="subscript"/>
              </w:rPr>
              <w:t>1</w:t>
            </w:r>
            <w:r>
              <w:t xml:space="preserve"> = 5 Hz</w:t>
            </w:r>
          </w:p>
        </w:tc>
        <w:tc>
          <w:tcPr>
            <w:tcW w:w="3961" w:type="dxa"/>
            <w:vMerge w:val="restart"/>
          </w:tcPr>
          <w:p w14:paraId="5198F1FB">
            <w:pPr>
              <w:pStyle w:val="53"/>
            </w:pPr>
            <w:r>
              <w:t>As specified in TS 38.508-1 [14] Annex A.</w:t>
            </w:r>
          </w:p>
        </w:tc>
      </w:tr>
      <w:tr w14:paraId="0AB113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 w:hRule="atLeast"/>
          <w:jc w:val="center"/>
        </w:trPr>
        <w:tc>
          <w:tcPr>
            <w:tcW w:w="1701" w:type="dxa"/>
            <w:vMerge w:val="continue"/>
          </w:tcPr>
          <w:p w14:paraId="446B27B7">
            <w:pPr>
              <w:pStyle w:val="53"/>
            </w:pPr>
          </w:p>
        </w:tc>
        <w:tc>
          <w:tcPr>
            <w:tcW w:w="1116" w:type="dxa"/>
          </w:tcPr>
          <w:p w14:paraId="5DDF603C">
            <w:pPr>
              <w:pStyle w:val="53"/>
            </w:pPr>
            <w:r>
              <w:t>TE Part 4Rx</w:t>
            </w:r>
          </w:p>
        </w:tc>
        <w:tc>
          <w:tcPr>
            <w:tcW w:w="2827" w:type="dxa"/>
          </w:tcPr>
          <w:p w14:paraId="5D7BC5F2">
            <w:pPr>
              <w:pStyle w:val="53"/>
            </w:pPr>
            <w:r>
              <w:t>A.3.1.8.5 with n = 2 and φ</w:t>
            </w:r>
            <w:r>
              <w:rPr>
                <w:vertAlign w:val="subscript"/>
              </w:rPr>
              <w:t>1,1</w:t>
            </w:r>
            <w:r>
              <w:t xml:space="preserve"> = 5 Hz, φ</w:t>
            </w:r>
            <w:r>
              <w:rPr>
                <w:vertAlign w:val="subscript"/>
              </w:rPr>
              <w:t>1,2</w:t>
            </w:r>
            <w:r>
              <w:t xml:space="preserve"> = 10 Hz, φ</w:t>
            </w:r>
            <w:r>
              <w:rPr>
                <w:vertAlign w:val="subscript"/>
              </w:rPr>
              <w:t>1,3</w:t>
            </w:r>
            <w:r>
              <w:t xml:space="preserve"> = 15 Hz</w:t>
            </w:r>
          </w:p>
        </w:tc>
        <w:tc>
          <w:tcPr>
            <w:tcW w:w="3961" w:type="dxa"/>
            <w:vMerge w:val="continue"/>
          </w:tcPr>
          <w:p w14:paraId="7065C12F">
            <w:pPr>
              <w:pStyle w:val="53"/>
            </w:pPr>
          </w:p>
        </w:tc>
      </w:tr>
      <w:tr w14:paraId="1FF38F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701" w:type="dxa"/>
            <w:vMerge w:val="continue"/>
          </w:tcPr>
          <w:p w14:paraId="46580083">
            <w:pPr>
              <w:pStyle w:val="53"/>
            </w:pPr>
          </w:p>
        </w:tc>
        <w:tc>
          <w:tcPr>
            <w:tcW w:w="1116" w:type="dxa"/>
          </w:tcPr>
          <w:p w14:paraId="39187F40">
            <w:pPr>
              <w:pStyle w:val="53"/>
            </w:pPr>
            <w:r>
              <w:t>DUT Part 2Rx</w:t>
            </w:r>
          </w:p>
        </w:tc>
        <w:tc>
          <w:tcPr>
            <w:tcW w:w="2827" w:type="dxa"/>
          </w:tcPr>
          <w:p w14:paraId="7BD69609">
            <w:pPr>
              <w:pStyle w:val="53"/>
            </w:pPr>
            <w:r>
              <w:t>A.3.2.3.4</w:t>
            </w:r>
          </w:p>
        </w:tc>
        <w:tc>
          <w:tcPr>
            <w:tcW w:w="3961" w:type="dxa"/>
            <w:vMerge w:val="continue"/>
          </w:tcPr>
          <w:p w14:paraId="7246C4A9">
            <w:pPr>
              <w:pStyle w:val="53"/>
            </w:pPr>
          </w:p>
        </w:tc>
      </w:tr>
      <w:tr w14:paraId="1AF8B3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701" w:type="dxa"/>
            <w:vMerge w:val="continue"/>
          </w:tcPr>
          <w:p w14:paraId="5DC53D65">
            <w:pPr>
              <w:pStyle w:val="53"/>
            </w:pPr>
          </w:p>
        </w:tc>
        <w:tc>
          <w:tcPr>
            <w:tcW w:w="1116" w:type="dxa"/>
          </w:tcPr>
          <w:p w14:paraId="72D135F0">
            <w:pPr>
              <w:pStyle w:val="53"/>
            </w:pPr>
            <w:r>
              <w:t>DUT Part 4Rx</w:t>
            </w:r>
          </w:p>
        </w:tc>
        <w:tc>
          <w:tcPr>
            <w:tcW w:w="2827" w:type="dxa"/>
          </w:tcPr>
          <w:p w14:paraId="5F0F27C1">
            <w:pPr>
              <w:pStyle w:val="53"/>
            </w:pPr>
            <w:r>
              <w:t>A.3.2.5.2</w:t>
            </w:r>
          </w:p>
        </w:tc>
        <w:tc>
          <w:tcPr>
            <w:tcW w:w="3961" w:type="dxa"/>
            <w:vMerge w:val="continue"/>
          </w:tcPr>
          <w:p w14:paraId="637502C9">
            <w:pPr>
              <w:pStyle w:val="53"/>
            </w:pPr>
          </w:p>
        </w:tc>
      </w:tr>
      <w:tr w14:paraId="5A7C6A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tcPr>
          <w:p w14:paraId="520C526E">
            <w:pPr>
              <w:pStyle w:val="53"/>
            </w:pPr>
            <w:r>
              <w:t>Exceptions to connection diagram</w:t>
            </w:r>
          </w:p>
        </w:tc>
        <w:tc>
          <w:tcPr>
            <w:tcW w:w="3943" w:type="dxa"/>
            <w:gridSpan w:val="2"/>
          </w:tcPr>
          <w:p w14:paraId="3DC320A0">
            <w:pPr>
              <w:pStyle w:val="54"/>
            </w:pPr>
            <w:r>
              <w:t>- Without LTE link</w:t>
            </w:r>
          </w:p>
        </w:tc>
        <w:tc>
          <w:tcPr>
            <w:tcW w:w="3961" w:type="dxa"/>
          </w:tcPr>
          <w:p w14:paraId="01C76BBA">
            <w:pPr>
              <w:pStyle w:val="53"/>
            </w:pPr>
          </w:p>
        </w:tc>
      </w:tr>
    </w:tbl>
    <w:p w14:paraId="721374D6"/>
    <w:p w14:paraId="6F76181F">
      <w:pPr>
        <w:pStyle w:val="76"/>
      </w:pPr>
      <w:r>
        <w:t>1.</w:t>
      </w:r>
      <w:r>
        <w:tab/>
      </w:r>
      <w:r>
        <w:t>Message contents are defined in clause 19.6.6.1.1.4.3.</w:t>
      </w:r>
    </w:p>
    <w:p w14:paraId="20884A23">
      <w:pPr>
        <w:pStyle w:val="76"/>
      </w:pPr>
      <w:r>
        <w:t>2.</w:t>
      </w:r>
      <w:r>
        <w:tab/>
      </w:r>
      <w:r>
        <w:t>There are two cells on the same frequency. Cell 1 is the PCell, and Cell 2 is the target cell for CSI-RSRP measurements.</w:t>
      </w:r>
    </w:p>
    <w:p w14:paraId="2790D158">
      <w:pPr>
        <w:pStyle w:val="76"/>
        <w:rPr>
          <w:lang w:eastAsia="zh-CN"/>
        </w:rPr>
      </w:pPr>
      <w:bookmarkStart w:id="82" w:name="_Hlk195629508"/>
      <w:r>
        <w:rPr>
          <w:lang w:eastAsia="zh-CN"/>
        </w:rPr>
        <w:t>3.</w:t>
      </w:r>
      <w:r>
        <w:rPr>
          <w:lang w:eastAsia="zh-CN"/>
        </w:rPr>
        <w:tab/>
      </w:r>
      <w:r>
        <w:rPr>
          <w:lang w:eastAsia="zh-CN"/>
        </w:rPr>
        <w:t xml:space="preserve">During the test, UE positioning and UE speed are set by AT command. UE speed is 0km/h, UE specific positioning is emulated by test system. </w:t>
      </w:r>
    </w:p>
    <w:p w14:paraId="79BBF262">
      <w:pPr>
        <w:pStyle w:val="76"/>
        <w:rPr>
          <w:ins w:id="480" w:author="CMCC" w:date="2025-11-19T10:06:29Z"/>
          <w:lang w:eastAsia="zh-CN"/>
        </w:rPr>
      </w:pPr>
      <w:r>
        <w:rPr>
          <w:lang w:eastAsia="zh-CN"/>
        </w:rPr>
        <w:t>4.</w:t>
      </w:r>
      <w:r>
        <w:rPr>
          <w:lang w:eastAsia="zh-CN"/>
        </w:rPr>
        <w:tab/>
      </w:r>
      <w:r>
        <w:rPr>
          <w:lang w:eastAsia="zh-CN"/>
        </w:rPr>
        <w:t>During the test, the specific gNB reference location is emulated by test system.</w:t>
      </w:r>
    </w:p>
    <w:p w14:paraId="509F184D">
      <w:pPr>
        <w:pStyle w:val="76"/>
        <w:rPr>
          <w:highlight w:val="yellow"/>
          <w:lang w:eastAsia="zh-CN"/>
        </w:rPr>
      </w:pPr>
      <w:ins w:id="481" w:author="CMCC" w:date="2025-11-19T10:06:35Z">
        <w:r>
          <w:rPr>
            <w:rFonts w:hint="eastAsia" w:eastAsia="宋体"/>
            <w:highlight w:val="yellow"/>
            <w:lang w:val="en-US" w:eastAsia="zh-CN"/>
          </w:rPr>
          <w:t>5</w:t>
        </w:r>
      </w:ins>
      <w:ins w:id="482" w:author="CMCC" w:date="2025-11-19T10:06:30Z">
        <w:r>
          <w:rPr>
            <w:highlight w:val="yellow"/>
          </w:rPr>
          <w:t>.</w:t>
        </w:r>
      </w:ins>
      <w:ins w:id="483" w:author="CMCC" w:date="2025-11-19T10:06:30Z">
        <w:r>
          <w:rPr>
            <w:highlight w:val="yellow"/>
          </w:rPr>
          <w:tab/>
        </w:r>
      </w:ins>
      <w:ins w:id="484" w:author="CMCC" w:date="2025-11-19T10:06:30Z">
        <w:r>
          <w:rPr>
            <w:rFonts w:hint="eastAsia"/>
            <w:highlight w:val="yellow"/>
          </w:rPr>
          <w:t>The initial test environment conditions are setup according to section 19.0.1</w:t>
        </w:r>
      </w:ins>
      <w:ins w:id="485" w:author="CMCC" w:date="2025-11-19T10:06:30Z">
        <w:r>
          <w:rPr>
            <w:rFonts w:hint="eastAsia" w:eastAsia="宋体"/>
            <w:highlight w:val="yellow"/>
            <w:lang w:val="en-US" w:eastAsia="zh-CN"/>
          </w:rPr>
          <w:t>.</w:t>
        </w:r>
      </w:ins>
    </w:p>
    <w:bookmarkEnd w:id="82"/>
    <w:p w14:paraId="0B1225F4">
      <w:pPr>
        <w:pStyle w:val="84"/>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14:paraId="76A399D1">
      <w:pPr>
        <w:pStyle w:val="6"/>
      </w:pPr>
      <w:r>
        <w:rPr>
          <w:rFonts w:cs="Arial"/>
        </w:rPr>
        <w:t>19.6.6.1.2</w:t>
      </w:r>
      <w:r>
        <w:rPr>
          <w:rFonts w:cs="Arial"/>
        </w:rPr>
        <w:tab/>
      </w:r>
      <w:r>
        <w:t xml:space="preserve">NR SA FR1 CSI-RSRP </w:t>
      </w:r>
      <w:r>
        <w:rPr>
          <w:lang w:eastAsia="sv-SE"/>
        </w:rPr>
        <w:t>relative measurement accuracy for ATG</w:t>
      </w:r>
    </w:p>
    <w:p w14:paraId="7D50EF24">
      <w:pPr>
        <w:pStyle w:val="75"/>
      </w:pPr>
      <w:r>
        <w:t>Editor’s Note: This test case is incomplete in following aspects.</w:t>
      </w:r>
    </w:p>
    <w:p w14:paraId="46FBC098">
      <w:pPr>
        <w:pStyle w:val="75"/>
        <w:rPr>
          <w:lang w:eastAsia="zh-CN"/>
        </w:rPr>
      </w:pPr>
      <w:r>
        <w:rPr>
          <w:lang w:eastAsia="zh-CN"/>
        </w:rPr>
        <w:t>-</w:t>
      </w:r>
      <w:r>
        <w:rPr>
          <w:lang w:eastAsia="zh-CN"/>
        </w:rPr>
        <w:tab/>
      </w:r>
      <w:r>
        <w:rPr>
          <w:lang w:eastAsia="zh-CN"/>
        </w:rPr>
        <w:t>Test requirements are missing</w:t>
      </w:r>
    </w:p>
    <w:p w14:paraId="4318566B">
      <w:pPr>
        <w:pStyle w:val="75"/>
      </w:pPr>
      <w:r>
        <w:t xml:space="preserve">- </w:t>
      </w:r>
      <w:r>
        <w:tab/>
      </w:r>
      <w:r>
        <w:t>TT analysis is missing</w:t>
      </w:r>
    </w:p>
    <w:p w14:paraId="17B8207D">
      <w:pPr>
        <w:pStyle w:val="75"/>
      </w:pPr>
      <w:r>
        <w:t>-</w:t>
      </w:r>
      <w:r>
        <w:tab/>
      </w:r>
      <w:r>
        <w:t>AT commands for UE positioning and UE speed setting are FFS.</w:t>
      </w:r>
    </w:p>
    <w:p w14:paraId="0DC3182E">
      <w:pPr>
        <w:pStyle w:val="75"/>
      </w:pPr>
      <w:r>
        <w:t>-</w:t>
      </w:r>
      <w:r>
        <w:tab/>
      </w:r>
      <w:del w:id="486" w:author="CMCC" w:date="2025-11-18T09:18:27Z">
        <w:r>
          <w:rPr>
            <w:rFonts w:hint="default"/>
            <w:highlight w:val="yellow"/>
            <w:lang w:val="en-US"/>
          </w:rPr>
          <w:delText>UE specific positioning and t</w:delText>
        </w:r>
      </w:del>
      <w:ins w:id="487" w:author="CMCC" w:date="2025-11-18T09:18:27Z">
        <w:r>
          <w:rPr>
            <w:rFonts w:hint="eastAsia" w:eastAsia="宋体"/>
            <w:highlight w:val="yellow"/>
            <w:lang w:val="en-US" w:eastAsia="zh-CN"/>
          </w:rPr>
          <w:t>T</w:t>
        </w:r>
      </w:ins>
      <w:r>
        <w:t xml:space="preserve">he specific gNB reference location emulated by test system </w:t>
      </w:r>
      <w:ins w:id="488" w:author="CMCC" w:date="2025-11-18T09:18:23Z">
        <w:r>
          <w:rPr>
            <w:rFonts w:hint="eastAsia" w:eastAsia="宋体"/>
            <w:highlight w:val="yellow"/>
            <w:lang w:val="en-US" w:eastAsia="zh-CN"/>
          </w:rPr>
          <w:t>is</w:t>
        </w:r>
      </w:ins>
      <w:del w:id="489" w:author="CMCC" w:date="2025-11-18T09:18:23Z">
        <w:r>
          <w:rPr/>
          <w:delText>are</w:delText>
        </w:r>
      </w:del>
      <w:r>
        <w:t xml:space="preserve"> FFS.</w:t>
      </w:r>
    </w:p>
    <w:p w14:paraId="10835C1A">
      <w:pPr>
        <w:pStyle w:val="75"/>
      </w:pPr>
      <w:r>
        <w:t>-</w:t>
      </w:r>
      <w:r>
        <w:tab/>
      </w:r>
      <w:r>
        <w:t>Test procrdures for providing network assistance on ATG cells reference locations are FFS.</w:t>
      </w:r>
    </w:p>
    <w:p w14:paraId="1A711E8D">
      <w:pPr>
        <w:pStyle w:val="8"/>
        <w:keepNext w:val="0"/>
        <w:keepLines w:val="0"/>
      </w:pPr>
      <w:r>
        <w:t>19.6.6.1.2.1</w:t>
      </w:r>
      <w:r>
        <w:tab/>
      </w:r>
      <w:r>
        <w:t>Test purpose</w:t>
      </w:r>
    </w:p>
    <w:p w14:paraId="00ADB72E">
      <w:r>
        <w:t>The purpose of this test is to verify that the CSI-RSRP measurement accuracy is within the specified limits. This test will verify the requirements in TS 38.133 [6] clauses 10.1.2.3.2 for CSI-RS intra-frequency measurements</w:t>
      </w:r>
    </w:p>
    <w:p w14:paraId="23591CC8">
      <w:pPr>
        <w:pStyle w:val="8"/>
        <w:keepNext w:val="0"/>
        <w:keepLines w:val="0"/>
      </w:pPr>
      <w:r>
        <w:t>19.6.6.1.2.2</w:t>
      </w:r>
      <w:r>
        <w:tab/>
      </w:r>
      <w:r>
        <w:t>Test applicability</w:t>
      </w:r>
    </w:p>
    <w:p w14:paraId="2CB1D98F">
      <w:pPr>
        <w:rPr>
          <w:rFonts w:eastAsia="PMingLiU"/>
          <w:lang w:eastAsia="sv-SE"/>
        </w:rPr>
      </w:pPr>
      <w:r>
        <w:rPr>
          <w:rFonts w:eastAsia="PMingLiU"/>
          <w:lang w:eastAsia="sv-SE"/>
        </w:rPr>
        <w:t>This test applies to all types of NR ATG UE from Release 18 and forward supporting CSI-RS based RSRP and RSRQ measurement.</w:t>
      </w:r>
    </w:p>
    <w:p w14:paraId="3DF40B11">
      <w:pPr>
        <w:pStyle w:val="8"/>
        <w:keepNext w:val="0"/>
        <w:keepLines w:val="0"/>
      </w:pPr>
      <w:r>
        <w:t>19.6.6.1.2.3</w:t>
      </w:r>
      <w:r>
        <w:tab/>
      </w:r>
      <w:r>
        <w:t>Minimum conformance requirements</w:t>
      </w:r>
    </w:p>
    <w:p w14:paraId="565971A4">
      <w:r>
        <w:rPr>
          <w:rFonts w:cs="v4.2.0"/>
        </w:rPr>
        <w:t xml:space="preserve">The minimum conformance requirements are defined in </w:t>
      </w:r>
      <w:r>
        <w:t>clause 19.6.6.0.2</w:t>
      </w:r>
    </w:p>
    <w:p w14:paraId="4069764C">
      <w:r>
        <w:t>The normative reference for this requirement is TS 38.133 [6] clause A.19.6.6.1.</w:t>
      </w:r>
    </w:p>
    <w:p w14:paraId="28EC13A8">
      <w:pPr>
        <w:pStyle w:val="8"/>
        <w:keepNext w:val="0"/>
        <w:keepLines w:val="0"/>
        <w:rPr>
          <w:lang w:eastAsia="zh-CN"/>
        </w:rPr>
      </w:pPr>
      <w:r>
        <w:t>19.6.6.1.2.1.4</w:t>
      </w:r>
      <w:r>
        <w:tab/>
      </w:r>
      <w:r>
        <w:t>Test description</w:t>
      </w:r>
    </w:p>
    <w:p w14:paraId="03BAE9E7">
      <w:pPr>
        <w:pStyle w:val="8"/>
        <w:keepLines w:val="0"/>
      </w:pPr>
      <w:r>
        <w:t>19.6.6.1.2.4.1</w:t>
      </w:r>
      <w:r>
        <w:tab/>
      </w:r>
      <w:r>
        <w:t>Initial conditions</w:t>
      </w:r>
    </w:p>
    <w:p w14:paraId="34ABFC8A">
      <w:r>
        <w:t>This test shall be tested using any of the test configurations in Table 19.6.6.1.2.4.1-1.</w:t>
      </w:r>
    </w:p>
    <w:p w14:paraId="450407C2">
      <w:pPr>
        <w:pStyle w:val="56"/>
      </w:pPr>
      <w:r>
        <w:t>Table 19.6.6.1.2.4.1-1: S</w:t>
      </w:r>
      <w:r>
        <w:rPr>
          <w:lang w:eastAsia="sv-SE"/>
        </w:rPr>
        <w:t>upported test configurations</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45"/>
        <w:gridCol w:w="7284"/>
      </w:tblGrid>
      <w:tr w14:paraId="678016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45" w:type="dxa"/>
            <w:tcBorders>
              <w:top w:val="single" w:color="auto" w:sz="4" w:space="0"/>
              <w:left w:val="single" w:color="auto" w:sz="4" w:space="0"/>
              <w:bottom w:val="single" w:color="auto" w:sz="4" w:space="0"/>
              <w:right w:val="single" w:color="auto" w:sz="4" w:space="0"/>
            </w:tcBorders>
          </w:tcPr>
          <w:p w14:paraId="46AA7E35">
            <w:pPr>
              <w:pStyle w:val="52"/>
            </w:pPr>
            <w:r>
              <w:t>Configuration</w:t>
            </w:r>
          </w:p>
        </w:tc>
        <w:tc>
          <w:tcPr>
            <w:tcW w:w="7284" w:type="dxa"/>
            <w:tcBorders>
              <w:top w:val="single" w:color="auto" w:sz="4" w:space="0"/>
              <w:left w:val="single" w:color="auto" w:sz="4" w:space="0"/>
              <w:bottom w:val="single" w:color="auto" w:sz="4" w:space="0"/>
              <w:right w:val="single" w:color="auto" w:sz="4" w:space="0"/>
            </w:tcBorders>
          </w:tcPr>
          <w:p w14:paraId="15B8A434">
            <w:pPr>
              <w:pStyle w:val="52"/>
            </w:pPr>
            <w:r>
              <w:t>Description</w:t>
            </w:r>
          </w:p>
        </w:tc>
      </w:tr>
      <w:tr w14:paraId="2799F2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45" w:type="dxa"/>
            <w:tcBorders>
              <w:top w:val="single" w:color="auto" w:sz="4" w:space="0"/>
              <w:left w:val="single" w:color="auto" w:sz="4" w:space="0"/>
              <w:bottom w:val="single" w:color="auto" w:sz="4" w:space="0"/>
              <w:right w:val="single" w:color="auto" w:sz="4" w:space="0"/>
            </w:tcBorders>
          </w:tcPr>
          <w:p w14:paraId="37E8AAD6">
            <w:pPr>
              <w:pStyle w:val="54"/>
            </w:pPr>
            <w:r>
              <w:rPr>
                <w:rFonts w:cs="Arial"/>
              </w:rPr>
              <w:t>19.6.6.1.2-</w:t>
            </w:r>
            <w:r>
              <w:t>1</w:t>
            </w:r>
          </w:p>
        </w:tc>
        <w:tc>
          <w:tcPr>
            <w:tcW w:w="7284" w:type="dxa"/>
            <w:tcBorders>
              <w:top w:val="single" w:color="auto" w:sz="4" w:space="0"/>
              <w:left w:val="single" w:color="auto" w:sz="4" w:space="0"/>
              <w:bottom w:val="single" w:color="auto" w:sz="4" w:space="0"/>
              <w:right w:val="single" w:color="auto" w:sz="4" w:space="0"/>
            </w:tcBorders>
          </w:tcPr>
          <w:p w14:paraId="73EEB4C5">
            <w:pPr>
              <w:pStyle w:val="54"/>
            </w:pPr>
            <w:r>
              <w:t>NR 15 kHz SSB and CSI-RS SCS, 10 MHz bandwidth, FDD duplex mode</w:t>
            </w:r>
          </w:p>
        </w:tc>
      </w:tr>
      <w:tr w14:paraId="1C048F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45" w:type="dxa"/>
            <w:tcBorders>
              <w:top w:val="single" w:color="auto" w:sz="4" w:space="0"/>
              <w:left w:val="single" w:color="auto" w:sz="4" w:space="0"/>
              <w:bottom w:val="single" w:color="auto" w:sz="4" w:space="0"/>
              <w:right w:val="single" w:color="auto" w:sz="4" w:space="0"/>
            </w:tcBorders>
          </w:tcPr>
          <w:p w14:paraId="57F48D84">
            <w:pPr>
              <w:pStyle w:val="54"/>
            </w:pPr>
            <w:r>
              <w:rPr>
                <w:rFonts w:cs="Arial"/>
              </w:rPr>
              <w:t>19.6.6.1.2-</w:t>
            </w:r>
            <w:r>
              <w:t>2</w:t>
            </w:r>
          </w:p>
        </w:tc>
        <w:tc>
          <w:tcPr>
            <w:tcW w:w="7284" w:type="dxa"/>
            <w:tcBorders>
              <w:top w:val="single" w:color="auto" w:sz="4" w:space="0"/>
              <w:left w:val="single" w:color="auto" w:sz="4" w:space="0"/>
              <w:bottom w:val="single" w:color="auto" w:sz="4" w:space="0"/>
              <w:right w:val="single" w:color="auto" w:sz="4" w:space="0"/>
            </w:tcBorders>
          </w:tcPr>
          <w:p w14:paraId="5BE5DAB7">
            <w:pPr>
              <w:pStyle w:val="54"/>
            </w:pPr>
            <w:r>
              <w:t>NR 15 kHz SSB and CSI-RS SCS, 10 MHz bandwidth, TDD duplex mode</w:t>
            </w:r>
          </w:p>
        </w:tc>
      </w:tr>
      <w:tr w14:paraId="6242C4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45" w:type="dxa"/>
            <w:tcBorders>
              <w:top w:val="single" w:color="auto" w:sz="4" w:space="0"/>
              <w:left w:val="single" w:color="auto" w:sz="4" w:space="0"/>
              <w:bottom w:val="single" w:color="auto" w:sz="4" w:space="0"/>
              <w:right w:val="single" w:color="auto" w:sz="4" w:space="0"/>
            </w:tcBorders>
          </w:tcPr>
          <w:p w14:paraId="7603CB5E">
            <w:pPr>
              <w:pStyle w:val="54"/>
              <w:rPr>
                <w:rFonts w:cs="Arial"/>
              </w:rPr>
            </w:pPr>
            <w:r>
              <w:rPr>
                <w:rFonts w:cs="Arial"/>
              </w:rPr>
              <w:t>19.6.6.1.2-3</w:t>
            </w:r>
          </w:p>
        </w:tc>
        <w:tc>
          <w:tcPr>
            <w:tcW w:w="7284" w:type="dxa"/>
            <w:tcBorders>
              <w:top w:val="single" w:color="auto" w:sz="4" w:space="0"/>
              <w:left w:val="single" w:color="auto" w:sz="4" w:space="0"/>
              <w:bottom w:val="single" w:color="auto" w:sz="4" w:space="0"/>
              <w:right w:val="single" w:color="auto" w:sz="4" w:space="0"/>
            </w:tcBorders>
          </w:tcPr>
          <w:p w14:paraId="0A9DC95E">
            <w:pPr>
              <w:pStyle w:val="54"/>
              <w:rPr>
                <w:sz w:val="16"/>
                <w:szCs w:val="18"/>
                <w:lang w:eastAsia="zh-TW"/>
              </w:rPr>
            </w:pPr>
            <w:r>
              <w:t>NR 30 kHz SSB and CSI-RS SCS, 40 MHz bandwidth, TDD duplex mode</w:t>
            </w:r>
          </w:p>
        </w:tc>
      </w:tr>
      <w:tr w14:paraId="49B2FF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gridSpan w:val="2"/>
            <w:tcBorders>
              <w:top w:val="single" w:color="auto" w:sz="4" w:space="0"/>
              <w:left w:val="single" w:color="auto" w:sz="4" w:space="0"/>
              <w:bottom w:val="single" w:color="auto" w:sz="4" w:space="0"/>
              <w:right w:val="single" w:color="auto" w:sz="4" w:space="0"/>
            </w:tcBorders>
          </w:tcPr>
          <w:p w14:paraId="366B33E7">
            <w:pPr>
              <w:pStyle w:val="67"/>
            </w:pPr>
            <w:r>
              <w:rPr>
                <w:lang w:eastAsia="zh-CN"/>
              </w:rPr>
              <w:t>Note:</w:t>
            </w:r>
            <w:r>
              <w:rPr>
                <w:lang w:eastAsia="zh-CN"/>
              </w:rPr>
              <w:tab/>
            </w:r>
            <w:r>
              <w:t>The UE is only required to be tested in one of the supported test configurations.</w:t>
            </w:r>
          </w:p>
        </w:tc>
      </w:tr>
    </w:tbl>
    <w:p w14:paraId="730C6856"/>
    <w:p w14:paraId="3E0B97AA">
      <w:r>
        <w:t>Configure the test equipment and the DUT according to the parameters in Table 19.6.6.1.2.4.1-2.</w:t>
      </w:r>
    </w:p>
    <w:p w14:paraId="5DC6284D">
      <w:pPr>
        <w:pStyle w:val="56"/>
      </w:pPr>
      <w:r>
        <w:t xml:space="preserve">Table 19.6.6.1.2.4-2: </w:t>
      </w:r>
      <w:bookmarkStart w:id="83" w:name="_Hlk195629205"/>
      <w:r>
        <w:t>Initial conditions</w:t>
      </w:r>
      <w:bookmarkEnd w:id="83"/>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01"/>
        <w:gridCol w:w="1116"/>
        <w:gridCol w:w="2827"/>
        <w:gridCol w:w="3961"/>
      </w:tblGrid>
      <w:tr w14:paraId="36B93D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tcBorders>
              <w:top w:val="single" w:color="auto" w:sz="4" w:space="0"/>
              <w:left w:val="single" w:color="auto" w:sz="4" w:space="0"/>
              <w:bottom w:val="single" w:color="auto" w:sz="4" w:space="0"/>
              <w:right w:val="single" w:color="auto" w:sz="4" w:space="0"/>
            </w:tcBorders>
          </w:tcPr>
          <w:p w14:paraId="1605001F">
            <w:pPr>
              <w:pStyle w:val="53"/>
            </w:pPr>
            <w:r>
              <w:t>Parameter</w:t>
            </w:r>
          </w:p>
        </w:tc>
        <w:tc>
          <w:tcPr>
            <w:tcW w:w="3943" w:type="dxa"/>
            <w:gridSpan w:val="2"/>
            <w:tcBorders>
              <w:top w:val="single" w:color="auto" w:sz="4" w:space="0"/>
              <w:left w:val="single" w:color="auto" w:sz="4" w:space="0"/>
              <w:bottom w:val="single" w:color="auto" w:sz="4" w:space="0"/>
              <w:right w:val="single" w:color="auto" w:sz="4" w:space="0"/>
            </w:tcBorders>
          </w:tcPr>
          <w:p w14:paraId="58E25930">
            <w:pPr>
              <w:pStyle w:val="53"/>
            </w:pPr>
            <w:r>
              <w:t>Value</w:t>
            </w:r>
          </w:p>
        </w:tc>
        <w:tc>
          <w:tcPr>
            <w:tcW w:w="3961" w:type="dxa"/>
            <w:tcBorders>
              <w:top w:val="single" w:color="auto" w:sz="4" w:space="0"/>
              <w:left w:val="single" w:color="auto" w:sz="4" w:space="0"/>
              <w:bottom w:val="single" w:color="auto" w:sz="4" w:space="0"/>
              <w:right w:val="single" w:color="auto" w:sz="4" w:space="0"/>
            </w:tcBorders>
          </w:tcPr>
          <w:p w14:paraId="7E845B8D">
            <w:pPr>
              <w:pStyle w:val="53"/>
            </w:pPr>
            <w:r>
              <w:t>Comment</w:t>
            </w:r>
          </w:p>
        </w:tc>
      </w:tr>
      <w:tr w14:paraId="5E06D3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tcBorders>
              <w:top w:val="single" w:color="auto" w:sz="4" w:space="0"/>
              <w:left w:val="single" w:color="auto" w:sz="4" w:space="0"/>
              <w:bottom w:val="single" w:color="auto" w:sz="4" w:space="0"/>
              <w:right w:val="single" w:color="auto" w:sz="4" w:space="0"/>
            </w:tcBorders>
          </w:tcPr>
          <w:p w14:paraId="7B7D8094">
            <w:pPr>
              <w:pStyle w:val="53"/>
            </w:pPr>
            <w:r>
              <w:t>Test environment</w:t>
            </w:r>
          </w:p>
        </w:tc>
        <w:tc>
          <w:tcPr>
            <w:tcW w:w="3943" w:type="dxa"/>
            <w:gridSpan w:val="2"/>
            <w:tcBorders>
              <w:top w:val="single" w:color="auto" w:sz="4" w:space="0"/>
              <w:left w:val="single" w:color="auto" w:sz="4" w:space="0"/>
              <w:bottom w:val="single" w:color="auto" w:sz="4" w:space="0"/>
              <w:right w:val="single" w:color="auto" w:sz="4" w:space="0"/>
            </w:tcBorders>
          </w:tcPr>
          <w:p w14:paraId="18BAB816">
            <w:pPr>
              <w:pStyle w:val="53"/>
            </w:pPr>
            <w:r>
              <w:t>NC, TL/VL, TL/VH, TH/VL, TH/VH</w:t>
            </w:r>
          </w:p>
        </w:tc>
        <w:tc>
          <w:tcPr>
            <w:tcW w:w="3961" w:type="dxa"/>
            <w:tcBorders>
              <w:top w:val="single" w:color="auto" w:sz="4" w:space="0"/>
              <w:left w:val="single" w:color="auto" w:sz="4" w:space="0"/>
              <w:bottom w:val="single" w:color="auto" w:sz="4" w:space="0"/>
              <w:right w:val="single" w:color="auto" w:sz="4" w:space="0"/>
            </w:tcBorders>
          </w:tcPr>
          <w:p w14:paraId="4E34E375">
            <w:pPr>
              <w:pStyle w:val="53"/>
            </w:pPr>
            <w:r>
              <w:t>As specified in TS 38.508-1 [14] clause 4.1.</w:t>
            </w:r>
          </w:p>
        </w:tc>
      </w:tr>
      <w:tr w14:paraId="4BB01A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tcPr>
          <w:p w14:paraId="46EF8099">
            <w:pPr>
              <w:pStyle w:val="53"/>
            </w:pPr>
            <w:r>
              <w:t>Test frequencies</w:t>
            </w:r>
          </w:p>
        </w:tc>
        <w:tc>
          <w:tcPr>
            <w:tcW w:w="7904" w:type="dxa"/>
            <w:gridSpan w:val="3"/>
          </w:tcPr>
          <w:p w14:paraId="6D255162">
            <w:pPr>
              <w:pStyle w:val="53"/>
            </w:pPr>
            <w:r>
              <w:t>As specified in Annex E, Table E.17-1 and TS 38.508-1 [14] clause 4.3.1.</w:t>
            </w:r>
          </w:p>
        </w:tc>
      </w:tr>
      <w:tr w14:paraId="5ED65F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tcPr>
          <w:p w14:paraId="3DFD6034">
            <w:pPr>
              <w:pStyle w:val="53"/>
            </w:pPr>
            <w:r>
              <w:t>Channel bandwidth</w:t>
            </w:r>
          </w:p>
        </w:tc>
        <w:tc>
          <w:tcPr>
            <w:tcW w:w="7904" w:type="dxa"/>
            <w:gridSpan w:val="3"/>
          </w:tcPr>
          <w:p w14:paraId="3C608B8C">
            <w:pPr>
              <w:pStyle w:val="53"/>
            </w:pPr>
            <w:r>
              <w:t>As specified by the test configuration selected from Table 19.6.6.1.2.4.1-1.</w:t>
            </w:r>
          </w:p>
        </w:tc>
      </w:tr>
      <w:tr w14:paraId="12A3F2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tcPr>
          <w:p w14:paraId="612776BF">
            <w:pPr>
              <w:pStyle w:val="53"/>
            </w:pPr>
            <w:r>
              <w:t>Propagation conditions</w:t>
            </w:r>
          </w:p>
        </w:tc>
        <w:tc>
          <w:tcPr>
            <w:tcW w:w="3943" w:type="dxa"/>
            <w:gridSpan w:val="2"/>
          </w:tcPr>
          <w:p w14:paraId="42036DB4">
            <w:pPr>
              <w:pStyle w:val="53"/>
            </w:pPr>
            <w:r>
              <w:t>AWGN</w:t>
            </w:r>
          </w:p>
        </w:tc>
        <w:tc>
          <w:tcPr>
            <w:tcW w:w="3961" w:type="dxa"/>
          </w:tcPr>
          <w:p w14:paraId="189476F2">
            <w:pPr>
              <w:pStyle w:val="53"/>
            </w:pPr>
            <w:r>
              <w:t>As specified in Annex C.2.2.</w:t>
            </w:r>
          </w:p>
        </w:tc>
      </w:tr>
      <w:tr w14:paraId="297FE0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 w:hRule="atLeast"/>
          <w:jc w:val="center"/>
        </w:trPr>
        <w:tc>
          <w:tcPr>
            <w:tcW w:w="1701" w:type="dxa"/>
            <w:vMerge w:val="restart"/>
          </w:tcPr>
          <w:p w14:paraId="369F3C90">
            <w:pPr>
              <w:pStyle w:val="53"/>
            </w:pPr>
            <w:r>
              <w:t>Connection Diagram</w:t>
            </w:r>
          </w:p>
        </w:tc>
        <w:tc>
          <w:tcPr>
            <w:tcW w:w="1116" w:type="dxa"/>
          </w:tcPr>
          <w:p w14:paraId="15E33DC0">
            <w:pPr>
              <w:pStyle w:val="53"/>
            </w:pPr>
            <w:r>
              <w:t>TE Part 2Rx</w:t>
            </w:r>
          </w:p>
        </w:tc>
        <w:tc>
          <w:tcPr>
            <w:tcW w:w="2827" w:type="dxa"/>
          </w:tcPr>
          <w:p w14:paraId="49C4B5A2">
            <w:pPr>
              <w:pStyle w:val="53"/>
            </w:pPr>
            <w:r>
              <w:t>A.3.1.8.2 with n = 2 and φ</w:t>
            </w:r>
            <w:r>
              <w:rPr>
                <w:vertAlign w:val="subscript"/>
              </w:rPr>
              <w:t>1</w:t>
            </w:r>
            <w:r>
              <w:t xml:space="preserve"> = 5 Hz</w:t>
            </w:r>
          </w:p>
        </w:tc>
        <w:tc>
          <w:tcPr>
            <w:tcW w:w="3961" w:type="dxa"/>
            <w:vMerge w:val="restart"/>
          </w:tcPr>
          <w:p w14:paraId="1A78DB40">
            <w:pPr>
              <w:pStyle w:val="53"/>
            </w:pPr>
            <w:r>
              <w:t>As specified in TS 38.508-1 [14] Annex A.</w:t>
            </w:r>
          </w:p>
        </w:tc>
      </w:tr>
      <w:tr w14:paraId="6CFD63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 w:hRule="atLeast"/>
          <w:jc w:val="center"/>
        </w:trPr>
        <w:tc>
          <w:tcPr>
            <w:tcW w:w="1701" w:type="dxa"/>
            <w:vMerge w:val="continue"/>
          </w:tcPr>
          <w:p w14:paraId="29C4DB40">
            <w:pPr>
              <w:pStyle w:val="53"/>
            </w:pPr>
          </w:p>
        </w:tc>
        <w:tc>
          <w:tcPr>
            <w:tcW w:w="1116" w:type="dxa"/>
          </w:tcPr>
          <w:p w14:paraId="001BFAA0">
            <w:pPr>
              <w:pStyle w:val="53"/>
            </w:pPr>
            <w:r>
              <w:t>TE Part 4Rx</w:t>
            </w:r>
          </w:p>
        </w:tc>
        <w:tc>
          <w:tcPr>
            <w:tcW w:w="2827" w:type="dxa"/>
          </w:tcPr>
          <w:p w14:paraId="4C6A6D78">
            <w:pPr>
              <w:pStyle w:val="53"/>
            </w:pPr>
            <w:r>
              <w:t>A.3.1.8.5 with n = 2 and φ</w:t>
            </w:r>
            <w:r>
              <w:rPr>
                <w:vertAlign w:val="subscript"/>
              </w:rPr>
              <w:t>1,1</w:t>
            </w:r>
            <w:r>
              <w:t xml:space="preserve"> = 5 Hz, φ</w:t>
            </w:r>
            <w:r>
              <w:rPr>
                <w:vertAlign w:val="subscript"/>
              </w:rPr>
              <w:t>1,2</w:t>
            </w:r>
            <w:r>
              <w:t xml:space="preserve"> = 10 Hz, φ</w:t>
            </w:r>
            <w:r>
              <w:rPr>
                <w:vertAlign w:val="subscript"/>
              </w:rPr>
              <w:t>1,3</w:t>
            </w:r>
            <w:r>
              <w:t xml:space="preserve"> = 15 Hz</w:t>
            </w:r>
          </w:p>
        </w:tc>
        <w:tc>
          <w:tcPr>
            <w:tcW w:w="3961" w:type="dxa"/>
            <w:vMerge w:val="continue"/>
          </w:tcPr>
          <w:p w14:paraId="29F667EB">
            <w:pPr>
              <w:pStyle w:val="53"/>
            </w:pPr>
          </w:p>
        </w:tc>
      </w:tr>
      <w:tr w14:paraId="518C41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701" w:type="dxa"/>
            <w:vMerge w:val="continue"/>
          </w:tcPr>
          <w:p w14:paraId="4FE41FB5">
            <w:pPr>
              <w:pStyle w:val="53"/>
            </w:pPr>
          </w:p>
        </w:tc>
        <w:tc>
          <w:tcPr>
            <w:tcW w:w="1116" w:type="dxa"/>
          </w:tcPr>
          <w:p w14:paraId="7DA14548">
            <w:pPr>
              <w:pStyle w:val="53"/>
            </w:pPr>
            <w:r>
              <w:t>DUT Part 2Rx</w:t>
            </w:r>
          </w:p>
        </w:tc>
        <w:tc>
          <w:tcPr>
            <w:tcW w:w="2827" w:type="dxa"/>
          </w:tcPr>
          <w:p w14:paraId="2EEBD5E4">
            <w:pPr>
              <w:pStyle w:val="53"/>
            </w:pPr>
            <w:r>
              <w:t>A.3.2.3.4</w:t>
            </w:r>
          </w:p>
        </w:tc>
        <w:tc>
          <w:tcPr>
            <w:tcW w:w="3961" w:type="dxa"/>
            <w:vMerge w:val="continue"/>
          </w:tcPr>
          <w:p w14:paraId="287953B0">
            <w:pPr>
              <w:pStyle w:val="53"/>
            </w:pPr>
          </w:p>
        </w:tc>
      </w:tr>
      <w:tr w14:paraId="74ABC0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701" w:type="dxa"/>
            <w:vMerge w:val="continue"/>
          </w:tcPr>
          <w:p w14:paraId="0CC65961">
            <w:pPr>
              <w:pStyle w:val="53"/>
            </w:pPr>
          </w:p>
        </w:tc>
        <w:tc>
          <w:tcPr>
            <w:tcW w:w="1116" w:type="dxa"/>
          </w:tcPr>
          <w:p w14:paraId="305F9F47">
            <w:pPr>
              <w:pStyle w:val="53"/>
            </w:pPr>
            <w:r>
              <w:t>DUT Part 4Rx</w:t>
            </w:r>
          </w:p>
        </w:tc>
        <w:tc>
          <w:tcPr>
            <w:tcW w:w="2827" w:type="dxa"/>
          </w:tcPr>
          <w:p w14:paraId="5F6E33BE">
            <w:pPr>
              <w:pStyle w:val="53"/>
            </w:pPr>
            <w:r>
              <w:t>A.3.2.5.2</w:t>
            </w:r>
          </w:p>
        </w:tc>
        <w:tc>
          <w:tcPr>
            <w:tcW w:w="3961" w:type="dxa"/>
            <w:vMerge w:val="continue"/>
          </w:tcPr>
          <w:p w14:paraId="21C3EEC5">
            <w:pPr>
              <w:pStyle w:val="53"/>
            </w:pPr>
          </w:p>
        </w:tc>
      </w:tr>
      <w:tr w14:paraId="0C56BD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tcPr>
          <w:p w14:paraId="7C132BE3">
            <w:pPr>
              <w:pStyle w:val="53"/>
            </w:pPr>
            <w:r>
              <w:t>Exceptions to connection diagram</w:t>
            </w:r>
          </w:p>
        </w:tc>
        <w:tc>
          <w:tcPr>
            <w:tcW w:w="3943" w:type="dxa"/>
            <w:gridSpan w:val="2"/>
          </w:tcPr>
          <w:p w14:paraId="06878D7E">
            <w:pPr>
              <w:pStyle w:val="54"/>
            </w:pPr>
            <w:r>
              <w:t>- Without LTE link</w:t>
            </w:r>
          </w:p>
        </w:tc>
        <w:tc>
          <w:tcPr>
            <w:tcW w:w="3961" w:type="dxa"/>
          </w:tcPr>
          <w:p w14:paraId="194BCF27">
            <w:pPr>
              <w:pStyle w:val="53"/>
            </w:pPr>
          </w:p>
        </w:tc>
      </w:tr>
    </w:tbl>
    <w:p w14:paraId="76ABB3CF"/>
    <w:p w14:paraId="341E0549">
      <w:pPr>
        <w:pStyle w:val="76"/>
      </w:pPr>
      <w:r>
        <w:t>1.</w:t>
      </w:r>
      <w:r>
        <w:tab/>
      </w:r>
      <w:r>
        <w:t>Message contents are defined in clause 19.6.6.1.2.4.3.</w:t>
      </w:r>
    </w:p>
    <w:p w14:paraId="7EBD895F">
      <w:pPr>
        <w:pStyle w:val="76"/>
      </w:pPr>
      <w:r>
        <w:t>2.</w:t>
      </w:r>
      <w:r>
        <w:tab/>
      </w:r>
      <w:r>
        <w:t>There are two cells on the same frequency. Cell 1 is the PCell, and Cell 2 is the target cell for CSI-RSRP measurements.</w:t>
      </w:r>
    </w:p>
    <w:p w14:paraId="484C0922">
      <w:pPr>
        <w:pStyle w:val="76"/>
        <w:rPr>
          <w:lang w:eastAsia="zh-CN"/>
        </w:rPr>
      </w:pPr>
      <w:r>
        <w:rPr>
          <w:lang w:eastAsia="zh-CN"/>
        </w:rPr>
        <w:t>3.</w:t>
      </w:r>
      <w:r>
        <w:rPr>
          <w:lang w:eastAsia="zh-CN"/>
        </w:rPr>
        <w:tab/>
      </w:r>
      <w:r>
        <w:rPr>
          <w:lang w:eastAsia="zh-CN"/>
        </w:rPr>
        <w:t xml:space="preserve">During the test, UE positioning and UE speed are set by AT command. UE speed is 0km/h, UE specific positioning is emulated by test system. </w:t>
      </w:r>
    </w:p>
    <w:p w14:paraId="28072E80">
      <w:pPr>
        <w:pStyle w:val="76"/>
        <w:rPr>
          <w:ins w:id="490" w:author="CMCC" w:date="2025-11-19T10:06:39Z"/>
          <w:lang w:eastAsia="zh-CN"/>
        </w:rPr>
      </w:pPr>
      <w:r>
        <w:rPr>
          <w:lang w:eastAsia="zh-CN"/>
        </w:rPr>
        <w:t>4.</w:t>
      </w:r>
      <w:r>
        <w:rPr>
          <w:lang w:eastAsia="zh-CN"/>
        </w:rPr>
        <w:tab/>
      </w:r>
      <w:r>
        <w:rPr>
          <w:lang w:eastAsia="zh-CN"/>
        </w:rPr>
        <w:t>During the test, the specific gNB reference location is emulated by test system.</w:t>
      </w:r>
    </w:p>
    <w:p w14:paraId="35197131">
      <w:pPr>
        <w:pStyle w:val="76"/>
        <w:rPr>
          <w:highlight w:val="yellow"/>
          <w:lang w:eastAsia="zh-CN"/>
        </w:rPr>
      </w:pPr>
      <w:ins w:id="491" w:author="CMCC" w:date="2025-11-19T10:06:41Z">
        <w:r>
          <w:rPr>
            <w:rFonts w:hint="eastAsia" w:eastAsia="宋体"/>
            <w:highlight w:val="yellow"/>
            <w:lang w:val="en-US" w:eastAsia="zh-CN"/>
          </w:rPr>
          <w:t>5</w:t>
        </w:r>
      </w:ins>
      <w:ins w:id="492" w:author="CMCC" w:date="2025-11-19T10:06:39Z">
        <w:r>
          <w:rPr>
            <w:highlight w:val="yellow"/>
          </w:rPr>
          <w:t>.</w:t>
        </w:r>
      </w:ins>
      <w:ins w:id="493" w:author="CMCC" w:date="2025-11-19T10:06:39Z">
        <w:r>
          <w:rPr>
            <w:highlight w:val="yellow"/>
          </w:rPr>
          <w:tab/>
        </w:r>
      </w:ins>
      <w:ins w:id="494" w:author="CMCC" w:date="2025-11-19T10:06:39Z">
        <w:r>
          <w:rPr>
            <w:rFonts w:hint="eastAsia"/>
            <w:highlight w:val="yellow"/>
          </w:rPr>
          <w:t>The initial test environment conditions are setup according to section 19.0.1</w:t>
        </w:r>
      </w:ins>
      <w:ins w:id="495" w:author="CMCC" w:date="2025-11-19T10:06:39Z">
        <w:r>
          <w:rPr>
            <w:rFonts w:hint="eastAsia" w:eastAsia="宋体"/>
            <w:highlight w:val="yellow"/>
            <w:lang w:val="en-US" w:eastAsia="zh-CN"/>
          </w:rPr>
          <w:t>.</w:t>
        </w:r>
      </w:ins>
    </w:p>
    <w:p w14:paraId="641D600A">
      <w:pPr>
        <w:pStyle w:val="84"/>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14:paraId="77704BBA">
      <w:pPr>
        <w:pStyle w:val="6"/>
      </w:pPr>
      <w:r>
        <w:rPr>
          <w:rFonts w:cs="Arial"/>
        </w:rPr>
        <w:t>19.6.6.2.1</w:t>
      </w:r>
      <w:r>
        <w:rPr>
          <w:rFonts w:cs="Arial"/>
        </w:rPr>
        <w:tab/>
      </w:r>
      <w:r>
        <w:t xml:space="preserve">NR SA FR1-FR1 CSI-RSRP </w:t>
      </w:r>
      <w:r>
        <w:rPr>
          <w:lang w:eastAsia="sv-SE"/>
        </w:rPr>
        <w:t>absolute measurement accuracy for ATG</w:t>
      </w:r>
    </w:p>
    <w:p w14:paraId="2A1625D1">
      <w:pPr>
        <w:pStyle w:val="75"/>
        <w:rPr>
          <w:color w:val="FF0000"/>
          <w:rPrChange w:id="496" w:author="CMCC" w:date="2025-11-03T15:06:16Z">
            <w:rPr>
              <w:color w:val="auto"/>
            </w:rPr>
          </w:rPrChange>
        </w:rPr>
      </w:pPr>
      <w:r>
        <w:rPr>
          <w:color w:val="FF0000"/>
          <w:rPrChange w:id="497" w:author="CMCC" w:date="2025-11-03T15:06:16Z">
            <w:rPr>
              <w:color w:val="auto"/>
            </w:rPr>
          </w:rPrChange>
        </w:rPr>
        <w:t>Editor’s Note: This test case is incomplete in following aspects.</w:t>
      </w:r>
    </w:p>
    <w:p w14:paraId="2EB59785">
      <w:pPr>
        <w:pStyle w:val="75"/>
        <w:rPr>
          <w:color w:val="FF0000"/>
          <w:rPrChange w:id="498" w:author="CMCC" w:date="2025-11-03T15:06:16Z">
            <w:rPr>
              <w:color w:val="auto"/>
            </w:rPr>
          </w:rPrChange>
        </w:rPr>
      </w:pPr>
      <w:r>
        <w:rPr>
          <w:color w:val="FF0000"/>
          <w:rPrChange w:id="499" w:author="CMCC" w:date="2025-11-03T15:06:16Z">
            <w:rPr>
              <w:color w:val="auto"/>
            </w:rPr>
          </w:rPrChange>
        </w:rPr>
        <w:t>-</w:t>
      </w:r>
      <w:r>
        <w:rPr>
          <w:color w:val="FF0000"/>
          <w:rPrChange w:id="500" w:author="CMCC" w:date="2025-11-03T15:06:16Z">
            <w:rPr>
              <w:color w:val="auto"/>
            </w:rPr>
          </w:rPrChange>
        </w:rPr>
        <w:tab/>
      </w:r>
      <w:r>
        <w:rPr>
          <w:color w:val="FF0000"/>
          <w:rPrChange w:id="501" w:author="CMCC" w:date="2025-11-03T15:06:16Z">
            <w:rPr>
              <w:color w:val="auto"/>
            </w:rPr>
          </w:rPrChange>
        </w:rPr>
        <w:t>Message content is missing</w:t>
      </w:r>
    </w:p>
    <w:p w14:paraId="0782A5EE">
      <w:pPr>
        <w:pStyle w:val="75"/>
        <w:rPr>
          <w:color w:val="FF0000"/>
          <w:rPrChange w:id="502" w:author="CMCC" w:date="2025-11-03T15:06:16Z">
            <w:rPr>
              <w:color w:val="auto"/>
            </w:rPr>
          </w:rPrChange>
        </w:rPr>
      </w:pPr>
      <w:r>
        <w:rPr>
          <w:color w:val="FF0000"/>
          <w:rPrChange w:id="503" w:author="CMCC" w:date="2025-11-03T15:06:16Z">
            <w:rPr>
              <w:color w:val="auto"/>
            </w:rPr>
          </w:rPrChange>
        </w:rPr>
        <w:t>-</w:t>
      </w:r>
      <w:r>
        <w:rPr>
          <w:color w:val="FF0000"/>
          <w:rPrChange w:id="504" w:author="CMCC" w:date="2025-11-03T15:06:16Z">
            <w:rPr>
              <w:color w:val="auto"/>
            </w:rPr>
          </w:rPrChange>
        </w:rPr>
        <w:tab/>
      </w:r>
      <w:r>
        <w:rPr>
          <w:color w:val="FF0000"/>
          <w:rPrChange w:id="505" w:author="CMCC" w:date="2025-11-03T15:06:16Z">
            <w:rPr>
              <w:color w:val="auto"/>
            </w:rPr>
          </w:rPrChange>
        </w:rPr>
        <w:t>Test procedure is missing</w:t>
      </w:r>
    </w:p>
    <w:p w14:paraId="3A24626B">
      <w:pPr>
        <w:pStyle w:val="75"/>
        <w:rPr>
          <w:color w:val="FF0000"/>
          <w:lang w:eastAsia="zh-CN"/>
          <w:rPrChange w:id="506" w:author="CMCC" w:date="2025-11-03T15:06:16Z">
            <w:rPr>
              <w:color w:val="auto"/>
              <w:lang w:eastAsia="zh-CN"/>
            </w:rPr>
          </w:rPrChange>
        </w:rPr>
      </w:pPr>
      <w:r>
        <w:rPr>
          <w:color w:val="FF0000"/>
          <w:lang w:eastAsia="zh-CN"/>
          <w:rPrChange w:id="507" w:author="CMCC" w:date="2025-11-03T15:06:16Z">
            <w:rPr>
              <w:color w:val="auto"/>
              <w:lang w:eastAsia="zh-CN"/>
            </w:rPr>
          </w:rPrChange>
        </w:rPr>
        <w:t>-</w:t>
      </w:r>
      <w:r>
        <w:rPr>
          <w:color w:val="FF0000"/>
          <w:lang w:eastAsia="zh-CN"/>
          <w:rPrChange w:id="508" w:author="CMCC" w:date="2025-11-03T15:06:16Z">
            <w:rPr>
              <w:color w:val="auto"/>
              <w:lang w:eastAsia="zh-CN"/>
            </w:rPr>
          </w:rPrChange>
        </w:rPr>
        <w:tab/>
      </w:r>
      <w:r>
        <w:rPr>
          <w:color w:val="FF0000"/>
          <w:lang w:eastAsia="zh-CN"/>
          <w:rPrChange w:id="509" w:author="CMCC" w:date="2025-11-03T15:06:16Z">
            <w:rPr>
              <w:color w:val="auto"/>
              <w:lang w:eastAsia="zh-CN"/>
            </w:rPr>
          </w:rPrChange>
        </w:rPr>
        <w:t>Test requirements are missing</w:t>
      </w:r>
    </w:p>
    <w:p w14:paraId="20E07D3D">
      <w:pPr>
        <w:pStyle w:val="75"/>
        <w:rPr>
          <w:color w:val="FF0000"/>
          <w:rPrChange w:id="510" w:author="CMCC" w:date="2025-11-03T15:06:16Z">
            <w:rPr>
              <w:color w:val="auto"/>
            </w:rPr>
          </w:rPrChange>
        </w:rPr>
      </w:pPr>
      <w:r>
        <w:rPr>
          <w:color w:val="FF0000"/>
          <w:rPrChange w:id="511" w:author="CMCC" w:date="2025-11-03T15:06:16Z">
            <w:rPr>
              <w:color w:val="auto"/>
            </w:rPr>
          </w:rPrChange>
        </w:rPr>
        <w:t>-</w:t>
      </w:r>
      <w:r>
        <w:rPr>
          <w:color w:val="FF0000"/>
          <w:rPrChange w:id="512" w:author="CMCC" w:date="2025-11-03T15:06:16Z">
            <w:rPr>
              <w:color w:val="auto"/>
            </w:rPr>
          </w:rPrChange>
        </w:rPr>
        <w:t xml:space="preserve"> </w:t>
      </w:r>
      <w:r>
        <w:rPr>
          <w:color w:val="FF0000"/>
          <w:rPrChange w:id="513" w:author="CMCC" w:date="2025-11-03T15:06:16Z">
            <w:rPr>
              <w:color w:val="auto"/>
            </w:rPr>
          </w:rPrChange>
        </w:rPr>
        <w:tab/>
      </w:r>
      <w:r>
        <w:rPr>
          <w:color w:val="FF0000"/>
          <w:rPrChange w:id="514" w:author="CMCC" w:date="2025-11-03T15:06:16Z">
            <w:rPr>
              <w:color w:val="auto"/>
            </w:rPr>
          </w:rPrChange>
        </w:rPr>
        <w:t>TT analysis is missing</w:t>
      </w:r>
    </w:p>
    <w:p w14:paraId="5F3142E2">
      <w:pPr>
        <w:pStyle w:val="75"/>
        <w:rPr>
          <w:color w:val="FF0000"/>
          <w:rPrChange w:id="515" w:author="CMCC" w:date="2025-11-03T15:06:16Z">
            <w:rPr>
              <w:color w:val="auto"/>
            </w:rPr>
          </w:rPrChange>
        </w:rPr>
      </w:pPr>
      <w:r>
        <w:rPr>
          <w:color w:val="FF0000"/>
          <w:rPrChange w:id="516" w:author="CMCC" w:date="2025-11-03T15:06:16Z">
            <w:rPr>
              <w:color w:val="auto"/>
            </w:rPr>
          </w:rPrChange>
        </w:rPr>
        <w:t>-</w:t>
      </w:r>
      <w:r>
        <w:rPr>
          <w:color w:val="FF0000"/>
          <w:rPrChange w:id="517" w:author="CMCC" w:date="2025-11-03T15:06:16Z">
            <w:rPr>
              <w:color w:val="auto"/>
            </w:rPr>
          </w:rPrChange>
        </w:rPr>
        <w:tab/>
      </w:r>
      <w:r>
        <w:rPr>
          <w:color w:val="FF0000"/>
          <w:rPrChange w:id="518" w:author="CMCC" w:date="2025-11-03T15:06:16Z">
            <w:rPr>
              <w:color w:val="auto"/>
            </w:rPr>
          </w:rPrChange>
        </w:rPr>
        <w:t>AT commands for UE positioning and UE speed setting are FFS.</w:t>
      </w:r>
    </w:p>
    <w:p w14:paraId="7FDFBB01">
      <w:pPr>
        <w:pStyle w:val="75"/>
        <w:rPr>
          <w:color w:val="FF0000"/>
          <w:rPrChange w:id="519" w:author="CMCC" w:date="2025-11-03T15:06:16Z">
            <w:rPr>
              <w:color w:val="auto"/>
            </w:rPr>
          </w:rPrChange>
        </w:rPr>
      </w:pPr>
      <w:r>
        <w:rPr>
          <w:color w:val="FF0000"/>
          <w:rPrChange w:id="520" w:author="CMCC" w:date="2025-11-03T15:06:16Z">
            <w:rPr>
              <w:color w:val="auto"/>
            </w:rPr>
          </w:rPrChange>
        </w:rPr>
        <w:t>-</w:t>
      </w:r>
      <w:r>
        <w:rPr>
          <w:color w:val="FF0000"/>
          <w:rPrChange w:id="521" w:author="CMCC" w:date="2025-11-03T15:06:16Z">
            <w:rPr>
              <w:color w:val="auto"/>
            </w:rPr>
          </w:rPrChange>
        </w:rPr>
        <w:tab/>
      </w:r>
      <w:del w:id="522" w:author="CMCC" w:date="2025-11-18T09:18:45Z">
        <w:r>
          <w:rPr>
            <w:color w:val="FF0000"/>
            <w:highlight w:val="yellow"/>
            <w:lang w:val="en-US"/>
            <w:rPrChange w:id="523" w:author="CMCC" w:date="2025-11-18T09:18:48Z">
              <w:rPr>
                <w:color w:val="auto"/>
              </w:rPr>
            </w:rPrChange>
          </w:rPr>
          <w:delText>UE specific positioning and t</w:delText>
        </w:r>
      </w:del>
      <w:ins w:id="524" w:author="CMCC" w:date="2025-11-18T09:18:45Z">
        <w:r>
          <w:rPr>
            <w:rFonts w:hint="eastAsia" w:eastAsia="宋体"/>
            <w:color w:val="FF0000"/>
            <w:highlight w:val="yellow"/>
            <w:lang w:val="en-US" w:eastAsia="zh-CN"/>
          </w:rPr>
          <w:t>T</w:t>
        </w:r>
      </w:ins>
      <w:r>
        <w:rPr>
          <w:color w:val="FF0000"/>
          <w:rPrChange w:id="525" w:author="CMCC" w:date="2025-11-03T15:06:16Z">
            <w:rPr>
              <w:color w:val="auto"/>
            </w:rPr>
          </w:rPrChange>
        </w:rPr>
        <w:t xml:space="preserve">he specific gNB reference location emulated by test system </w:t>
      </w:r>
      <w:ins w:id="526" w:author="CMCC" w:date="2025-11-18T09:18:41Z">
        <w:r>
          <w:rPr>
            <w:rFonts w:hint="eastAsia" w:eastAsia="宋体"/>
            <w:highlight w:val="yellow"/>
            <w:lang w:val="en-US" w:eastAsia="zh-CN"/>
          </w:rPr>
          <w:t>is</w:t>
        </w:r>
      </w:ins>
      <w:del w:id="527" w:author="CMCC" w:date="2025-11-18T09:18:41Z">
        <w:r>
          <w:rPr>
            <w:color w:val="FF0000"/>
            <w:rPrChange w:id="528" w:author="CMCC" w:date="2025-11-03T15:06:16Z">
              <w:rPr>
                <w:color w:val="auto"/>
              </w:rPr>
            </w:rPrChange>
          </w:rPr>
          <w:delText>are</w:delText>
        </w:r>
      </w:del>
      <w:r>
        <w:rPr>
          <w:color w:val="FF0000"/>
          <w:rPrChange w:id="529" w:author="CMCC" w:date="2025-11-03T15:06:16Z">
            <w:rPr>
              <w:color w:val="auto"/>
            </w:rPr>
          </w:rPrChange>
        </w:rPr>
        <w:t xml:space="preserve"> FFS.</w:t>
      </w:r>
    </w:p>
    <w:p w14:paraId="45160C93">
      <w:pPr>
        <w:pStyle w:val="75"/>
        <w:rPr>
          <w:color w:val="FF0000"/>
          <w:rPrChange w:id="530" w:author="CMCC" w:date="2025-11-03T15:06:16Z">
            <w:rPr>
              <w:color w:val="auto"/>
            </w:rPr>
          </w:rPrChange>
        </w:rPr>
      </w:pPr>
      <w:r>
        <w:rPr>
          <w:color w:val="FF0000"/>
          <w:rPrChange w:id="531" w:author="CMCC" w:date="2025-11-03T15:06:16Z">
            <w:rPr>
              <w:color w:val="auto"/>
            </w:rPr>
          </w:rPrChange>
        </w:rPr>
        <w:t>-</w:t>
      </w:r>
      <w:r>
        <w:rPr>
          <w:color w:val="FF0000"/>
          <w:rPrChange w:id="532" w:author="CMCC" w:date="2025-11-03T15:06:16Z">
            <w:rPr>
              <w:color w:val="auto"/>
            </w:rPr>
          </w:rPrChange>
        </w:rPr>
        <w:tab/>
      </w:r>
      <w:r>
        <w:rPr>
          <w:color w:val="FF0000"/>
          <w:rPrChange w:id="533" w:author="CMCC" w:date="2025-11-03T15:06:16Z">
            <w:rPr>
              <w:color w:val="auto"/>
            </w:rPr>
          </w:rPrChange>
        </w:rPr>
        <w:t>Test procrdures for providing network assistance on ATG cells reference locations are FFS.</w:t>
      </w:r>
    </w:p>
    <w:p w14:paraId="79ED3CF0">
      <w:pPr>
        <w:pStyle w:val="8"/>
        <w:keepNext w:val="0"/>
        <w:keepLines w:val="0"/>
      </w:pPr>
      <w:r>
        <w:t>19.6.6.2.1.1</w:t>
      </w:r>
      <w:r>
        <w:tab/>
      </w:r>
      <w:r>
        <w:t>Test purpose</w:t>
      </w:r>
    </w:p>
    <w:p w14:paraId="1D47C5B7">
      <w:r>
        <w:t xml:space="preserve">The purpose of this test is to verify that the inter-frequency CSI-RSRP absolute measurement accuracy is within the specified limits for all bands. This test will verify the requirements in TS 38.133 [6] clause </w:t>
      </w:r>
      <w:r>
        <w:rPr>
          <w:lang w:eastAsia="zh-CN"/>
        </w:rPr>
        <w:t>10.1.4.3.1</w:t>
      </w:r>
      <w:r>
        <w:t>.</w:t>
      </w:r>
    </w:p>
    <w:p w14:paraId="6578C124">
      <w:pPr>
        <w:pStyle w:val="8"/>
        <w:keepNext w:val="0"/>
        <w:keepLines w:val="0"/>
      </w:pPr>
      <w:r>
        <w:t>19.6.6.2.1.2</w:t>
      </w:r>
      <w:r>
        <w:tab/>
      </w:r>
      <w:r>
        <w:t>Test applicability</w:t>
      </w:r>
    </w:p>
    <w:p w14:paraId="64965CBD">
      <w:pPr>
        <w:rPr>
          <w:rFonts w:eastAsia="PMingLiU"/>
          <w:lang w:eastAsia="sv-SE"/>
        </w:rPr>
      </w:pPr>
      <w:r>
        <w:rPr>
          <w:rFonts w:eastAsia="PMingLiU"/>
          <w:lang w:eastAsia="sv-SE"/>
        </w:rPr>
        <w:t>This test applies to all types of NR ATG UE from Release 18 and forward supporting CSI-RS based RSRP and RSRQ measurement.</w:t>
      </w:r>
    </w:p>
    <w:p w14:paraId="7770B69E">
      <w:pPr>
        <w:pStyle w:val="8"/>
        <w:keepNext w:val="0"/>
        <w:keepLines w:val="0"/>
      </w:pPr>
      <w:r>
        <w:t>19.6.6.2.1.3</w:t>
      </w:r>
      <w:r>
        <w:tab/>
      </w:r>
      <w:r>
        <w:t>Minimum conformance requirements</w:t>
      </w:r>
    </w:p>
    <w:p w14:paraId="3A1AC42F">
      <w:r>
        <w:rPr>
          <w:rFonts w:cs="v4.2.0"/>
        </w:rPr>
        <w:t xml:space="preserve">The minimum conformance requirements are defined in </w:t>
      </w:r>
      <w:r>
        <w:t>clause 19.6.6.0.3</w:t>
      </w:r>
    </w:p>
    <w:p w14:paraId="2FE5116C">
      <w:r>
        <w:t>The normative reference for this requirement is TS 38.133 [6] clause A.19.6.6.2.</w:t>
      </w:r>
    </w:p>
    <w:p w14:paraId="01DA279E">
      <w:pPr>
        <w:pStyle w:val="8"/>
        <w:keepNext w:val="0"/>
        <w:keepLines w:val="0"/>
        <w:rPr>
          <w:lang w:eastAsia="zh-CN"/>
        </w:rPr>
      </w:pPr>
      <w:r>
        <w:t>19.6.6.2.1.1.4</w:t>
      </w:r>
      <w:r>
        <w:tab/>
      </w:r>
      <w:r>
        <w:t>Test description</w:t>
      </w:r>
    </w:p>
    <w:p w14:paraId="292E8189">
      <w:pPr>
        <w:pStyle w:val="8"/>
        <w:keepLines w:val="0"/>
      </w:pPr>
      <w:r>
        <w:t>19.6.6.2.1.4.1</w:t>
      </w:r>
      <w:r>
        <w:tab/>
      </w:r>
      <w:r>
        <w:t>Initial conditions</w:t>
      </w:r>
    </w:p>
    <w:p w14:paraId="782C33E5">
      <w:r>
        <w:t>This test shall be tested using any of the test configurations in Table 19.6.6.2.1.4.1-1.</w:t>
      </w:r>
    </w:p>
    <w:p w14:paraId="52CFC1D7">
      <w:pPr>
        <w:pStyle w:val="56"/>
      </w:pPr>
      <w:r>
        <w:t>Table 19.6.6.2.1.4.1-1: S</w:t>
      </w:r>
      <w:r>
        <w:rPr>
          <w:lang w:eastAsia="sv-SE"/>
        </w:rPr>
        <w:t>upported test canfigurations</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45"/>
        <w:gridCol w:w="7284"/>
      </w:tblGrid>
      <w:tr w14:paraId="685CE4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45" w:type="dxa"/>
            <w:tcBorders>
              <w:top w:val="single" w:color="auto" w:sz="4" w:space="0"/>
              <w:left w:val="single" w:color="auto" w:sz="4" w:space="0"/>
              <w:bottom w:val="single" w:color="auto" w:sz="4" w:space="0"/>
              <w:right w:val="single" w:color="auto" w:sz="4" w:space="0"/>
            </w:tcBorders>
          </w:tcPr>
          <w:p w14:paraId="074C3372">
            <w:pPr>
              <w:pStyle w:val="52"/>
            </w:pPr>
            <w:r>
              <w:t>Configuration</w:t>
            </w:r>
          </w:p>
        </w:tc>
        <w:tc>
          <w:tcPr>
            <w:tcW w:w="7284" w:type="dxa"/>
            <w:tcBorders>
              <w:top w:val="single" w:color="auto" w:sz="4" w:space="0"/>
              <w:left w:val="single" w:color="auto" w:sz="4" w:space="0"/>
              <w:bottom w:val="single" w:color="auto" w:sz="4" w:space="0"/>
              <w:right w:val="single" w:color="auto" w:sz="4" w:space="0"/>
            </w:tcBorders>
          </w:tcPr>
          <w:p w14:paraId="115E43D4">
            <w:pPr>
              <w:pStyle w:val="52"/>
            </w:pPr>
            <w:r>
              <w:t>Description</w:t>
            </w:r>
          </w:p>
        </w:tc>
      </w:tr>
      <w:tr w14:paraId="63D0D1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45" w:type="dxa"/>
            <w:tcBorders>
              <w:top w:val="single" w:color="auto" w:sz="4" w:space="0"/>
              <w:left w:val="single" w:color="auto" w:sz="4" w:space="0"/>
              <w:bottom w:val="single" w:color="auto" w:sz="4" w:space="0"/>
              <w:right w:val="single" w:color="auto" w:sz="4" w:space="0"/>
            </w:tcBorders>
          </w:tcPr>
          <w:p w14:paraId="4EB0027E">
            <w:pPr>
              <w:pStyle w:val="54"/>
            </w:pPr>
            <w:r>
              <w:rPr>
                <w:rFonts w:cs="Arial"/>
              </w:rPr>
              <w:t>19.6.6.2.1-</w:t>
            </w:r>
            <w:r>
              <w:t>1</w:t>
            </w:r>
          </w:p>
        </w:tc>
        <w:tc>
          <w:tcPr>
            <w:tcW w:w="7284" w:type="dxa"/>
            <w:tcBorders>
              <w:top w:val="single" w:color="auto" w:sz="4" w:space="0"/>
              <w:left w:val="single" w:color="auto" w:sz="4" w:space="0"/>
              <w:bottom w:val="single" w:color="auto" w:sz="4" w:space="0"/>
              <w:right w:val="single" w:color="auto" w:sz="4" w:space="0"/>
            </w:tcBorders>
          </w:tcPr>
          <w:p w14:paraId="515C7A68">
            <w:pPr>
              <w:pStyle w:val="54"/>
            </w:pPr>
            <w:r>
              <w:t>NR 15 kHz SSB and CSI-RS SCS, 10 MHz bandwidth, FDD duplex mode</w:t>
            </w:r>
          </w:p>
        </w:tc>
      </w:tr>
      <w:tr w14:paraId="227856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45" w:type="dxa"/>
            <w:tcBorders>
              <w:top w:val="single" w:color="auto" w:sz="4" w:space="0"/>
              <w:left w:val="single" w:color="auto" w:sz="4" w:space="0"/>
              <w:bottom w:val="single" w:color="auto" w:sz="4" w:space="0"/>
              <w:right w:val="single" w:color="auto" w:sz="4" w:space="0"/>
            </w:tcBorders>
          </w:tcPr>
          <w:p w14:paraId="5CFF4725">
            <w:pPr>
              <w:pStyle w:val="54"/>
            </w:pPr>
            <w:r>
              <w:rPr>
                <w:rFonts w:cs="Arial"/>
              </w:rPr>
              <w:t>19.6.6.2.1-</w:t>
            </w:r>
            <w:r>
              <w:t>2</w:t>
            </w:r>
          </w:p>
        </w:tc>
        <w:tc>
          <w:tcPr>
            <w:tcW w:w="7284" w:type="dxa"/>
            <w:tcBorders>
              <w:top w:val="single" w:color="auto" w:sz="4" w:space="0"/>
              <w:left w:val="single" w:color="auto" w:sz="4" w:space="0"/>
              <w:bottom w:val="single" w:color="auto" w:sz="4" w:space="0"/>
              <w:right w:val="single" w:color="auto" w:sz="4" w:space="0"/>
            </w:tcBorders>
          </w:tcPr>
          <w:p w14:paraId="48593CA5">
            <w:pPr>
              <w:pStyle w:val="54"/>
            </w:pPr>
            <w:r>
              <w:t>NR 15 kHz SSB and CSI-RS SCS, 10 MHz bandwidth, TDD duplex mode</w:t>
            </w:r>
          </w:p>
        </w:tc>
      </w:tr>
      <w:tr w14:paraId="463C81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45" w:type="dxa"/>
            <w:tcBorders>
              <w:top w:val="single" w:color="auto" w:sz="4" w:space="0"/>
              <w:left w:val="single" w:color="auto" w:sz="4" w:space="0"/>
              <w:bottom w:val="single" w:color="auto" w:sz="4" w:space="0"/>
              <w:right w:val="single" w:color="auto" w:sz="4" w:space="0"/>
            </w:tcBorders>
          </w:tcPr>
          <w:p w14:paraId="7D9ADD5C">
            <w:pPr>
              <w:pStyle w:val="54"/>
              <w:rPr>
                <w:rFonts w:cs="Arial"/>
              </w:rPr>
            </w:pPr>
            <w:r>
              <w:rPr>
                <w:rFonts w:cs="Arial"/>
              </w:rPr>
              <w:t>19.6.6.2.1-3</w:t>
            </w:r>
          </w:p>
        </w:tc>
        <w:tc>
          <w:tcPr>
            <w:tcW w:w="7284" w:type="dxa"/>
            <w:tcBorders>
              <w:top w:val="single" w:color="auto" w:sz="4" w:space="0"/>
              <w:left w:val="single" w:color="auto" w:sz="4" w:space="0"/>
              <w:bottom w:val="single" w:color="auto" w:sz="4" w:space="0"/>
              <w:right w:val="single" w:color="auto" w:sz="4" w:space="0"/>
            </w:tcBorders>
          </w:tcPr>
          <w:p w14:paraId="392B1E77">
            <w:pPr>
              <w:pStyle w:val="54"/>
              <w:rPr>
                <w:sz w:val="16"/>
                <w:szCs w:val="18"/>
                <w:lang w:eastAsia="zh-TW"/>
              </w:rPr>
            </w:pPr>
            <w:r>
              <w:t>NR 30 kHz SSB and CSI-RS SCS, 40 MHz bandwidth, TDD duplex mode</w:t>
            </w:r>
          </w:p>
        </w:tc>
      </w:tr>
      <w:tr w14:paraId="6BD182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gridSpan w:val="2"/>
            <w:tcBorders>
              <w:top w:val="single" w:color="auto" w:sz="4" w:space="0"/>
              <w:left w:val="single" w:color="auto" w:sz="4" w:space="0"/>
              <w:bottom w:val="single" w:color="auto" w:sz="4" w:space="0"/>
              <w:right w:val="single" w:color="auto" w:sz="4" w:space="0"/>
            </w:tcBorders>
          </w:tcPr>
          <w:p w14:paraId="1A3E8719">
            <w:pPr>
              <w:pStyle w:val="67"/>
            </w:pPr>
            <w:r>
              <w:rPr>
                <w:lang w:eastAsia="zh-CN"/>
              </w:rPr>
              <w:t>Note:</w:t>
            </w:r>
            <w:r>
              <w:rPr>
                <w:lang w:eastAsia="zh-CN"/>
              </w:rPr>
              <w:tab/>
            </w:r>
            <w:r>
              <w:t>The UE is only required to be tested in one of the supported test configurations.</w:t>
            </w:r>
          </w:p>
        </w:tc>
      </w:tr>
    </w:tbl>
    <w:p w14:paraId="5F8E1FD3"/>
    <w:p w14:paraId="6A67D5DD">
      <w:r>
        <w:t>Configure the test equipment and the DUT according to the parameters in Table 19.6.6.2.1.4.1-2.</w:t>
      </w:r>
    </w:p>
    <w:p w14:paraId="2C8474ED">
      <w:pPr>
        <w:pStyle w:val="56"/>
      </w:pPr>
      <w:r>
        <w:t>Table 19.6.6.2.1.4-3: Test Environment parameters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01"/>
        <w:gridCol w:w="1116"/>
        <w:gridCol w:w="2827"/>
        <w:gridCol w:w="3961"/>
      </w:tblGrid>
      <w:tr w14:paraId="07550F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tcBorders>
              <w:top w:val="single" w:color="auto" w:sz="4" w:space="0"/>
              <w:left w:val="single" w:color="auto" w:sz="4" w:space="0"/>
              <w:bottom w:val="single" w:color="auto" w:sz="4" w:space="0"/>
              <w:right w:val="single" w:color="auto" w:sz="4" w:space="0"/>
            </w:tcBorders>
          </w:tcPr>
          <w:p w14:paraId="70866250">
            <w:pPr>
              <w:pStyle w:val="53"/>
            </w:pPr>
            <w:r>
              <w:t>Parameter</w:t>
            </w:r>
          </w:p>
        </w:tc>
        <w:tc>
          <w:tcPr>
            <w:tcW w:w="3943" w:type="dxa"/>
            <w:gridSpan w:val="2"/>
            <w:tcBorders>
              <w:top w:val="single" w:color="auto" w:sz="4" w:space="0"/>
              <w:left w:val="single" w:color="auto" w:sz="4" w:space="0"/>
              <w:bottom w:val="single" w:color="auto" w:sz="4" w:space="0"/>
              <w:right w:val="single" w:color="auto" w:sz="4" w:space="0"/>
            </w:tcBorders>
          </w:tcPr>
          <w:p w14:paraId="6E769C6F">
            <w:pPr>
              <w:pStyle w:val="53"/>
            </w:pPr>
            <w:r>
              <w:t>Value</w:t>
            </w:r>
          </w:p>
        </w:tc>
        <w:tc>
          <w:tcPr>
            <w:tcW w:w="3961" w:type="dxa"/>
            <w:tcBorders>
              <w:top w:val="single" w:color="auto" w:sz="4" w:space="0"/>
              <w:left w:val="single" w:color="auto" w:sz="4" w:space="0"/>
              <w:bottom w:val="single" w:color="auto" w:sz="4" w:space="0"/>
              <w:right w:val="single" w:color="auto" w:sz="4" w:space="0"/>
            </w:tcBorders>
          </w:tcPr>
          <w:p w14:paraId="575C3473">
            <w:pPr>
              <w:pStyle w:val="53"/>
            </w:pPr>
            <w:r>
              <w:t>Comment</w:t>
            </w:r>
          </w:p>
        </w:tc>
      </w:tr>
      <w:tr w14:paraId="49DBAF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tcBorders>
              <w:top w:val="single" w:color="auto" w:sz="4" w:space="0"/>
              <w:left w:val="single" w:color="auto" w:sz="4" w:space="0"/>
              <w:bottom w:val="single" w:color="auto" w:sz="4" w:space="0"/>
              <w:right w:val="single" w:color="auto" w:sz="4" w:space="0"/>
            </w:tcBorders>
          </w:tcPr>
          <w:p w14:paraId="654BCDCA">
            <w:pPr>
              <w:pStyle w:val="53"/>
            </w:pPr>
            <w:r>
              <w:t>Test environment</w:t>
            </w:r>
          </w:p>
        </w:tc>
        <w:tc>
          <w:tcPr>
            <w:tcW w:w="3943" w:type="dxa"/>
            <w:gridSpan w:val="2"/>
            <w:tcBorders>
              <w:top w:val="single" w:color="auto" w:sz="4" w:space="0"/>
              <w:left w:val="single" w:color="auto" w:sz="4" w:space="0"/>
              <w:bottom w:val="single" w:color="auto" w:sz="4" w:space="0"/>
              <w:right w:val="single" w:color="auto" w:sz="4" w:space="0"/>
            </w:tcBorders>
          </w:tcPr>
          <w:p w14:paraId="28229F91">
            <w:pPr>
              <w:pStyle w:val="53"/>
            </w:pPr>
            <w:r>
              <w:t>NC, TL/VL, TL/VH, TH/VL, TH/VH</w:t>
            </w:r>
          </w:p>
        </w:tc>
        <w:tc>
          <w:tcPr>
            <w:tcW w:w="3961" w:type="dxa"/>
            <w:tcBorders>
              <w:top w:val="single" w:color="auto" w:sz="4" w:space="0"/>
              <w:left w:val="single" w:color="auto" w:sz="4" w:space="0"/>
              <w:bottom w:val="single" w:color="auto" w:sz="4" w:space="0"/>
              <w:right w:val="single" w:color="auto" w:sz="4" w:space="0"/>
            </w:tcBorders>
          </w:tcPr>
          <w:p w14:paraId="535047B4">
            <w:pPr>
              <w:pStyle w:val="53"/>
            </w:pPr>
            <w:r>
              <w:t>As specified in TS 38.508-1 [14] clause 4.1.</w:t>
            </w:r>
          </w:p>
        </w:tc>
      </w:tr>
      <w:tr w14:paraId="14105A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tcPr>
          <w:p w14:paraId="0BF87097">
            <w:pPr>
              <w:pStyle w:val="53"/>
            </w:pPr>
            <w:r>
              <w:t>Test frequencies</w:t>
            </w:r>
          </w:p>
        </w:tc>
        <w:tc>
          <w:tcPr>
            <w:tcW w:w="7904" w:type="dxa"/>
            <w:gridSpan w:val="3"/>
          </w:tcPr>
          <w:p w14:paraId="5503F665">
            <w:pPr>
              <w:pStyle w:val="53"/>
            </w:pPr>
            <w:r>
              <w:t>As specified in Annex E, Table E.17-1 and TS 38.508-1 [14] clause 4.3.1.</w:t>
            </w:r>
          </w:p>
        </w:tc>
      </w:tr>
      <w:tr w14:paraId="029D90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tcPr>
          <w:p w14:paraId="5270C4F3">
            <w:pPr>
              <w:pStyle w:val="53"/>
            </w:pPr>
            <w:r>
              <w:t>Channel bandwidth</w:t>
            </w:r>
          </w:p>
        </w:tc>
        <w:tc>
          <w:tcPr>
            <w:tcW w:w="7904" w:type="dxa"/>
            <w:gridSpan w:val="3"/>
          </w:tcPr>
          <w:p w14:paraId="4B40738C">
            <w:pPr>
              <w:pStyle w:val="53"/>
            </w:pPr>
            <w:r>
              <w:t>As specified by the test configuration selected from Table 19.6.6.2.1.4.1-1.</w:t>
            </w:r>
          </w:p>
        </w:tc>
      </w:tr>
      <w:tr w14:paraId="65B9B7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tcPr>
          <w:p w14:paraId="71BBC718">
            <w:pPr>
              <w:pStyle w:val="53"/>
            </w:pPr>
            <w:r>
              <w:t>Propagation conditions</w:t>
            </w:r>
          </w:p>
        </w:tc>
        <w:tc>
          <w:tcPr>
            <w:tcW w:w="3943" w:type="dxa"/>
            <w:gridSpan w:val="2"/>
          </w:tcPr>
          <w:p w14:paraId="4BD1E7D2">
            <w:pPr>
              <w:pStyle w:val="53"/>
            </w:pPr>
            <w:r>
              <w:t>AWGN</w:t>
            </w:r>
          </w:p>
        </w:tc>
        <w:tc>
          <w:tcPr>
            <w:tcW w:w="3961" w:type="dxa"/>
          </w:tcPr>
          <w:p w14:paraId="4EB736AF">
            <w:pPr>
              <w:pStyle w:val="53"/>
            </w:pPr>
            <w:r>
              <w:t>As specified in Annex C.2.2.</w:t>
            </w:r>
          </w:p>
        </w:tc>
      </w:tr>
      <w:tr w14:paraId="728F43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 w:hRule="atLeast"/>
          <w:jc w:val="center"/>
        </w:trPr>
        <w:tc>
          <w:tcPr>
            <w:tcW w:w="1701" w:type="dxa"/>
            <w:vMerge w:val="restart"/>
          </w:tcPr>
          <w:p w14:paraId="20CC5630">
            <w:pPr>
              <w:pStyle w:val="53"/>
            </w:pPr>
            <w:r>
              <w:t>Connection Diagram</w:t>
            </w:r>
          </w:p>
        </w:tc>
        <w:tc>
          <w:tcPr>
            <w:tcW w:w="1116" w:type="dxa"/>
          </w:tcPr>
          <w:p w14:paraId="5A1343CE">
            <w:pPr>
              <w:pStyle w:val="53"/>
            </w:pPr>
            <w:r>
              <w:t>TE Part 2Rx</w:t>
            </w:r>
          </w:p>
        </w:tc>
        <w:tc>
          <w:tcPr>
            <w:tcW w:w="2827" w:type="dxa"/>
          </w:tcPr>
          <w:p w14:paraId="301D23E8">
            <w:pPr>
              <w:pStyle w:val="53"/>
            </w:pPr>
            <w:r>
              <w:t>A.3.1.8.2 with n = 2 and φ</w:t>
            </w:r>
            <w:r>
              <w:rPr>
                <w:vertAlign w:val="subscript"/>
              </w:rPr>
              <w:t>1</w:t>
            </w:r>
            <w:r>
              <w:t xml:space="preserve"> = 5 Hz</w:t>
            </w:r>
          </w:p>
        </w:tc>
        <w:tc>
          <w:tcPr>
            <w:tcW w:w="3961" w:type="dxa"/>
            <w:vMerge w:val="restart"/>
          </w:tcPr>
          <w:p w14:paraId="68F74E99">
            <w:pPr>
              <w:pStyle w:val="53"/>
            </w:pPr>
            <w:r>
              <w:t>As specified in TS 38.508-1 [14] Annex A.</w:t>
            </w:r>
          </w:p>
        </w:tc>
      </w:tr>
      <w:tr w14:paraId="6F1045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 w:hRule="atLeast"/>
          <w:jc w:val="center"/>
        </w:trPr>
        <w:tc>
          <w:tcPr>
            <w:tcW w:w="1701" w:type="dxa"/>
            <w:vMerge w:val="continue"/>
          </w:tcPr>
          <w:p w14:paraId="7D1148B9">
            <w:pPr>
              <w:pStyle w:val="53"/>
            </w:pPr>
          </w:p>
        </w:tc>
        <w:tc>
          <w:tcPr>
            <w:tcW w:w="1116" w:type="dxa"/>
          </w:tcPr>
          <w:p w14:paraId="1B1FDBB8">
            <w:pPr>
              <w:pStyle w:val="53"/>
            </w:pPr>
            <w:r>
              <w:t>TE Part 4Rx</w:t>
            </w:r>
          </w:p>
        </w:tc>
        <w:tc>
          <w:tcPr>
            <w:tcW w:w="2827" w:type="dxa"/>
          </w:tcPr>
          <w:p w14:paraId="303CD4B9">
            <w:pPr>
              <w:pStyle w:val="53"/>
            </w:pPr>
            <w:r>
              <w:t>A.3.1.8.5 with n = 2 and φ</w:t>
            </w:r>
            <w:r>
              <w:rPr>
                <w:vertAlign w:val="subscript"/>
              </w:rPr>
              <w:t>1,1</w:t>
            </w:r>
            <w:r>
              <w:t xml:space="preserve"> = 5 Hz, φ</w:t>
            </w:r>
            <w:r>
              <w:rPr>
                <w:vertAlign w:val="subscript"/>
              </w:rPr>
              <w:t>1,2</w:t>
            </w:r>
            <w:r>
              <w:t xml:space="preserve"> = 10 Hz, φ</w:t>
            </w:r>
            <w:r>
              <w:rPr>
                <w:vertAlign w:val="subscript"/>
              </w:rPr>
              <w:t>1,3</w:t>
            </w:r>
            <w:r>
              <w:t xml:space="preserve"> = 15 Hz</w:t>
            </w:r>
          </w:p>
        </w:tc>
        <w:tc>
          <w:tcPr>
            <w:tcW w:w="3961" w:type="dxa"/>
            <w:vMerge w:val="continue"/>
          </w:tcPr>
          <w:p w14:paraId="28B97D7F">
            <w:pPr>
              <w:pStyle w:val="53"/>
            </w:pPr>
          </w:p>
        </w:tc>
      </w:tr>
      <w:tr w14:paraId="074493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701" w:type="dxa"/>
            <w:vMerge w:val="continue"/>
          </w:tcPr>
          <w:p w14:paraId="5E38F494">
            <w:pPr>
              <w:pStyle w:val="53"/>
            </w:pPr>
          </w:p>
        </w:tc>
        <w:tc>
          <w:tcPr>
            <w:tcW w:w="1116" w:type="dxa"/>
          </w:tcPr>
          <w:p w14:paraId="4A0BB9B1">
            <w:pPr>
              <w:pStyle w:val="53"/>
            </w:pPr>
            <w:r>
              <w:t>DUT Part 2Rx</w:t>
            </w:r>
          </w:p>
        </w:tc>
        <w:tc>
          <w:tcPr>
            <w:tcW w:w="2827" w:type="dxa"/>
          </w:tcPr>
          <w:p w14:paraId="3EDF92AB">
            <w:pPr>
              <w:pStyle w:val="53"/>
            </w:pPr>
            <w:r>
              <w:t>A.3.2.3.4</w:t>
            </w:r>
          </w:p>
        </w:tc>
        <w:tc>
          <w:tcPr>
            <w:tcW w:w="3961" w:type="dxa"/>
            <w:vMerge w:val="continue"/>
          </w:tcPr>
          <w:p w14:paraId="220A7C05">
            <w:pPr>
              <w:pStyle w:val="53"/>
            </w:pPr>
          </w:p>
        </w:tc>
      </w:tr>
      <w:tr w14:paraId="06D50E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701" w:type="dxa"/>
            <w:vMerge w:val="continue"/>
          </w:tcPr>
          <w:p w14:paraId="6CE4EE9C">
            <w:pPr>
              <w:pStyle w:val="53"/>
            </w:pPr>
          </w:p>
        </w:tc>
        <w:tc>
          <w:tcPr>
            <w:tcW w:w="1116" w:type="dxa"/>
          </w:tcPr>
          <w:p w14:paraId="25A2C9EA">
            <w:pPr>
              <w:pStyle w:val="53"/>
            </w:pPr>
            <w:r>
              <w:t>DUT Part 4Rx</w:t>
            </w:r>
          </w:p>
        </w:tc>
        <w:tc>
          <w:tcPr>
            <w:tcW w:w="2827" w:type="dxa"/>
          </w:tcPr>
          <w:p w14:paraId="7128D791">
            <w:pPr>
              <w:pStyle w:val="53"/>
            </w:pPr>
            <w:r>
              <w:t>A.3.2.5.2</w:t>
            </w:r>
          </w:p>
        </w:tc>
        <w:tc>
          <w:tcPr>
            <w:tcW w:w="3961" w:type="dxa"/>
            <w:vMerge w:val="continue"/>
          </w:tcPr>
          <w:p w14:paraId="46E2D368">
            <w:pPr>
              <w:pStyle w:val="53"/>
            </w:pPr>
          </w:p>
        </w:tc>
      </w:tr>
      <w:tr w14:paraId="4A6E41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tcPr>
          <w:p w14:paraId="36A6B0E2">
            <w:pPr>
              <w:pStyle w:val="53"/>
            </w:pPr>
            <w:r>
              <w:t>Exceptions to connection diagram</w:t>
            </w:r>
          </w:p>
        </w:tc>
        <w:tc>
          <w:tcPr>
            <w:tcW w:w="3943" w:type="dxa"/>
            <w:gridSpan w:val="2"/>
          </w:tcPr>
          <w:p w14:paraId="33DCAE16">
            <w:pPr>
              <w:pStyle w:val="54"/>
            </w:pPr>
            <w:r>
              <w:t>- Without LTE link</w:t>
            </w:r>
          </w:p>
        </w:tc>
        <w:tc>
          <w:tcPr>
            <w:tcW w:w="3961" w:type="dxa"/>
          </w:tcPr>
          <w:p w14:paraId="340F4F9E">
            <w:pPr>
              <w:pStyle w:val="53"/>
            </w:pPr>
          </w:p>
        </w:tc>
      </w:tr>
    </w:tbl>
    <w:p w14:paraId="02C57BF0"/>
    <w:p w14:paraId="6D305DB5">
      <w:pPr>
        <w:pStyle w:val="76"/>
      </w:pPr>
      <w:r>
        <w:t>1.</w:t>
      </w:r>
      <w:r>
        <w:tab/>
      </w:r>
      <w:r>
        <w:t>Message contents are defined in clause 19.6.6.2.1.4.3.</w:t>
      </w:r>
    </w:p>
    <w:p w14:paraId="7387D972">
      <w:pPr>
        <w:pStyle w:val="76"/>
      </w:pPr>
      <w:r>
        <w:t>2.</w:t>
      </w:r>
      <w:r>
        <w:tab/>
      </w:r>
      <w:r>
        <w:t>There are two cells on different frequencies. Cell 1 is the PCell, and Cell 2 is the target cell for CSI-RSRP measurements.</w:t>
      </w:r>
    </w:p>
    <w:p w14:paraId="3DADE286">
      <w:pPr>
        <w:pStyle w:val="76"/>
        <w:rPr>
          <w:lang w:eastAsia="zh-CN"/>
        </w:rPr>
      </w:pPr>
      <w:r>
        <w:rPr>
          <w:lang w:eastAsia="zh-CN"/>
        </w:rPr>
        <w:t>3.</w:t>
      </w:r>
      <w:r>
        <w:rPr>
          <w:lang w:eastAsia="zh-CN"/>
        </w:rPr>
        <w:tab/>
      </w:r>
      <w:r>
        <w:rPr>
          <w:lang w:eastAsia="zh-CN"/>
        </w:rPr>
        <w:t xml:space="preserve">During the test, UE positioning and UE speed are set by AT command. UE speed is 0km/h, UE specific positioning is emulated by test system. </w:t>
      </w:r>
    </w:p>
    <w:p w14:paraId="52D80F1D">
      <w:pPr>
        <w:pStyle w:val="76"/>
        <w:rPr>
          <w:lang w:eastAsia="zh-CN"/>
        </w:rPr>
      </w:pPr>
      <w:r>
        <w:rPr>
          <w:lang w:eastAsia="zh-CN"/>
        </w:rPr>
        <w:t>4.</w:t>
      </w:r>
      <w:r>
        <w:rPr>
          <w:lang w:eastAsia="zh-CN"/>
        </w:rPr>
        <w:tab/>
      </w:r>
      <w:r>
        <w:rPr>
          <w:lang w:eastAsia="zh-CN"/>
        </w:rPr>
        <w:t>During the test, the specific gNB reference location is emulated by test system.</w:t>
      </w:r>
    </w:p>
    <w:p w14:paraId="45C89C9C">
      <w:pPr>
        <w:pStyle w:val="76"/>
        <w:rPr>
          <w:highlight w:val="yellow"/>
        </w:rPr>
      </w:pPr>
      <w:ins w:id="534" w:author="CMCC" w:date="2025-11-19T10:06:57Z">
        <w:r>
          <w:rPr>
            <w:rFonts w:hint="eastAsia" w:eastAsia="宋体"/>
            <w:highlight w:val="yellow"/>
            <w:lang w:val="en-US" w:eastAsia="zh-CN"/>
          </w:rPr>
          <w:t>5</w:t>
        </w:r>
      </w:ins>
      <w:ins w:id="535" w:author="CMCC" w:date="2025-11-19T10:06:57Z">
        <w:r>
          <w:rPr>
            <w:highlight w:val="yellow"/>
          </w:rPr>
          <w:t>.</w:t>
        </w:r>
      </w:ins>
      <w:ins w:id="536" w:author="CMCC" w:date="2025-11-19T10:06:57Z">
        <w:r>
          <w:rPr>
            <w:highlight w:val="yellow"/>
          </w:rPr>
          <w:tab/>
        </w:r>
      </w:ins>
      <w:ins w:id="537" w:author="CMCC" w:date="2025-11-19T10:06:57Z">
        <w:r>
          <w:rPr>
            <w:rFonts w:hint="eastAsia"/>
            <w:highlight w:val="yellow"/>
          </w:rPr>
          <w:t>The initial test environment conditions are setup according to section 19.0.1</w:t>
        </w:r>
      </w:ins>
      <w:ins w:id="538" w:author="CMCC" w:date="2025-11-19T10:06:57Z">
        <w:r>
          <w:rPr>
            <w:rFonts w:hint="eastAsia" w:eastAsia="宋体"/>
            <w:highlight w:val="yellow"/>
            <w:lang w:val="en-US" w:eastAsia="zh-CN"/>
          </w:rPr>
          <w:t>.</w:t>
        </w:r>
      </w:ins>
    </w:p>
    <w:p w14:paraId="3C2CD4AE">
      <w:pPr>
        <w:pStyle w:val="8"/>
        <w:keepNext w:val="0"/>
        <w:keepLines w:val="0"/>
      </w:pPr>
      <w:r>
        <w:t>19.6.6.2.1.4.2</w:t>
      </w:r>
      <w:r>
        <w:tab/>
      </w:r>
      <w:r>
        <w:t>Test procedure</w:t>
      </w:r>
    </w:p>
    <w:p w14:paraId="4295FF1C">
      <w:pPr>
        <w:pStyle w:val="84"/>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14:paraId="2F39132A">
      <w:pPr>
        <w:pStyle w:val="6"/>
      </w:pPr>
      <w:r>
        <w:rPr>
          <w:rFonts w:cs="Arial"/>
        </w:rPr>
        <w:t>19.6.6.2.2</w:t>
      </w:r>
      <w:r>
        <w:rPr>
          <w:rFonts w:cs="Arial"/>
        </w:rPr>
        <w:tab/>
      </w:r>
      <w:r>
        <w:t xml:space="preserve">NR SA FR1-FR1 CSI-RSRP </w:t>
      </w:r>
      <w:r>
        <w:rPr>
          <w:lang w:eastAsia="sv-SE"/>
        </w:rPr>
        <w:t>relative measurement accuracy</w:t>
      </w:r>
    </w:p>
    <w:p w14:paraId="3BA0FA44">
      <w:pPr>
        <w:pStyle w:val="75"/>
        <w:rPr>
          <w:color w:val="FF0000"/>
          <w:rPrChange w:id="539" w:author="CMCC" w:date="2025-11-03T15:06:23Z">
            <w:rPr>
              <w:color w:val="auto"/>
            </w:rPr>
          </w:rPrChange>
        </w:rPr>
      </w:pPr>
      <w:r>
        <w:rPr>
          <w:color w:val="FF0000"/>
          <w:rPrChange w:id="540" w:author="CMCC" w:date="2025-11-03T15:06:23Z">
            <w:rPr>
              <w:color w:val="auto"/>
            </w:rPr>
          </w:rPrChange>
        </w:rPr>
        <w:t>Editor’s Note: This test case is incomplete. The following still is missing:</w:t>
      </w:r>
    </w:p>
    <w:p w14:paraId="29ADCB89">
      <w:pPr>
        <w:pStyle w:val="75"/>
        <w:rPr>
          <w:color w:val="FF0000"/>
          <w:rPrChange w:id="541" w:author="CMCC" w:date="2025-11-03T15:06:23Z">
            <w:rPr>
              <w:color w:val="auto"/>
            </w:rPr>
          </w:rPrChange>
        </w:rPr>
      </w:pPr>
      <w:r>
        <w:rPr>
          <w:color w:val="FF0000"/>
          <w:rPrChange w:id="542" w:author="CMCC" w:date="2025-11-03T15:06:23Z">
            <w:rPr>
              <w:color w:val="auto"/>
            </w:rPr>
          </w:rPrChange>
        </w:rPr>
        <w:t>- Message content is missing</w:t>
      </w:r>
    </w:p>
    <w:p w14:paraId="0B660F87">
      <w:pPr>
        <w:pStyle w:val="75"/>
        <w:rPr>
          <w:color w:val="FF0000"/>
          <w:rPrChange w:id="543" w:author="CMCC" w:date="2025-11-03T15:06:23Z">
            <w:rPr>
              <w:color w:val="auto"/>
            </w:rPr>
          </w:rPrChange>
        </w:rPr>
      </w:pPr>
      <w:r>
        <w:rPr>
          <w:color w:val="FF0000"/>
          <w:rPrChange w:id="544" w:author="CMCC" w:date="2025-11-03T15:06:23Z">
            <w:rPr>
              <w:color w:val="auto"/>
            </w:rPr>
          </w:rPrChange>
        </w:rPr>
        <w:t>- Test procedure is missing</w:t>
      </w:r>
    </w:p>
    <w:p w14:paraId="656E6FD4">
      <w:pPr>
        <w:pStyle w:val="75"/>
        <w:rPr>
          <w:color w:val="FF0000"/>
          <w:rPrChange w:id="545" w:author="CMCC" w:date="2025-11-03T15:06:23Z">
            <w:rPr>
              <w:color w:val="auto"/>
            </w:rPr>
          </w:rPrChange>
        </w:rPr>
      </w:pPr>
      <w:r>
        <w:rPr>
          <w:color w:val="FF0000"/>
          <w:rPrChange w:id="546" w:author="CMCC" w:date="2025-11-03T15:06:23Z">
            <w:rPr>
              <w:color w:val="auto"/>
            </w:rPr>
          </w:rPrChange>
        </w:rPr>
        <w:t>- Cell mapping is missing</w:t>
      </w:r>
    </w:p>
    <w:p w14:paraId="58C50449">
      <w:pPr>
        <w:pStyle w:val="75"/>
        <w:rPr>
          <w:color w:val="FF0000"/>
          <w:rPrChange w:id="547" w:author="CMCC" w:date="2025-11-03T15:06:23Z">
            <w:rPr>
              <w:color w:val="auto"/>
            </w:rPr>
          </w:rPrChange>
        </w:rPr>
      </w:pPr>
      <w:r>
        <w:rPr>
          <w:color w:val="FF0000"/>
          <w:rPrChange w:id="548" w:author="CMCC" w:date="2025-11-03T15:06:23Z">
            <w:rPr>
              <w:color w:val="auto"/>
            </w:rPr>
          </w:rPrChange>
        </w:rPr>
        <w:t>- Antenna connection diagram is missing</w:t>
      </w:r>
    </w:p>
    <w:p w14:paraId="1942506B">
      <w:pPr>
        <w:pStyle w:val="75"/>
        <w:rPr>
          <w:color w:val="FF0000"/>
          <w:rPrChange w:id="549" w:author="CMCC" w:date="2025-11-03T15:06:23Z">
            <w:rPr>
              <w:color w:val="auto"/>
            </w:rPr>
          </w:rPrChange>
        </w:rPr>
      </w:pPr>
      <w:r>
        <w:rPr>
          <w:color w:val="FF0000"/>
          <w:rPrChange w:id="550" w:author="CMCC" w:date="2025-11-03T15:06:23Z">
            <w:rPr>
              <w:color w:val="auto"/>
            </w:rPr>
          </w:rPrChange>
        </w:rPr>
        <w:t>- Applicability is missing</w:t>
      </w:r>
    </w:p>
    <w:p w14:paraId="2013E1EE">
      <w:pPr>
        <w:pStyle w:val="75"/>
        <w:rPr>
          <w:color w:val="FF0000"/>
          <w:rPrChange w:id="551" w:author="CMCC" w:date="2025-11-03T15:06:23Z">
            <w:rPr>
              <w:color w:val="auto"/>
            </w:rPr>
          </w:rPrChange>
        </w:rPr>
      </w:pPr>
      <w:r>
        <w:rPr>
          <w:color w:val="FF0000"/>
          <w:rPrChange w:id="552" w:author="CMCC" w:date="2025-11-03T15:06:23Z">
            <w:rPr>
              <w:color w:val="auto"/>
            </w:rPr>
          </w:rPrChange>
        </w:rPr>
        <w:t>- TT is missing</w:t>
      </w:r>
    </w:p>
    <w:p w14:paraId="35CF1EC2">
      <w:pPr>
        <w:pStyle w:val="8"/>
        <w:keepNext w:val="0"/>
        <w:keepLines w:val="0"/>
      </w:pPr>
      <w:r>
        <w:t>19.6.6.2.2.1</w:t>
      </w:r>
      <w:r>
        <w:tab/>
      </w:r>
      <w:r>
        <w:t>Test purpose</w:t>
      </w:r>
    </w:p>
    <w:p w14:paraId="65DBD443">
      <w:r>
        <w:t xml:space="preserve">The purpose of this test is to verify that the inter-frequency CSI-RSRP relative measurement accuracy is within the specified limits for all bands. This test will verify the requirements in TS 38.133 [6] clause </w:t>
      </w:r>
      <w:r>
        <w:rPr>
          <w:lang w:eastAsia="zh-CN"/>
        </w:rPr>
        <w:t>10.1.4.3.2</w:t>
      </w:r>
      <w:r>
        <w:t>.</w:t>
      </w:r>
    </w:p>
    <w:p w14:paraId="3D6AFBBC">
      <w:pPr>
        <w:pStyle w:val="8"/>
        <w:keepNext w:val="0"/>
        <w:keepLines w:val="0"/>
      </w:pPr>
      <w:r>
        <w:t>19.6.6.2.2.2</w:t>
      </w:r>
      <w:r>
        <w:tab/>
      </w:r>
      <w:r>
        <w:t>Test applicability</w:t>
      </w:r>
    </w:p>
    <w:p w14:paraId="4C483CA1">
      <w:pPr>
        <w:rPr>
          <w:rFonts w:eastAsia="PMingLiU"/>
          <w:lang w:eastAsia="sv-SE"/>
        </w:rPr>
      </w:pPr>
      <w:r>
        <w:rPr>
          <w:rFonts w:eastAsia="PMingLiU"/>
          <w:lang w:eastAsia="sv-SE"/>
        </w:rPr>
        <w:t>This test applies to all types of NR ATG UE from Release 18 and forward supporting CSI-RS based RSRP and RSRQ measurement.</w:t>
      </w:r>
    </w:p>
    <w:p w14:paraId="0A4AC475">
      <w:pPr>
        <w:pStyle w:val="8"/>
        <w:keepNext w:val="0"/>
        <w:keepLines w:val="0"/>
      </w:pPr>
      <w:r>
        <w:t>19.6.6.2.2.3</w:t>
      </w:r>
      <w:r>
        <w:tab/>
      </w:r>
      <w:r>
        <w:t>Minimum conformance requirements</w:t>
      </w:r>
    </w:p>
    <w:p w14:paraId="715F796B">
      <w:r>
        <w:rPr>
          <w:rFonts w:cs="v4.2.0"/>
        </w:rPr>
        <w:t xml:space="preserve">The minimum conformance requirements are defined in </w:t>
      </w:r>
      <w:r>
        <w:t>clause 19.6.6.0.4</w:t>
      </w:r>
    </w:p>
    <w:p w14:paraId="76C1F18F">
      <w:r>
        <w:t>The normative reference for this requirement is TS 38.133 [6] clause A.19.6.6.2.</w:t>
      </w:r>
    </w:p>
    <w:p w14:paraId="095CE62D">
      <w:pPr>
        <w:pStyle w:val="8"/>
        <w:keepNext w:val="0"/>
        <w:keepLines w:val="0"/>
        <w:rPr>
          <w:lang w:eastAsia="zh-CN"/>
        </w:rPr>
      </w:pPr>
      <w:r>
        <w:t>19.6.6.2.2.1.4</w:t>
      </w:r>
      <w:r>
        <w:tab/>
      </w:r>
      <w:r>
        <w:t>Test description</w:t>
      </w:r>
    </w:p>
    <w:p w14:paraId="4BF6FD20">
      <w:pPr>
        <w:pStyle w:val="8"/>
        <w:keepLines w:val="0"/>
      </w:pPr>
      <w:r>
        <w:t>19.6.6.2.2.4.1</w:t>
      </w:r>
      <w:r>
        <w:tab/>
      </w:r>
      <w:r>
        <w:t>Initial conditions</w:t>
      </w:r>
    </w:p>
    <w:p w14:paraId="5D5997FA">
      <w:r>
        <w:t>This test shall be tested using any of the test configurations in Table 19.6.6.2.2.4.1-1.</w:t>
      </w:r>
    </w:p>
    <w:p w14:paraId="51284C7A">
      <w:pPr>
        <w:pStyle w:val="56"/>
      </w:pPr>
      <w:r>
        <w:t>Table 19.6.6.2.2.4.1-1: S</w:t>
      </w:r>
      <w:r>
        <w:rPr>
          <w:lang w:eastAsia="sv-SE"/>
        </w:rPr>
        <w:t>upported test canfigurations</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45"/>
        <w:gridCol w:w="7284"/>
      </w:tblGrid>
      <w:tr w14:paraId="5AEE56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45" w:type="dxa"/>
            <w:tcBorders>
              <w:top w:val="single" w:color="auto" w:sz="4" w:space="0"/>
              <w:left w:val="single" w:color="auto" w:sz="4" w:space="0"/>
              <w:bottom w:val="single" w:color="auto" w:sz="4" w:space="0"/>
              <w:right w:val="single" w:color="auto" w:sz="4" w:space="0"/>
            </w:tcBorders>
          </w:tcPr>
          <w:p w14:paraId="120ACB6D">
            <w:pPr>
              <w:pStyle w:val="52"/>
            </w:pPr>
            <w:r>
              <w:t>Configuration</w:t>
            </w:r>
          </w:p>
        </w:tc>
        <w:tc>
          <w:tcPr>
            <w:tcW w:w="7284" w:type="dxa"/>
            <w:tcBorders>
              <w:top w:val="single" w:color="auto" w:sz="4" w:space="0"/>
              <w:left w:val="single" w:color="auto" w:sz="4" w:space="0"/>
              <w:bottom w:val="single" w:color="auto" w:sz="4" w:space="0"/>
              <w:right w:val="single" w:color="auto" w:sz="4" w:space="0"/>
            </w:tcBorders>
          </w:tcPr>
          <w:p w14:paraId="432AC5AD">
            <w:pPr>
              <w:pStyle w:val="52"/>
            </w:pPr>
            <w:r>
              <w:t>Description</w:t>
            </w:r>
          </w:p>
        </w:tc>
      </w:tr>
      <w:tr w14:paraId="2C865F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45" w:type="dxa"/>
            <w:tcBorders>
              <w:top w:val="single" w:color="auto" w:sz="4" w:space="0"/>
              <w:left w:val="single" w:color="auto" w:sz="4" w:space="0"/>
              <w:bottom w:val="single" w:color="auto" w:sz="4" w:space="0"/>
              <w:right w:val="single" w:color="auto" w:sz="4" w:space="0"/>
            </w:tcBorders>
          </w:tcPr>
          <w:p w14:paraId="04816E4B">
            <w:pPr>
              <w:pStyle w:val="54"/>
            </w:pPr>
            <w:r>
              <w:rPr>
                <w:rFonts w:cs="Arial"/>
              </w:rPr>
              <w:t>19.6.6.2.2-</w:t>
            </w:r>
            <w:r>
              <w:t>1</w:t>
            </w:r>
          </w:p>
        </w:tc>
        <w:tc>
          <w:tcPr>
            <w:tcW w:w="7284" w:type="dxa"/>
            <w:tcBorders>
              <w:top w:val="single" w:color="auto" w:sz="4" w:space="0"/>
              <w:left w:val="single" w:color="auto" w:sz="4" w:space="0"/>
              <w:bottom w:val="single" w:color="auto" w:sz="4" w:space="0"/>
              <w:right w:val="single" w:color="auto" w:sz="4" w:space="0"/>
            </w:tcBorders>
          </w:tcPr>
          <w:p w14:paraId="7470F57B">
            <w:pPr>
              <w:pStyle w:val="54"/>
            </w:pPr>
            <w:r>
              <w:t>NR 15 kHz SSB and CSI-RS SCS, 10 MHz bandwidth, FDD duplex mode</w:t>
            </w:r>
          </w:p>
        </w:tc>
      </w:tr>
      <w:tr w14:paraId="310140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45" w:type="dxa"/>
            <w:tcBorders>
              <w:top w:val="single" w:color="auto" w:sz="4" w:space="0"/>
              <w:left w:val="single" w:color="auto" w:sz="4" w:space="0"/>
              <w:bottom w:val="single" w:color="auto" w:sz="4" w:space="0"/>
              <w:right w:val="single" w:color="auto" w:sz="4" w:space="0"/>
            </w:tcBorders>
          </w:tcPr>
          <w:p w14:paraId="3A06C5AA">
            <w:pPr>
              <w:pStyle w:val="54"/>
            </w:pPr>
            <w:r>
              <w:rPr>
                <w:rFonts w:cs="Arial"/>
              </w:rPr>
              <w:t>19.6.6.2.2-</w:t>
            </w:r>
            <w:r>
              <w:t>2</w:t>
            </w:r>
          </w:p>
        </w:tc>
        <w:tc>
          <w:tcPr>
            <w:tcW w:w="7284" w:type="dxa"/>
            <w:tcBorders>
              <w:top w:val="single" w:color="auto" w:sz="4" w:space="0"/>
              <w:left w:val="single" w:color="auto" w:sz="4" w:space="0"/>
              <w:bottom w:val="single" w:color="auto" w:sz="4" w:space="0"/>
              <w:right w:val="single" w:color="auto" w:sz="4" w:space="0"/>
            </w:tcBorders>
          </w:tcPr>
          <w:p w14:paraId="30D9DD08">
            <w:pPr>
              <w:pStyle w:val="54"/>
            </w:pPr>
            <w:r>
              <w:t>NR 15 kHz SSB and CSI-RS SCS, 10 MHz bandwidth, TDD duplex mode</w:t>
            </w:r>
          </w:p>
        </w:tc>
      </w:tr>
      <w:tr w14:paraId="475C8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45" w:type="dxa"/>
            <w:tcBorders>
              <w:top w:val="single" w:color="auto" w:sz="4" w:space="0"/>
              <w:left w:val="single" w:color="auto" w:sz="4" w:space="0"/>
              <w:bottom w:val="single" w:color="auto" w:sz="4" w:space="0"/>
              <w:right w:val="single" w:color="auto" w:sz="4" w:space="0"/>
            </w:tcBorders>
          </w:tcPr>
          <w:p w14:paraId="180D370C">
            <w:pPr>
              <w:pStyle w:val="54"/>
              <w:rPr>
                <w:rFonts w:cs="Arial"/>
              </w:rPr>
            </w:pPr>
            <w:r>
              <w:rPr>
                <w:rFonts w:cs="Arial"/>
              </w:rPr>
              <w:t>19.6.6.2.2-3</w:t>
            </w:r>
          </w:p>
        </w:tc>
        <w:tc>
          <w:tcPr>
            <w:tcW w:w="7284" w:type="dxa"/>
            <w:tcBorders>
              <w:top w:val="single" w:color="auto" w:sz="4" w:space="0"/>
              <w:left w:val="single" w:color="auto" w:sz="4" w:space="0"/>
              <w:bottom w:val="single" w:color="auto" w:sz="4" w:space="0"/>
              <w:right w:val="single" w:color="auto" w:sz="4" w:space="0"/>
            </w:tcBorders>
          </w:tcPr>
          <w:p w14:paraId="4E05961C">
            <w:pPr>
              <w:pStyle w:val="54"/>
              <w:rPr>
                <w:sz w:val="16"/>
                <w:szCs w:val="18"/>
                <w:lang w:eastAsia="zh-TW"/>
              </w:rPr>
            </w:pPr>
            <w:r>
              <w:t>NR 30 kHz SSB and CSI-RS SCS, 40 MHz bandwidth, TDD duplex mode</w:t>
            </w:r>
          </w:p>
        </w:tc>
      </w:tr>
      <w:tr w14:paraId="1B23DB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gridSpan w:val="2"/>
            <w:tcBorders>
              <w:top w:val="single" w:color="auto" w:sz="4" w:space="0"/>
              <w:left w:val="single" w:color="auto" w:sz="4" w:space="0"/>
              <w:bottom w:val="single" w:color="auto" w:sz="4" w:space="0"/>
              <w:right w:val="single" w:color="auto" w:sz="4" w:space="0"/>
            </w:tcBorders>
          </w:tcPr>
          <w:p w14:paraId="439A8D19">
            <w:pPr>
              <w:pStyle w:val="67"/>
            </w:pPr>
            <w:r>
              <w:rPr>
                <w:lang w:eastAsia="zh-CN"/>
              </w:rPr>
              <w:t>Note:</w:t>
            </w:r>
            <w:r>
              <w:rPr>
                <w:lang w:eastAsia="zh-CN"/>
              </w:rPr>
              <w:tab/>
            </w:r>
            <w:r>
              <w:t>The UE is only required to be tested in one of the supported test configurations.</w:t>
            </w:r>
          </w:p>
        </w:tc>
      </w:tr>
    </w:tbl>
    <w:p w14:paraId="49ABEBB9"/>
    <w:p w14:paraId="637EF710">
      <w:r>
        <w:t>Configure the test equipment and the DUT according to the parameters in Table 19.6.6.2.2.4.1-2.</w:t>
      </w:r>
    </w:p>
    <w:p w14:paraId="18D91F5E">
      <w:pPr>
        <w:pStyle w:val="56"/>
      </w:pPr>
      <w:r>
        <w:t>Table 19.6.6.2.2.4-3: Test Environment parameters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01"/>
        <w:gridCol w:w="1116"/>
        <w:gridCol w:w="2827"/>
        <w:gridCol w:w="3961"/>
      </w:tblGrid>
      <w:tr w14:paraId="368E5C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tcBorders>
              <w:top w:val="single" w:color="auto" w:sz="4" w:space="0"/>
              <w:left w:val="single" w:color="auto" w:sz="4" w:space="0"/>
              <w:bottom w:val="single" w:color="auto" w:sz="4" w:space="0"/>
              <w:right w:val="single" w:color="auto" w:sz="4" w:space="0"/>
            </w:tcBorders>
          </w:tcPr>
          <w:p w14:paraId="5C952AF8">
            <w:pPr>
              <w:pStyle w:val="53"/>
            </w:pPr>
            <w:r>
              <w:t>Parameter</w:t>
            </w:r>
          </w:p>
        </w:tc>
        <w:tc>
          <w:tcPr>
            <w:tcW w:w="3943" w:type="dxa"/>
            <w:gridSpan w:val="2"/>
            <w:tcBorders>
              <w:top w:val="single" w:color="auto" w:sz="4" w:space="0"/>
              <w:left w:val="single" w:color="auto" w:sz="4" w:space="0"/>
              <w:bottom w:val="single" w:color="auto" w:sz="4" w:space="0"/>
              <w:right w:val="single" w:color="auto" w:sz="4" w:space="0"/>
            </w:tcBorders>
          </w:tcPr>
          <w:p w14:paraId="619E536B">
            <w:pPr>
              <w:pStyle w:val="53"/>
            </w:pPr>
            <w:r>
              <w:t>Value</w:t>
            </w:r>
          </w:p>
        </w:tc>
        <w:tc>
          <w:tcPr>
            <w:tcW w:w="3961" w:type="dxa"/>
            <w:tcBorders>
              <w:top w:val="single" w:color="auto" w:sz="4" w:space="0"/>
              <w:left w:val="single" w:color="auto" w:sz="4" w:space="0"/>
              <w:bottom w:val="single" w:color="auto" w:sz="4" w:space="0"/>
              <w:right w:val="single" w:color="auto" w:sz="4" w:space="0"/>
            </w:tcBorders>
          </w:tcPr>
          <w:p w14:paraId="11F31C38">
            <w:pPr>
              <w:pStyle w:val="53"/>
            </w:pPr>
            <w:r>
              <w:t>Comment</w:t>
            </w:r>
          </w:p>
        </w:tc>
      </w:tr>
      <w:tr w14:paraId="20DC28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tcBorders>
              <w:top w:val="single" w:color="auto" w:sz="4" w:space="0"/>
              <w:left w:val="single" w:color="auto" w:sz="4" w:space="0"/>
              <w:bottom w:val="single" w:color="auto" w:sz="4" w:space="0"/>
              <w:right w:val="single" w:color="auto" w:sz="4" w:space="0"/>
            </w:tcBorders>
          </w:tcPr>
          <w:p w14:paraId="0E8CB5C5">
            <w:pPr>
              <w:pStyle w:val="53"/>
            </w:pPr>
            <w:r>
              <w:t>Test environment</w:t>
            </w:r>
          </w:p>
        </w:tc>
        <w:tc>
          <w:tcPr>
            <w:tcW w:w="3943" w:type="dxa"/>
            <w:gridSpan w:val="2"/>
            <w:tcBorders>
              <w:top w:val="single" w:color="auto" w:sz="4" w:space="0"/>
              <w:left w:val="single" w:color="auto" w:sz="4" w:space="0"/>
              <w:bottom w:val="single" w:color="auto" w:sz="4" w:space="0"/>
              <w:right w:val="single" w:color="auto" w:sz="4" w:space="0"/>
            </w:tcBorders>
          </w:tcPr>
          <w:p w14:paraId="4725FE3D">
            <w:pPr>
              <w:pStyle w:val="53"/>
            </w:pPr>
            <w:r>
              <w:t>NC, TL/VL, TL/VH, TH/VL, TH/VH</w:t>
            </w:r>
          </w:p>
        </w:tc>
        <w:tc>
          <w:tcPr>
            <w:tcW w:w="3961" w:type="dxa"/>
            <w:tcBorders>
              <w:top w:val="single" w:color="auto" w:sz="4" w:space="0"/>
              <w:left w:val="single" w:color="auto" w:sz="4" w:space="0"/>
              <w:bottom w:val="single" w:color="auto" w:sz="4" w:space="0"/>
              <w:right w:val="single" w:color="auto" w:sz="4" w:space="0"/>
            </w:tcBorders>
          </w:tcPr>
          <w:p w14:paraId="1797426E">
            <w:pPr>
              <w:pStyle w:val="53"/>
            </w:pPr>
            <w:r>
              <w:t>As specified in TS 38.508-1 [14] clause 4.1.</w:t>
            </w:r>
          </w:p>
        </w:tc>
      </w:tr>
      <w:tr w14:paraId="33FD27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tcPr>
          <w:p w14:paraId="3906412C">
            <w:pPr>
              <w:pStyle w:val="53"/>
            </w:pPr>
            <w:r>
              <w:t>Test frequencies</w:t>
            </w:r>
          </w:p>
        </w:tc>
        <w:tc>
          <w:tcPr>
            <w:tcW w:w="7904" w:type="dxa"/>
            <w:gridSpan w:val="3"/>
          </w:tcPr>
          <w:p w14:paraId="3FFEFB58">
            <w:pPr>
              <w:pStyle w:val="53"/>
            </w:pPr>
            <w:r>
              <w:t>As specified in Annex E, Table E.17-1 and TS 38.508-1 [14] clause 4.3.1.</w:t>
            </w:r>
          </w:p>
        </w:tc>
      </w:tr>
      <w:tr w14:paraId="4F0B92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tcPr>
          <w:p w14:paraId="11F26BF9">
            <w:pPr>
              <w:pStyle w:val="53"/>
            </w:pPr>
            <w:r>
              <w:t>Channel bandwidth</w:t>
            </w:r>
          </w:p>
        </w:tc>
        <w:tc>
          <w:tcPr>
            <w:tcW w:w="7904" w:type="dxa"/>
            <w:gridSpan w:val="3"/>
          </w:tcPr>
          <w:p w14:paraId="1C24E901">
            <w:pPr>
              <w:pStyle w:val="53"/>
            </w:pPr>
            <w:r>
              <w:t>As specified by the test configuration selected from Table 19.6.6.2.2.4.1-1.</w:t>
            </w:r>
          </w:p>
        </w:tc>
      </w:tr>
      <w:tr w14:paraId="57F6BB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tcPr>
          <w:p w14:paraId="09EDAEAC">
            <w:pPr>
              <w:pStyle w:val="53"/>
            </w:pPr>
            <w:r>
              <w:t>Propagation conditions</w:t>
            </w:r>
          </w:p>
        </w:tc>
        <w:tc>
          <w:tcPr>
            <w:tcW w:w="3943" w:type="dxa"/>
            <w:gridSpan w:val="2"/>
          </w:tcPr>
          <w:p w14:paraId="7E52C2B0">
            <w:pPr>
              <w:pStyle w:val="53"/>
            </w:pPr>
            <w:r>
              <w:t>AWGN</w:t>
            </w:r>
          </w:p>
        </w:tc>
        <w:tc>
          <w:tcPr>
            <w:tcW w:w="3961" w:type="dxa"/>
          </w:tcPr>
          <w:p w14:paraId="4803E1B5">
            <w:pPr>
              <w:pStyle w:val="53"/>
            </w:pPr>
            <w:r>
              <w:t>As specified in Annex C.2.2.</w:t>
            </w:r>
          </w:p>
        </w:tc>
      </w:tr>
      <w:tr w14:paraId="695465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 w:hRule="atLeast"/>
          <w:jc w:val="center"/>
        </w:trPr>
        <w:tc>
          <w:tcPr>
            <w:tcW w:w="1701" w:type="dxa"/>
            <w:vMerge w:val="restart"/>
          </w:tcPr>
          <w:p w14:paraId="2F8B2E19">
            <w:pPr>
              <w:pStyle w:val="53"/>
            </w:pPr>
            <w:r>
              <w:t>Connection Diagram</w:t>
            </w:r>
          </w:p>
        </w:tc>
        <w:tc>
          <w:tcPr>
            <w:tcW w:w="1116" w:type="dxa"/>
          </w:tcPr>
          <w:p w14:paraId="097442C9">
            <w:pPr>
              <w:pStyle w:val="53"/>
            </w:pPr>
            <w:r>
              <w:t>TE Part 2Rx</w:t>
            </w:r>
          </w:p>
        </w:tc>
        <w:tc>
          <w:tcPr>
            <w:tcW w:w="2827" w:type="dxa"/>
          </w:tcPr>
          <w:p w14:paraId="4C32DA5B">
            <w:pPr>
              <w:pStyle w:val="53"/>
            </w:pPr>
            <w:r>
              <w:t>A.3.1.8.2 with n = 2 and φ</w:t>
            </w:r>
            <w:r>
              <w:rPr>
                <w:vertAlign w:val="subscript"/>
              </w:rPr>
              <w:t>1</w:t>
            </w:r>
            <w:r>
              <w:t xml:space="preserve"> = 5 Hz</w:t>
            </w:r>
          </w:p>
        </w:tc>
        <w:tc>
          <w:tcPr>
            <w:tcW w:w="3961" w:type="dxa"/>
            <w:vMerge w:val="restart"/>
          </w:tcPr>
          <w:p w14:paraId="55EFBDE2">
            <w:pPr>
              <w:pStyle w:val="53"/>
            </w:pPr>
            <w:r>
              <w:t>As specified in TS 38.508-1 [14] Annex A.</w:t>
            </w:r>
          </w:p>
        </w:tc>
      </w:tr>
      <w:tr w14:paraId="1C0A1B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 w:hRule="atLeast"/>
          <w:jc w:val="center"/>
        </w:trPr>
        <w:tc>
          <w:tcPr>
            <w:tcW w:w="1701" w:type="dxa"/>
            <w:vMerge w:val="continue"/>
          </w:tcPr>
          <w:p w14:paraId="65C16797">
            <w:pPr>
              <w:pStyle w:val="53"/>
            </w:pPr>
          </w:p>
        </w:tc>
        <w:tc>
          <w:tcPr>
            <w:tcW w:w="1116" w:type="dxa"/>
          </w:tcPr>
          <w:p w14:paraId="47AFFEA5">
            <w:pPr>
              <w:pStyle w:val="53"/>
            </w:pPr>
            <w:r>
              <w:t>TE Part 4Rx</w:t>
            </w:r>
          </w:p>
        </w:tc>
        <w:tc>
          <w:tcPr>
            <w:tcW w:w="2827" w:type="dxa"/>
          </w:tcPr>
          <w:p w14:paraId="45C8E445">
            <w:pPr>
              <w:pStyle w:val="53"/>
            </w:pPr>
            <w:r>
              <w:t>A.3.1.8.5 with n = 2 and φ</w:t>
            </w:r>
            <w:r>
              <w:rPr>
                <w:vertAlign w:val="subscript"/>
              </w:rPr>
              <w:t>1,1</w:t>
            </w:r>
            <w:r>
              <w:t xml:space="preserve"> = 5 Hz, φ</w:t>
            </w:r>
            <w:r>
              <w:rPr>
                <w:vertAlign w:val="subscript"/>
              </w:rPr>
              <w:t>1,2</w:t>
            </w:r>
            <w:r>
              <w:t xml:space="preserve"> = 10 Hz, φ</w:t>
            </w:r>
            <w:r>
              <w:rPr>
                <w:vertAlign w:val="subscript"/>
              </w:rPr>
              <w:t>1,3</w:t>
            </w:r>
            <w:r>
              <w:t xml:space="preserve"> = 15 Hz</w:t>
            </w:r>
          </w:p>
        </w:tc>
        <w:tc>
          <w:tcPr>
            <w:tcW w:w="3961" w:type="dxa"/>
            <w:vMerge w:val="continue"/>
          </w:tcPr>
          <w:p w14:paraId="46EA0D39">
            <w:pPr>
              <w:pStyle w:val="53"/>
            </w:pPr>
          </w:p>
        </w:tc>
      </w:tr>
      <w:tr w14:paraId="073154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701" w:type="dxa"/>
            <w:vMerge w:val="continue"/>
          </w:tcPr>
          <w:p w14:paraId="4AD198E5">
            <w:pPr>
              <w:pStyle w:val="53"/>
            </w:pPr>
          </w:p>
        </w:tc>
        <w:tc>
          <w:tcPr>
            <w:tcW w:w="1116" w:type="dxa"/>
          </w:tcPr>
          <w:p w14:paraId="65E35AA3">
            <w:pPr>
              <w:pStyle w:val="53"/>
            </w:pPr>
            <w:r>
              <w:t>DUT Part 2Rx</w:t>
            </w:r>
          </w:p>
        </w:tc>
        <w:tc>
          <w:tcPr>
            <w:tcW w:w="2827" w:type="dxa"/>
          </w:tcPr>
          <w:p w14:paraId="5E190A10">
            <w:pPr>
              <w:pStyle w:val="53"/>
            </w:pPr>
            <w:r>
              <w:t>A.3.2.3.4</w:t>
            </w:r>
          </w:p>
        </w:tc>
        <w:tc>
          <w:tcPr>
            <w:tcW w:w="3961" w:type="dxa"/>
            <w:vMerge w:val="continue"/>
          </w:tcPr>
          <w:p w14:paraId="01A3E268">
            <w:pPr>
              <w:pStyle w:val="53"/>
            </w:pPr>
          </w:p>
        </w:tc>
      </w:tr>
      <w:tr w14:paraId="5501CA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701" w:type="dxa"/>
            <w:vMerge w:val="continue"/>
          </w:tcPr>
          <w:p w14:paraId="0A7226E8">
            <w:pPr>
              <w:pStyle w:val="53"/>
            </w:pPr>
          </w:p>
        </w:tc>
        <w:tc>
          <w:tcPr>
            <w:tcW w:w="1116" w:type="dxa"/>
          </w:tcPr>
          <w:p w14:paraId="584B4964">
            <w:pPr>
              <w:pStyle w:val="53"/>
            </w:pPr>
            <w:r>
              <w:t>DUT Part 4Rx</w:t>
            </w:r>
          </w:p>
        </w:tc>
        <w:tc>
          <w:tcPr>
            <w:tcW w:w="2827" w:type="dxa"/>
          </w:tcPr>
          <w:p w14:paraId="5B4B5EE0">
            <w:pPr>
              <w:pStyle w:val="53"/>
            </w:pPr>
            <w:r>
              <w:t>A.3.2.5.2</w:t>
            </w:r>
          </w:p>
        </w:tc>
        <w:tc>
          <w:tcPr>
            <w:tcW w:w="3961" w:type="dxa"/>
            <w:vMerge w:val="continue"/>
          </w:tcPr>
          <w:p w14:paraId="75839BED">
            <w:pPr>
              <w:pStyle w:val="53"/>
            </w:pPr>
          </w:p>
        </w:tc>
      </w:tr>
      <w:tr w14:paraId="659B78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tcPr>
          <w:p w14:paraId="40B5527F">
            <w:pPr>
              <w:pStyle w:val="53"/>
            </w:pPr>
            <w:r>
              <w:t>Exceptions to connection diagram</w:t>
            </w:r>
          </w:p>
        </w:tc>
        <w:tc>
          <w:tcPr>
            <w:tcW w:w="3943" w:type="dxa"/>
            <w:gridSpan w:val="2"/>
          </w:tcPr>
          <w:p w14:paraId="072AB68B">
            <w:pPr>
              <w:pStyle w:val="54"/>
            </w:pPr>
            <w:r>
              <w:t>- Without LTE link</w:t>
            </w:r>
          </w:p>
        </w:tc>
        <w:tc>
          <w:tcPr>
            <w:tcW w:w="3961" w:type="dxa"/>
          </w:tcPr>
          <w:p w14:paraId="0CA9B543">
            <w:pPr>
              <w:pStyle w:val="53"/>
            </w:pPr>
          </w:p>
        </w:tc>
      </w:tr>
    </w:tbl>
    <w:p w14:paraId="18741413"/>
    <w:p w14:paraId="3832EAD4">
      <w:pPr>
        <w:pStyle w:val="76"/>
      </w:pPr>
      <w:r>
        <w:t>1.</w:t>
      </w:r>
      <w:r>
        <w:tab/>
      </w:r>
      <w:r>
        <w:t>Message contents are defined in clause 19.6.6.2.2.4.3.</w:t>
      </w:r>
    </w:p>
    <w:p w14:paraId="14679D43">
      <w:pPr>
        <w:pStyle w:val="76"/>
      </w:pPr>
      <w:r>
        <w:t>2.</w:t>
      </w:r>
      <w:r>
        <w:tab/>
      </w:r>
      <w:r>
        <w:t>There are two cells on different frequencies. Cell 1 is the PCell, and Cell 2 is the target cell for CSI-RSRP measurements.</w:t>
      </w:r>
    </w:p>
    <w:p w14:paraId="6608C970">
      <w:pPr>
        <w:pStyle w:val="76"/>
        <w:rPr>
          <w:lang w:eastAsia="zh-CN"/>
        </w:rPr>
      </w:pPr>
      <w:r>
        <w:rPr>
          <w:lang w:eastAsia="zh-CN"/>
        </w:rPr>
        <w:t>3.</w:t>
      </w:r>
      <w:r>
        <w:rPr>
          <w:lang w:eastAsia="zh-CN"/>
        </w:rPr>
        <w:tab/>
      </w:r>
      <w:r>
        <w:rPr>
          <w:lang w:eastAsia="zh-CN"/>
        </w:rPr>
        <w:t xml:space="preserve">During the test, UE positioning and UE speed are set by AT command. UE speed is 0km/h, UE specific positioning is emulated by test system. </w:t>
      </w:r>
    </w:p>
    <w:p w14:paraId="7A24AD11">
      <w:pPr>
        <w:pStyle w:val="76"/>
        <w:rPr>
          <w:lang w:eastAsia="zh-CN"/>
        </w:rPr>
      </w:pPr>
      <w:r>
        <w:rPr>
          <w:lang w:eastAsia="zh-CN"/>
        </w:rPr>
        <w:t>4.</w:t>
      </w:r>
      <w:r>
        <w:rPr>
          <w:lang w:eastAsia="zh-CN"/>
        </w:rPr>
        <w:tab/>
      </w:r>
      <w:r>
        <w:rPr>
          <w:lang w:eastAsia="zh-CN"/>
        </w:rPr>
        <w:t>During the test, the specific gNB reference location is emulated by test system.</w:t>
      </w:r>
    </w:p>
    <w:p w14:paraId="6C106E24">
      <w:pPr>
        <w:pStyle w:val="76"/>
        <w:rPr>
          <w:highlight w:val="yellow"/>
        </w:rPr>
      </w:pPr>
      <w:ins w:id="553" w:author="CMCC" w:date="2025-11-19T10:07:03Z">
        <w:r>
          <w:rPr>
            <w:rFonts w:hint="eastAsia" w:eastAsia="宋体"/>
            <w:highlight w:val="yellow"/>
            <w:lang w:val="en-US" w:eastAsia="zh-CN"/>
          </w:rPr>
          <w:t>5</w:t>
        </w:r>
      </w:ins>
      <w:ins w:id="554" w:author="CMCC" w:date="2025-11-19T10:07:03Z">
        <w:r>
          <w:rPr>
            <w:highlight w:val="yellow"/>
          </w:rPr>
          <w:t>.</w:t>
        </w:r>
      </w:ins>
      <w:ins w:id="555" w:author="CMCC" w:date="2025-11-19T10:07:03Z">
        <w:r>
          <w:rPr>
            <w:highlight w:val="yellow"/>
          </w:rPr>
          <w:tab/>
        </w:r>
      </w:ins>
      <w:ins w:id="556" w:author="CMCC" w:date="2025-11-19T10:07:03Z">
        <w:r>
          <w:rPr>
            <w:rFonts w:hint="eastAsia"/>
            <w:highlight w:val="yellow"/>
          </w:rPr>
          <w:t>The initial test environment conditions are setup according to section 19.0.1</w:t>
        </w:r>
      </w:ins>
      <w:ins w:id="557" w:author="CMCC" w:date="2025-11-19T10:07:03Z">
        <w:r>
          <w:rPr>
            <w:rFonts w:hint="eastAsia" w:eastAsia="宋体"/>
            <w:highlight w:val="yellow"/>
            <w:lang w:val="en-US" w:eastAsia="zh-CN"/>
          </w:rPr>
          <w:t>.</w:t>
        </w:r>
      </w:ins>
    </w:p>
    <w:p w14:paraId="4D5E5CC7">
      <w:pPr>
        <w:pStyle w:val="8"/>
        <w:keepNext w:val="0"/>
        <w:keepLines w:val="0"/>
      </w:pPr>
      <w:r>
        <w:t>19.6.6.2.2.4.2</w:t>
      </w:r>
      <w:r>
        <w:tab/>
      </w:r>
      <w:r>
        <w:t>Test procedure</w:t>
      </w:r>
    </w:p>
    <w:p w14:paraId="5652AD46">
      <w:pPr>
        <w:pStyle w:val="84"/>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14:paraId="6AC6B10D">
      <w:pPr>
        <w:pStyle w:val="5"/>
      </w:pPr>
      <w:r>
        <w:t>19.6.7.1</w:t>
      </w:r>
      <w:r>
        <w:tab/>
      </w:r>
      <w:r>
        <w:t xml:space="preserve">NR SA FR1 CSI-RSRQ </w:t>
      </w:r>
      <w:r>
        <w:rPr>
          <w:lang w:eastAsia="sv-SE"/>
        </w:rPr>
        <w:t>absolute measurement accuracy for ATG</w:t>
      </w:r>
    </w:p>
    <w:p w14:paraId="63832CE4">
      <w:pPr>
        <w:pStyle w:val="75"/>
      </w:pPr>
      <w:r>
        <w:t>Editor’s Note: This test case is incomplete in following aspects.</w:t>
      </w:r>
    </w:p>
    <w:p w14:paraId="4694799E">
      <w:pPr>
        <w:pStyle w:val="75"/>
        <w:rPr>
          <w:lang w:eastAsia="zh-CN"/>
        </w:rPr>
      </w:pPr>
      <w:r>
        <w:rPr>
          <w:lang w:eastAsia="zh-CN"/>
        </w:rPr>
        <w:t>-</w:t>
      </w:r>
      <w:r>
        <w:rPr>
          <w:lang w:eastAsia="zh-CN"/>
        </w:rPr>
        <w:tab/>
      </w:r>
      <w:r>
        <w:rPr>
          <w:lang w:eastAsia="zh-CN"/>
        </w:rPr>
        <w:t>Test requirements are missing</w:t>
      </w:r>
    </w:p>
    <w:p w14:paraId="490A7AAA">
      <w:pPr>
        <w:pStyle w:val="75"/>
      </w:pPr>
      <w:r>
        <w:t xml:space="preserve">- </w:t>
      </w:r>
      <w:r>
        <w:tab/>
      </w:r>
      <w:r>
        <w:t>TT analysis is missing</w:t>
      </w:r>
    </w:p>
    <w:p w14:paraId="3210A48D">
      <w:pPr>
        <w:pStyle w:val="75"/>
      </w:pPr>
      <w:r>
        <w:t>-</w:t>
      </w:r>
      <w:r>
        <w:tab/>
      </w:r>
      <w:r>
        <w:t>AT commands for UE positioning and UE speed setting are FFS.</w:t>
      </w:r>
    </w:p>
    <w:p w14:paraId="43857211">
      <w:pPr>
        <w:pStyle w:val="75"/>
      </w:pPr>
      <w:r>
        <w:t>-</w:t>
      </w:r>
      <w:r>
        <w:tab/>
      </w:r>
      <w:del w:id="558" w:author="CMCC" w:date="2025-11-18T09:19:16Z">
        <w:r>
          <w:rPr>
            <w:rFonts w:hint="default"/>
            <w:highlight w:val="yellow"/>
            <w:lang w:val="en-US"/>
          </w:rPr>
          <w:delText>UE specific positioning and t</w:delText>
        </w:r>
      </w:del>
      <w:ins w:id="559" w:author="CMCC" w:date="2025-11-18T09:19:16Z">
        <w:r>
          <w:rPr>
            <w:rFonts w:hint="eastAsia" w:eastAsia="宋体"/>
            <w:highlight w:val="yellow"/>
            <w:lang w:val="en-US" w:eastAsia="zh-CN"/>
          </w:rPr>
          <w:t>T</w:t>
        </w:r>
      </w:ins>
      <w:r>
        <w:t xml:space="preserve">he specific gNB reference location emulated by test system </w:t>
      </w:r>
      <w:ins w:id="560" w:author="CMCC" w:date="2025-11-18T09:19:12Z">
        <w:r>
          <w:rPr>
            <w:rFonts w:hint="eastAsia" w:eastAsia="宋体"/>
            <w:highlight w:val="yellow"/>
            <w:lang w:val="en-US" w:eastAsia="zh-CN"/>
          </w:rPr>
          <w:t>is</w:t>
        </w:r>
      </w:ins>
      <w:del w:id="561" w:author="CMCC" w:date="2025-11-18T09:19:12Z">
        <w:r>
          <w:rPr/>
          <w:delText>are</w:delText>
        </w:r>
      </w:del>
      <w:r>
        <w:t xml:space="preserve"> FFS.</w:t>
      </w:r>
    </w:p>
    <w:p w14:paraId="7175BC88">
      <w:pPr>
        <w:pStyle w:val="75"/>
      </w:pPr>
      <w:r>
        <w:t>-</w:t>
      </w:r>
      <w:r>
        <w:tab/>
      </w:r>
      <w:r>
        <w:t>Test procrdures for providing network assistance on ATG cells reference locations are FFS.</w:t>
      </w:r>
    </w:p>
    <w:p w14:paraId="4CCE9CC0">
      <w:pPr>
        <w:pStyle w:val="8"/>
        <w:rPr>
          <w:lang w:eastAsia="zh-CN"/>
        </w:rPr>
      </w:pPr>
      <w:r>
        <w:rPr>
          <w:lang w:eastAsia="zh-CN"/>
        </w:rPr>
        <w:t>19.6.7.1.1</w:t>
      </w:r>
      <w:r>
        <w:rPr>
          <w:lang w:eastAsia="zh-CN"/>
        </w:rPr>
        <w:tab/>
      </w:r>
      <w:r>
        <w:rPr>
          <w:lang w:eastAsia="zh-CN"/>
        </w:rPr>
        <w:t>Test purpose</w:t>
      </w:r>
    </w:p>
    <w:p w14:paraId="2D604898">
      <w:r>
        <w:t>The purpose of this test is to verify that the CSI-RSRQ measurement accuracy is within the specified limits. This test will verify the requirements in TS 38.133 [6] sub-clause 10.1.7.2 for CSI-RS intra-frequency measurements.</w:t>
      </w:r>
    </w:p>
    <w:p w14:paraId="61CDB6B3">
      <w:pPr>
        <w:pStyle w:val="8"/>
        <w:rPr>
          <w:lang w:eastAsia="zh-CN"/>
        </w:rPr>
      </w:pPr>
      <w:r>
        <w:rPr>
          <w:lang w:eastAsia="zh-CN"/>
        </w:rPr>
        <w:t>19.6.7.1.2</w:t>
      </w:r>
      <w:r>
        <w:rPr>
          <w:lang w:eastAsia="zh-CN"/>
        </w:rPr>
        <w:tab/>
      </w:r>
      <w:r>
        <w:rPr>
          <w:lang w:eastAsia="zh-CN"/>
        </w:rPr>
        <w:tab/>
      </w:r>
      <w:r>
        <w:rPr>
          <w:lang w:eastAsia="zh-CN"/>
        </w:rPr>
        <w:tab/>
      </w:r>
      <w:r>
        <w:rPr>
          <w:lang w:eastAsia="zh-CN"/>
        </w:rPr>
        <w:t>Test applicability</w:t>
      </w:r>
    </w:p>
    <w:p w14:paraId="2BE6D5CF">
      <w:pPr>
        <w:rPr>
          <w:rFonts w:eastAsia="PMingLiU"/>
          <w:lang w:eastAsia="sv-SE"/>
        </w:rPr>
      </w:pPr>
      <w:r>
        <w:rPr>
          <w:rFonts w:eastAsia="PMingLiU"/>
          <w:lang w:eastAsia="sv-SE"/>
        </w:rPr>
        <w:t>This test applies to all types of NR ATG UE from Release 18 and forward supporting CSI-RS based RSRP and RSRQ measurement.</w:t>
      </w:r>
    </w:p>
    <w:p w14:paraId="51A52570">
      <w:pPr>
        <w:pStyle w:val="8"/>
        <w:rPr>
          <w:lang w:eastAsia="zh-CN"/>
        </w:rPr>
      </w:pPr>
      <w:r>
        <w:rPr>
          <w:lang w:eastAsia="zh-CN"/>
        </w:rPr>
        <w:t>19.6.7.1.3</w:t>
      </w:r>
      <w:r>
        <w:rPr>
          <w:lang w:eastAsia="zh-CN"/>
        </w:rPr>
        <w:tab/>
      </w:r>
      <w:r>
        <w:rPr>
          <w:lang w:eastAsia="zh-CN"/>
        </w:rPr>
        <w:t>Minimum conformance requirements</w:t>
      </w:r>
    </w:p>
    <w:p w14:paraId="479A1F37">
      <w:r>
        <w:t>The minimum conformance requirements are defined in Clause 19.6.7.0.1.</w:t>
      </w:r>
    </w:p>
    <w:p w14:paraId="7EAC5F89">
      <w:r>
        <w:t>The normative reference for this requirement is in TS 38.133 [6] A.19.6.7.1.</w:t>
      </w:r>
    </w:p>
    <w:p w14:paraId="35DA13D0">
      <w:pPr>
        <w:pStyle w:val="8"/>
        <w:rPr>
          <w:lang w:eastAsia="zh-CN"/>
        </w:rPr>
      </w:pPr>
      <w:r>
        <w:rPr>
          <w:lang w:eastAsia="zh-CN"/>
        </w:rPr>
        <w:t>19.6.7.1.4</w:t>
      </w:r>
      <w:r>
        <w:rPr>
          <w:lang w:eastAsia="zh-CN"/>
        </w:rPr>
        <w:tab/>
      </w:r>
      <w:r>
        <w:rPr>
          <w:lang w:eastAsia="zh-CN"/>
        </w:rPr>
        <w:t>Test description</w:t>
      </w:r>
    </w:p>
    <w:p w14:paraId="0A36F4F2">
      <w:pPr>
        <w:pStyle w:val="8"/>
        <w:rPr>
          <w:sz w:val="22"/>
          <w:szCs w:val="22"/>
          <w:lang w:eastAsia="zh-CN"/>
        </w:rPr>
      </w:pPr>
      <w:r>
        <w:rPr>
          <w:sz w:val="22"/>
          <w:szCs w:val="22"/>
        </w:rPr>
        <w:t>19.6.7.1.4.1</w:t>
      </w:r>
      <w:r>
        <w:rPr>
          <w:sz w:val="22"/>
          <w:szCs w:val="22"/>
        </w:rPr>
        <w:tab/>
      </w:r>
      <w:r>
        <w:rPr>
          <w:sz w:val="22"/>
          <w:szCs w:val="22"/>
        </w:rPr>
        <w:t>Initial conditions</w:t>
      </w:r>
    </w:p>
    <w:p w14:paraId="795FAE58">
      <w:r>
        <w:t>Supported test configuration are shown in Table 19.6.7.1.4.1-1.</w:t>
      </w:r>
    </w:p>
    <w:p w14:paraId="66B05C47">
      <w:pPr>
        <w:pStyle w:val="56"/>
      </w:pPr>
      <w:r>
        <w:t>Table 19.6.7.1.4.1-1: Supported test configurations</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76"/>
        <w:gridCol w:w="7479"/>
      </w:tblGrid>
      <w:tr w14:paraId="28A2A9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6" w:type="dxa"/>
          </w:tcPr>
          <w:p w14:paraId="16D108CE">
            <w:pPr>
              <w:pStyle w:val="52"/>
            </w:pPr>
            <w:r>
              <w:t>Config</w:t>
            </w:r>
          </w:p>
        </w:tc>
        <w:tc>
          <w:tcPr>
            <w:tcW w:w="7479" w:type="dxa"/>
          </w:tcPr>
          <w:p w14:paraId="6C4B87B9">
            <w:pPr>
              <w:pStyle w:val="52"/>
            </w:pPr>
            <w:r>
              <w:t>Description</w:t>
            </w:r>
          </w:p>
        </w:tc>
      </w:tr>
      <w:tr w14:paraId="6AE65A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6" w:type="dxa"/>
          </w:tcPr>
          <w:p w14:paraId="0350B032">
            <w:pPr>
              <w:pStyle w:val="54"/>
            </w:pPr>
            <w:r>
              <w:t>19.6.7.1-1</w:t>
            </w:r>
          </w:p>
        </w:tc>
        <w:tc>
          <w:tcPr>
            <w:tcW w:w="7479" w:type="dxa"/>
          </w:tcPr>
          <w:p w14:paraId="49841354">
            <w:pPr>
              <w:pStyle w:val="54"/>
            </w:pPr>
            <w:r>
              <w:t>NR 15 kHz SSB and CSI-RS SCS, 10 MHz bandwidth, FDD duplex mode</w:t>
            </w:r>
          </w:p>
        </w:tc>
      </w:tr>
      <w:tr w14:paraId="01AFEE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6" w:type="dxa"/>
          </w:tcPr>
          <w:p w14:paraId="223C2087">
            <w:pPr>
              <w:pStyle w:val="54"/>
            </w:pPr>
            <w:r>
              <w:t>19.6.7.1-2</w:t>
            </w:r>
          </w:p>
        </w:tc>
        <w:tc>
          <w:tcPr>
            <w:tcW w:w="7479" w:type="dxa"/>
          </w:tcPr>
          <w:p w14:paraId="77B8A572">
            <w:pPr>
              <w:pStyle w:val="54"/>
            </w:pPr>
            <w:r>
              <w:t>NR 15 kHz SSB and CSI-RS SCS, 10 MHz bandwidth, TDD duplex mode</w:t>
            </w:r>
          </w:p>
        </w:tc>
      </w:tr>
      <w:tr w14:paraId="16B9B2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6" w:type="dxa"/>
          </w:tcPr>
          <w:p w14:paraId="555A36D7">
            <w:pPr>
              <w:pStyle w:val="54"/>
            </w:pPr>
            <w:r>
              <w:t>19.6.7.1-3</w:t>
            </w:r>
          </w:p>
        </w:tc>
        <w:tc>
          <w:tcPr>
            <w:tcW w:w="7479" w:type="dxa"/>
          </w:tcPr>
          <w:p w14:paraId="00F6CA40">
            <w:pPr>
              <w:pStyle w:val="54"/>
            </w:pPr>
            <w:r>
              <w:t>NR 30 kHz SSB and CSI-RS SCS, 40 MHz bandwidth, TDD duplex mode</w:t>
            </w:r>
          </w:p>
        </w:tc>
      </w:tr>
      <w:tr w14:paraId="34FCBA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gridSpan w:val="2"/>
          </w:tcPr>
          <w:p w14:paraId="6CF603CD">
            <w:pPr>
              <w:pStyle w:val="67"/>
            </w:pPr>
            <w:r>
              <w:t>Note:</w:t>
            </w:r>
            <w:r>
              <w:tab/>
            </w:r>
            <w:r>
              <w:t>The UE is only required to be tested in one of the supported test configurations.</w:t>
            </w:r>
          </w:p>
        </w:tc>
      </w:tr>
    </w:tbl>
    <w:p w14:paraId="5E890638"/>
    <w:p w14:paraId="49C080A3">
      <w:r>
        <w:t>Configure the test equipment and the DUT according to the parameters in Table 19.6.7.1.4.1-2.</w:t>
      </w:r>
    </w:p>
    <w:p w14:paraId="7913D570">
      <w:pPr>
        <w:pStyle w:val="56"/>
      </w:pPr>
      <w:r>
        <w:t>Table 19.6.7.1.4.1-2: Initial conditions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01"/>
        <w:gridCol w:w="1134"/>
        <w:gridCol w:w="2809"/>
        <w:gridCol w:w="3961"/>
      </w:tblGrid>
      <w:tr w14:paraId="7C7ECD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tcBorders>
              <w:top w:val="single" w:color="auto" w:sz="4" w:space="0"/>
              <w:left w:val="single" w:color="auto" w:sz="4" w:space="0"/>
              <w:bottom w:val="single" w:color="auto" w:sz="4" w:space="0"/>
              <w:right w:val="single" w:color="auto" w:sz="4" w:space="0"/>
            </w:tcBorders>
          </w:tcPr>
          <w:p w14:paraId="08F01CEE">
            <w:pPr>
              <w:pStyle w:val="52"/>
            </w:pPr>
            <w:r>
              <w:t>Parameter</w:t>
            </w:r>
          </w:p>
        </w:tc>
        <w:tc>
          <w:tcPr>
            <w:tcW w:w="3943" w:type="dxa"/>
            <w:gridSpan w:val="2"/>
            <w:tcBorders>
              <w:top w:val="single" w:color="auto" w:sz="4" w:space="0"/>
              <w:left w:val="single" w:color="auto" w:sz="4" w:space="0"/>
              <w:bottom w:val="single" w:color="auto" w:sz="4" w:space="0"/>
              <w:right w:val="single" w:color="auto" w:sz="4" w:space="0"/>
            </w:tcBorders>
          </w:tcPr>
          <w:p w14:paraId="7E929805">
            <w:pPr>
              <w:pStyle w:val="52"/>
            </w:pPr>
            <w:r>
              <w:t>Value</w:t>
            </w:r>
          </w:p>
        </w:tc>
        <w:tc>
          <w:tcPr>
            <w:tcW w:w="3961" w:type="dxa"/>
            <w:tcBorders>
              <w:top w:val="single" w:color="auto" w:sz="4" w:space="0"/>
              <w:left w:val="single" w:color="auto" w:sz="4" w:space="0"/>
              <w:bottom w:val="single" w:color="auto" w:sz="4" w:space="0"/>
              <w:right w:val="single" w:color="auto" w:sz="4" w:space="0"/>
            </w:tcBorders>
          </w:tcPr>
          <w:p w14:paraId="58DEF58B">
            <w:pPr>
              <w:pStyle w:val="52"/>
            </w:pPr>
            <w:r>
              <w:t>Comment</w:t>
            </w:r>
          </w:p>
        </w:tc>
      </w:tr>
      <w:tr w14:paraId="4EF12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tcBorders>
              <w:top w:val="single" w:color="auto" w:sz="4" w:space="0"/>
              <w:left w:val="single" w:color="auto" w:sz="4" w:space="0"/>
              <w:bottom w:val="single" w:color="auto" w:sz="4" w:space="0"/>
              <w:right w:val="single" w:color="auto" w:sz="4" w:space="0"/>
            </w:tcBorders>
          </w:tcPr>
          <w:p w14:paraId="27AE1327">
            <w:pPr>
              <w:pStyle w:val="53"/>
            </w:pPr>
            <w:r>
              <w:t>Test environment</w:t>
            </w:r>
          </w:p>
        </w:tc>
        <w:tc>
          <w:tcPr>
            <w:tcW w:w="3943" w:type="dxa"/>
            <w:gridSpan w:val="2"/>
            <w:tcBorders>
              <w:top w:val="single" w:color="auto" w:sz="4" w:space="0"/>
              <w:left w:val="single" w:color="auto" w:sz="4" w:space="0"/>
              <w:bottom w:val="single" w:color="auto" w:sz="4" w:space="0"/>
              <w:right w:val="single" w:color="auto" w:sz="4" w:space="0"/>
            </w:tcBorders>
          </w:tcPr>
          <w:p w14:paraId="5C2178F0">
            <w:pPr>
              <w:pStyle w:val="53"/>
            </w:pPr>
            <w:r>
              <w:t>NC, TL/VL, TL/VH, TH/VL, TH/VH</w:t>
            </w:r>
          </w:p>
        </w:tc>
        <w:tc>
          <w:tcPr>
            <w:tcW w:w="3961" w:type="dxa"/>
            <w:tcBorders>
              <w:top w:val="single" w:color="auto" w:sz="4" w:space="0"/>
              <w:left w:val="single" w:color="auto" w:sz="4" w:space="0"/>
              <w:bottom w:val="single" w:color="auto" w:sz="4" w:space="0"/>
              <w:right w:val="single" w:color="auto" w:sz="4" w:space="0"/>
            </w:tcBorders>
          </w:tcPr>
          <w:p w14:paraId="0B296AC1">
            <w:pPr>
              <w:pStyle w:val="53"/>
            </w:pPr>
            <w:r>
              <w:t>As specified in TS 38.508-1 [14] Clause 4.1.</w:t>
            </w:r>
          </w:p>
        </w:tc>
      </w:tr>
      <w:tr w14:paraId="4B3837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tcBorders>
              <w:top w:val="single" w:color="auto" w:sz="4" w:space="0"/>
              <w:left w:val="single" w:color="auto" w:sz="4" w:space="0"/>
              <w:bottom w:val="single" w:color="auto" w:sz="4" w:space="0"/>
              <w:right w:val="single" w:color="auto" w:sz="4" w:space="0"/>
            </w:tcBorders>
          </w:tcPr>
          <w:p w14:paraId="136EB1DC">
            <w:pPr>
              <w:pStyle w:val="53"/>
            </w:pPr>
            <w:r>
              <w:t>Test frequencies</w:t>
            </w:r>
          </w:p>
        </w:tc>
        <w:tc>
          <w:tcPr>
            <w:tcW w:w="7904" w:type="dxa"/>
            <w:gridSpan w:val="3"/>
            <w:tcBorders>
              <w:top w:val="single" w:color="auto" w:sz="4" w:space="0"/>
              <w:left w:val="single" w:color="auto" w:sz="4" w:space="0"/>
              <w:bottom w:val="single" w:color="auto" w:sz="4" w:space="0"/>
              <w:right w:val="single" w:color="auto" w:sz="4" w:space="0"/>
            </w:tcBorders>
          </w:tcPr>
          <w:p w14:paraId="18A9F567">
            <w:pPr>
              <w:pStyle w:val="53"/>
            </w:pPr>
            <w:r>
              <w:t>As specified in Annex E, Table E.17-1 and TS 38.508-1 [14] Clause 4.3.1.</w:t>
            </w:r>
          </w:p>
        </w:tc>
      </w:tr>
      <w:tr w14:paraId="6CA77D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tcBorders>
              <w:top w:val="single" w:color="auto" w:sz="4" w:space="0"/>
              <w:left w:val="single" w:color="auto" w:sz="4" w:space="0"/>
              <w:bottom w:val="single" w:color="auto" w:sz="4" w:space="0"/>
              <w:right w:val="single" w:color="auto" w:sz="4" w:space="0"/>
            </w:tcBorders>
          </w:tcPr>
          <w:p w14:paraId="46C55755">
            <w:pPr>
              <w:pStyle w:val="53"/>
            </w:pPr>
            <w:r>
              <w:t>Channel bandwidth</w:t>
            </w:r>
          </w:p>
        </w:tc>
        <w:tc>
          <w:tcPr>
            <w:tcW w:w="7904" w:type="dxa"/>
            <w:gridSpan w:val="3"/>
            <w:tcBorders>
              <w:top w:val="single" w:color="auto" w:sz="4" w:space="0"/>
              <w:left w:val="single" w:color="auto" w:sz="4" w:space="0"/>
              <w:bottom w:val="single" w:color="auto" w:sz="4" w:space="0"/>
              <w:right w:val="single" w:color="auto" w:sz="4" w:space="0"/>
            </w:tcBorders>
          </w:tcPr>
          <w:p w14:paraId="1BB43D7C">
            <w:pPr>
              <w:pStyle w:val="53"/>
            </w:pPr>
            <w:r>
              <w:t>As specified by the test configuration selected from Table 19.6.7.1.4.1-1.</w:t>
            </w:r>
          </w:p>
        </w:tc>
      </w:tr>
      <w:tr w14:paraId="1E07D8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tcBorders>
              <w:top w:val="single" w:color="auto" w:sz="4" w:space="0"/>
              <w:left w:val="single" w:color="auto" w:sz="4" w:space="0"/>
              <w:bottom w:val="single" w:color="auto" w:sz="4" w:space="0"/>
              <w:right w:val="single" w:color="auto" w:sz="4" w:space="0"/>
            </w:tcBorders>
          </w:tcPr>
          <w:p w14:paraId="707B5F2D">
            <w:pPr>
              <w:pStyle w:val="53"/>
            </w:pPr>
            <w:r>
              <w:t>Propagation conditions</w:t>
            </w:r>
          </w:p>
        </w:tc>
        <w:tc>
          <w:tcPr>
            <w:tcW w:w="3943" w:type="dxa"/>
            <w:gridSpan w:val="2"/>
            <w:tcBorders>
              <w:top w:val="single" w:color="auto" w:sz="4" w:space="0"/>
              <w:left w:val="single" w:color="auto" w:sz="4" w:space="0"/>
              <w:bottom w:val="single" w:color="auto" w:sz="4" w:space="0"/>
              <w:right w:val="single" w:color="auto" w:sz="4" w:space="0"/>
            </w:tcBorders>
          </w:tcPr>
          <w:p w14:paraId="47FF242E">
            <w:pPr>
              <w:pStyle w:val="53"/>
            </w:pPr>
            <w:r>
              <w:t>AWGN</w:t>
            </w:r>
          </w:p>
        </w:tc>
        <w:tc>
          <w:tcPr>
            <w:tcW w:w="3961" w:type="dxa"/>
            <w:tcBorders>
              <w:top w:val="single" w:color="auto" w:sz="4" w:space="0"/>
              <w:left w:val="single" w:color="auto" w:sz="4" w:space="0"/>
              <w:bottom w:val="single" w:color="auto" w:sz="4" w:space="0"/>
              <w:right w:val="single" w:color="auto" w:sz="4" w:space="0"/>
            </w:tcBorders>
          </w:tcPr>
          <w:p w14:paraId="221BC2AB">
            <w:pPr>
              <w:pStyle w:val="53"/>
            </w:pPr>
            <w:r>
              <w:t>As specified in Annex C.2.2.</w:t>
            </w:r>
          </w:p>
        </w:tc>
      </w:tr>
      <w:tr w14:paraId="6DAF07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 w:hRule="atLeast"/>
          <w:jc w:val="center"/>
        </w:trPr>
        <w:tc>
          <w:tcPr>
            <w:tcW w:w="1701" w:type="dxa"/>
            <w:vMerge w:val="restart"/>
            <w:tcBorders>
              <w:top w:val="nil"/>
              <w:left w:val="single" w:color="auto" w:sz="4" w:space="0"/>
              <w:bottom w:val="single" w:color="auto" w:sz="4" w:space="0"/>
              <w:right w:val="single" w:color="auto" w:sz="4" w:space="0"/>
            </w:tcBorders>
          </w:tcPr>
          <w:p w14:paraId="2E0245C3">
            <w:pPr>
              <w:pStyle w:val="53"/>
            </w:pPr>
            <w:r>
              <w:t>Connection Diagram</w:t>
            </w:r>
          </w:p>
        </w:tc>
        <w:tc>
          <w:tcPr>
            <w:tcW w:w="1134" w:type="dxa"/>
            <w:tcBorders>
              <w:top w:val="single" w:color="auto" w:sz="4" w:space="0"/>
              <w:left w:val="single" w:color="auto" w:sz="4" w:space="0"/>
              <w:bottom w:val="single" w:color="auto" w:sz="4" w:space="0"/>
              <w:right w:val="single" w:color="auto" w:sz="4" w:space="0"/>
            </w:tcBorders>
          </w:tcPr>
          <w:p w14:paraId="283B155F">
            <w:pPr>
              <w:pStyle w:val="53"/>
            </w:pPr>
            <w:r>
              <w:t>TE Part 2Rx</w:t>
            </w:r>
          </w:p>
        </w:tc>
        <w:tc>
          <w:tcPr>
            <w:tcW w:w="2809" w:type="dxa"/>
            <w:tcBorders>
              <w:top w:val="single" w:color="auto" w:sz="4" w:space="0"/>
              <w:left w:val="single" w:color="auto" w:sz="4" w:space="0"/>
              <w:bottom w:val="single" w:color="auto" w:sz="4" w:space="0"/>
              <w:right w:val="single" w:color="auto" w:sz="4" w:space="0"/>
            </w:tcBorders>
          </w:tcPr>
          <w:p w14:paraId="7DAF9495">
            <w:pPr>
              <w:pStyle w:val="53"/>
            </w:pPr>
            <w:r>
              <w:t>A.3.1.8.2 with n = 2 and φ</w:t>
            </w:r>
            <w:r>
              <w:rPr>
                <w:vertAlign w:val="subscript"/>
              </w:rPr>
              <w:t>1</w:t>
            </w:r>
            <w:r>
              <w:t xml:space="preserve"> = 5 Hz</w:t>
            </w:r>
          </w:p>
        </w:tc>
        <w:tc>
          <w:tcPr>
            <w:tcW w:w="3961" w:type="dxa"/>
            <w:vMerge w:val="restart"/>
            <w:tcBorders>
              <w:top w:val="single" w:color="auto" w:sz="4" w:space="0"/>
              <w:left w:val="single" w:color="auto" w:sz="4" w:space="0"/>
              <w:bottom w:val="single" w:color="auto" w:sz="4" w:space="0"/>
              <w:right w:val="single" w:color="auto" w:sz="4" w:space="0"/>
            </w:tcBorders>
          </w:tcPr>
          <w:p w14:paraId="53E40560">
            <w:pPr>
              <w:pStyle w:val="53"/>
            </w:pPr>
            <w:r>
              <w:t>As specified in TS 38.508-1 [14] Annex A.</w:t>
            </w:r>
          </w:p>
        </w:tc>
      </w:tr>
      <w:tr w14:paraId="733121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 w:hRule="atLeast"/>
          <w:jc w:val="center"/>
        </w:trPr>
        <w:tc>
          <w:tcPr>
            <w:tcW w:w="0" w:type="auto"/>
            <w:vMerge w:val="continue"/>
            <w:tcBorders>
              <w:top w:val="nil"/>
              <w:left w:val="single" w:color="auto" w:sz="4" w:space="0"/>
              <w:bottom w:val="single" w:color="auto" w:sz="4" w:space="0"/>
              <w:right w:val="single" w:color="auto" w:sz="4" w:space="0"/>
            </w:tcBorders>
            <w:vAlign w:val="center"/>
          </w:tcPr>
          <w:p w14:paraId="6EBC8203">
            <w:pPr>
              <w:spacing w:after="0"/>
              <w:rPr>
                <w:rFonts w:ascii="Arial" w:hAnsi="Arial"/>
                <w:sz w:val="18"/>
                <w:szCs w:val="18"/>
              </w:rPr>
            </w:pPr>
          </w:p>
        </w:tc>
        <w:tc>
          <w:tcPr>
            <w:tcW w:w="1134" w:type="dxa"/>
            <w:tcBorders>
              <w:top w:val="single" w:color="auto" w:sz="4" w:space="0"/>
              <w:left w:val="single" w:color="auto" w:sz="4" w:space="0"/>
              <w:bottom w:val="single" w:color="auto" w:sz="4" w:space="0"/>
              <w:right w:val="single" w:color="auto" w:sz="4" w:space="0"/>
            </w:tcBorders>
          </w:tcPr>
          <w:p w14:paraId="50D4ADE4">
            <w:pPr>
              <w:pStyle w:val="53"/>
            </w:pPr>
            <w:r>
              <w:t>TE Part 4Rx</w:t>
            </w:r>
          </w:p>
        </w:tc>
        <w:tc>
          <w:tcPr>
            <w:tcW w:w="2809" w:type="dxa"/>
            <w:tcBorders>
              <w:top w:val="single" w:color="auto" w:sz="4" w:space="0"/>
              <w:left w:val="single" w:color="auto" w:sz="4" w:space="0"/>
              <w:bottom w:val="single" w:color="auto" w:sz="4" w:space="0"/>
              <w:right w:val="single" w:color="auto" w:sz="4" w:space="0"/>
            </w:tcBorders>
          </w:tcPr>
          <w:p w14:paraId="0A1FE6F6">
            <w:pPr>
              <w:pStyle w:val="53"/>
            </w:pPr>
            <w:r>
              <w:t>A.3.1.8.5 with n = 2 and φ</w:t>
            </w:r>
            <w:r>
              <w:rPr>
                <w:vertAlign w:val="subscript"/>
              </w:rPr>
              <w:t>1,1</w:t>
            </w:r>
            <w:r>
              <w:t xml:space="preserve"> = 5 Hz, φ</w:t>
            </w:r>
            <w:r>
              <w:rPr>
                <w:vertAlign w:val="subscript"/>
              </w:rPr>
              <w:t>1,2</w:t>
            </w:r>
            <w:r>
              <w:t xml:space="preserve"> = 10 Hz, φ</w:t>
            </w:r>
            <w:r>
              <w:rPr>
                <w:vertAlign w:val="subscript"/>
              </w:rPr>
              <w:t>1,3</w:t>
            </w:r>
            <w:r>
              <w:t xml:space="preserve"> = 15 Hz</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04EC2AC3">
            <w:pPr>
              <w:spacing w:after="0"/>
              <w:rPr>
                <w:rFonts w:ascii="Arial" w:hAnsi="Arial"/>
                <w:sz w:val="18"/>
                <w:szCs w:val="18"/>
              </w:rPr>
            </w:pPr>
          </w:p>
        </w:tc>
      </w:tr>
      <w:tr w14:paraId="1812A3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0" w:type="auto"/>
            <w:vMerge w:val="continue"/>
            <w:tcBorders>
              <w:top w:val="nil"/>
              <w:left w:val="single" w:color="auto" w:sz="4" w:space="0"/>
              <w:bottom w:val="single" w:color="auto" w:sz="4" w:space="0"/>
              <w:right w:val="single" w:color="auto" w:sz="4" w:space="0"/>
            </w:tcBorders>
            <w:vAlign w:val="center"/>
          </w:tcPr>
          <w:p w14:paraId="3EE20115">
            <w:pPr>
              <w:spacing w:after="0"/>
              <w:rPr>
                <w:rFonts w:ascii="Arial" w:hAnsi="Arial"/>
                <w:sz w:val="18"/>
                <w:szCs w:val="18"/>
              </w:rPr>
            </w:pPr>
          </w:p>
        </w:tc>
        <w:tc>
          <w:tcPr>
            <w:tcW w:w="1134" w:type="dxa"/>
            <w:tcBorders>
              <w:top w:val="single" w:color="auto" w:sz="4" w:space="0"/>
              <w:left w:val="single" w:color="auto" w:sz="4" w:space="0"/>
              <w:bottom w:val="single" w:color="auto" w:sz="4" w:space="0"/>
              <w:right w:val="single" w:color="auto" w:sz="4" w:space="0"/>
            </w:tcBorders>
          </w:tcPr>
          <w:p w14:paraId="7F50660E">
            <w:pPr>
              <w:pStyle w:val="53"/>
            </w:pPr>
            <w:r>
              <w:t>DUT Part 2Rx</w:t>
            </w:r>
          </w:p>
        </w:tc>
        <w:tc>
          <w:tcPr>
            <w:tcW w:w="2809" w:type="dxa"/>
            <w:tcBorders>
              <w:top w:val="single" w:color="auto" w:sz="4" w:space="0"/>
              <w:left w:val="single" w:color="auto" w:sz="4" w:space="0"/>
              <w:bottom w:val="single" w:color="auto" w:sz="4" w:space="0"/>
              <w:right w:val="single" w:color="auto" w:sz="4" w:space="0"/>
            </w:tcBorders>
          </w:tcPr>
          <w:p w14:paraId="4A6828B6">
            <w:pPr>
              <w:pStyle w:val="53"/>
            </w:pPr>
            <w:r>
              <w:t>A.3.2.3.4</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18EEB140">
            <w:pPr>
              <w:spacing w:after="0"/>
              <w:rPr>
                <w:rFonts w:ascii="Arial" w:hAnsi="Arial"/>
                <w:sz w:val="18"/>
                <w:szCs w:val="18"/>
              </w:rPr>
            </w:pPr>
          </w:p>
        </w:tc>
      </w:tr>
      <w:tr w14:paraId="1FEE92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0" w:type="auto"/>
            <w:vMerge w:val="continue"/>
            <w:tcBorders>
              <w:top w:val="nil"/>
              <w:left w:val="single" w:color="auto" w:sz="4" w:space="0"/>
              <w:bottom w:val="single" w:color="auto" w:sz="4" w:space="0"/>
              <w:right w:val="single" w:color="auto" w:sz="4" w:space="0"/>
            </w:tcBorders>
            <w:vAlign w:val="center"/>
          </w:tcPr>
          <w:p w14:paraId="1E1C97AF">
            <w:pPr>
              <w:spacing w:after="0"/>
              <w:rPr>
                <w:rFonts w:ascii="Arial" w:hAnsi="Arial"/>
                <w:sz w:val="18"/>
                <w:szCs w:val="18"/>
              </w:rPr>
            </w:pPr>
          </w:p>
        </w:tc>
        <w:tc>
          <w:tcPr>
            <w:tcW w:w="1134" w:type="dxa"/>
            <w:tcBorders>
              <w:top w:val="single" w:color="auto" w:sz="4" w:space="0"/>
              <w:left w:val="single" w:color="auto" w:sz="4" w:space="0"/>
              <w:bottom w:val="single" w:color="auto" w:sz="4" w:space="0"/>
              <w:right w:val="single" w:color="auto" w:sz="4" w:space="0"/>
            </w:tcBorders>
          </w:tcPr>
          <w:p w14:paraId="49F3C487">
            <w:pPr>
              <w:pStyle w:val="53"/>
            </w:pPr>
            <w:r>
              <w:t>DUT Part 4Rx</w:t>
            </w:r>
          </w:p>
        </w:tc>
        <w:tc>
          <w:tcPr>
            <w:tcW w:w="2809" w:type="dxa"/>
            <w:tcBorders>
              <w:top w:val="single" w:color="auto" w:sz="4" w:space="0"/>
              <w:left w:val="single" w:color="auto" w:sz="4" w:space="0"/>
              <w:bottom w:val="single" w:color="auto" w:sz="4" w:space="0"/>
              <w:right w:val="single" w:color="auto" w:sz="4" w:space="0"/>
            </w:tcBorders>
          </w:tcPr>
          <w:p w14:paraId="27C7527A">
            <w:pPr>
              <w:pStyle w:val="53"/>
            </w:pPr>
            <w:r>
              <w:t>A.3.2.5.2</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24B3C739">
            <w:pPr>
              <w:spacing w:after="0"/>
              <w:rPr>
                <w:rFonts w:ascii="Arial" w:hAnsi="Arial"/>
                <w:sz w:val="18"/>
                <w:szCs w:val="18"/>
              </w:rPr>
            </w:pPr>
          </w:p>
        </w:tc>
      </w:tr>
      <w:tr w14:paraId="794ADA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tcBorders>
              <w:top w:val="single" w:color="auto" w:sz="4" w:space="0"/>
              <w:left w:val="single" w:color="auto" w:sz="4" w:space="0"/>
              <w:bottom w:val="single" w:color="auto" w:sz="4" w:space="0"/>
              <w:right w:val="single" w:color="auto" w:sz="4" w:space="0"/>
            </w:tcBorders>
          </w:tcPr>
          <w:p w14:paraId="1E7051F8">
            <w:pPr>
              <w:pStyle w:val="53"/>
            </w:pPr>
            <w:r>
              <w:t>Exceptions to connection diagram</w:t>
            </w:r>
          </w:p>
        </w:tc>
        <w:tc>
          <w:tcPr>
            <w:tcW w:w="3943" w:type="dxa"/>
            <w:gridSpan w:val="2"/>
            <w:tcBorders>
              <w:top w:val="single" w:color="auto" w:sz="4" w:space="0"/>
              <w:left w:val="single" w:color="auto" w:sz="4" w:space="0"/>
              <w:bottom w:val="single" w:color="auto" w:sz="4" w:space="0"/>
              <w:right w:val="single" w:color="auto" w:sz="4" w:space="0"/>
            </w:tcBorders>
          </w:tcPr>
          <w:p w14:paraId="56056C70">
            <w:pPr>
              <w:pStyle w:val="53"/>
              <w:jc w:val="left"/>
            </w:pPr>
            <w:r>
              <w:t>Without the LTE link</w:t>
            </w:r>
          </w:p>
        </w:tc>
        <w:tc>
          <w:tcPr>
            <w:tcW w:w="3961" w:type="dxa"/>
            <w:tcBorders>
              <w:top w:val="single" w:color="auto" w:sz="4" w:space="0"/>
              <w:left w:val="single" w:color="auto" w:sz="4" w:space="0"/>
              <w:bottom w:val="single" w:color="auto" w:sz="4" w:space="0"/>
              <w:right w:val="single" w:color="auto" w:sz="4" w:space="0"/>
            </w:tcBorders>
          </w:tcPr>
          <w:p w14:paraId="291DDA42">
            <w:pPr>
              <w:pStyle w:val="53"/>
            </w:pPr>
          </w:p>
        </w:tc>
      </w:tr>
    </w:tbl>
    <w:p w14:paraId="479D5C1A"/>
    <w:p w14:paraId="7AE330AD">
      <w:pPr>
        <w:pStyle w:val="76"/>
      </w:pPr>
      <w:r>
        <w:t>1.</w:t>
      </w:r>
      <w:r>
        <w:tab/>
      </w:r>
      <w:r>
        <w:t>Message contents are defined in Clause 19.6.7.2.4.3.</w:t>
      </w:r>
    </w:p>
    <w:p w14:paraId="78CF57E0">
      <w:pPr>
        <w:pStyle w:val="76"/>
      </w:pPr>
      <w:r>
        <w:t>2.</w:t>
      </w:r>
      <w:r>
        <w:tab/>
      </w:r>
      <w:r>
        <w:t>In this test case all cells are on the same carrier frequency. Cell 1 is the NR serving cell (PCell). Cell 2 is an NR FR1 cell in the same frequency as Cell 1. Cell 2 is the target cell for CSI-RSRQ measurements..</w:t>
      </w:r>
    </w:p>
    <w:p w14:paraId="456B3678">
      <w:pPr>
        <w:pStyle w:val="76"/>
        <w:rPr>
          <w:lang w:eastAsia="zh-CN"/>
        </w:rPr>
      </w:pPr>
      <w:r>
        <w:rPr>
          <w:lang w:eastAsia="zh-CN"/>
        </w:rPr>
        <w:t>3.</w:t>
      </w:r>
      <w:r>
        <w:rPr>
          <w:lang w:eastAsia="zh-CN"/>
        </w:rPr>
        <w:tab/>
      </w:r>
      <w:r>
        <w:rPr>
          <w:lang w:eastAsia="zh-CN"/>
        </w:rPr>
        <w:t xml:space="preserve">During the test, UE positioning and UE speed are set by AT command. UE speed is 0km/h, UE specific positioning is emulated by test system. </w:t>
      </w:r>
    </w:p>
    <w:p w14:paraId="3D156A71">
      <w:pPr>
        <w:pStyle w:val="76"/>
        <w:rPr>
          <w:ins w:id="562" w:author="CMCC" w:date="2025-11-19T10:07:11Z"/>
          <w:lang w:eastAsia="zh-CN"/>
        </w:rPr>
      </w:pPr>
      <w:r>
        <w:rPr>
          <w:lang w:eastAsia="zh-CN"/>
        </w:rPr>
        <w:t>4.</w:t>
      </w:r>
      <w:r>
        <w:rPr>
          <w:lang w:eastAsia="zh-CN"/>
        </w:rPr>
        <w:tab/>
      </w:r>
      <w:r>
        <w:rPr>
          <w:lang w:eastAsia="zh-CN"/>
        </w:rPr>
        <w:t>During the test, the specific gNB reference location is emulated by test system.</w:t>
      </w:r>
    </w:p>
    <w:p w14:paraId="4A81FB78">
      <w:pPr>
        <w:pStyle w:val="76"/>
        <w:rPr>
          <w:highlight w:val="yellow"/>
          <w:lang w:eastAsia="zh-CN"/>
        </w:rPr>
      </w:pPr>
      <w:ins w:id="563" w:author="CMCC" w:date="2025-11-19T10:07:11Z">
        <w:r>
          <w:rPr>
            <w:rFonts w:hint="eastAsia" w:eastAsia="宋体"/>
            <w:highlight w:val="yellow"/>
            <w:lang w:val="en-US" w:eastAsia="zh-CN"/>
          </w:rPr>
          <w:t>5</w:t>
        </w:r>
      </w:ins>
      <w:ins w:id="564" w:author="CMCC" w:date="2025-11-19T10:07:11Z">
        <w:r>
          <w:rPr>
            <w:highlight w:val="yellow"/>
          </w:rPr>
          <w:t>.</w:t>
        </w:r>
      </w:ins>
      <w:ins w:id="565" w:author="CMCC" w:date="2025-11-19T10:07:11Z">
        <w:r>
          <w:rPr>
            <w:highlight w:val="yellow"/>
          </w:rPr>
          <w:tab/>
        </w:r>
      </w:ins>
      <w:ins w:id="566" w:author="CMCC" w:date="2025-11-19T10:07:11Z">
        <w:r>
          <w:rPr>
            <w:rFonts w:hint="eastAsia"/>
            <w:highlight w:val="yellow"/>
          </w:rPr>
          <w:t>The initial test environment conditions are setup according to section 19.0.1</w:t>
        </w:r>
      </w:ins>
      <w:ins w:id="567" w:author="CMCC" w:date="2025-11-19T10:07:11Z">
        <w:r>
          <w:rPr>
            <w:rFonts w:hint="eastAsia" w:eastAsia="宋体"/>
            <w:highlight w:val="yellow"/>
            <w:lang w:val="en-US" w:eastAsia="zh-CN"/>
          </w:rPr>
          <w:t>.</w:t>
        </w:r>
      </w:ins>
    </w:p>
    <w:p w14:paraId="2F204508">
      <w:pPr>
        <w:pStyle w:val="84"/>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14:paraId="43939C16">
      <w:pPr>
        <w:pStyle w:val="6"/>
      </w:pPr>
      <w:r>
        <w:rPr>
          <w:rFonts w:cs="Arial"/>
        </w:rPr>
        <w:t>19.6.7.2.1</w:t>
      </w:r>
      <w:r>
        <w:rPr>
          <w:rFonts w:cs="Arial"/>
        </w:rPr>
        <w:tab/>
      </w:r>
      <w:r>
        <w:t xml:space="preserve">NR SA FR1-FR1 CSI-RSRQ </w:t>
      </w:r>
      <w:r>
        <w:rPr>
          <w:lang w:eastAsia="sv-SE"/>
        </w:rPr>
        <w:t>absolute measurement accuracy for ATG</w:t>
      </w:r>
    </w:p>
    <w:p w14:paraId="10D7C4B9">
      <w:pPr>
        <w:pStyle w:val="75"/>
        <w:rPr>
          <w:color w:val="FF0000"/>
          <w:rPrChange w:id="568" w:author="CMCC" w:date="2025-11-03T15:06:34Z">
            <w:rPr>
              <w:color w:val="auto"/>
            </w:rPr>
          </w:rPrChange>
        </w:rPr>
      </w:pPr>
      <w:r>
        <w:rPr>
          <w:color w:val="FF0000"/>
          <w:rPrChange w:id="569" w:author="CMCC" w:date="2025-11-03T15:06:34Z">
            <w:rPr>
              <w:color w:val="auto"/>
            </w:rPr>
          </w:rPrChange>
        </w:rPr>
        <w:t>Editor’s Note: This test case is incomplete in following aspects.</w:t>
      </w:r>
    </w:p>
    <w:p w14:paraId="40A2A0AF">
      <w:pPr>
        <w:pStyle w:val="75"/>
        <w:rPr>
          <w:color w:val="FF0000"/>
          <w:rPrChange w:id="570" w:author="CMCC" w:date="2025-11-03T15:06:34Z">
            <w:rPr>
              <w:color w:val="auto"/>
            </w:rPr>
          </w:rPrChange>
        </w:rPr>
      </w:pPr>
      <w:r>
        <w:rPr>
          <w:color w:val="FF0000"/>
          <w:rPrChange w:id="571" w:author="CMCC" w:date="2025-11-03T15:06:34Z">
            <w:rPr>
              <w:color w:val="auto"/>
            </w:rPr>
          </w:rPrChange>
        </w:rPr>
        <w:t>-</w:t>
      </w:r>
      <w:r>
        <w:rPr>
          <w:color w:val="FF0000"/>
          <w:rPrChange w:id="572" w:author="CMCC" w:date="2025-11-03T15:06:34Z">
            <w:rPr>
              <w:color w:val="auto"/>
            </w:rPr>
          </w:rPrChange>
        </w:rPr>
        <w:tab/>
      </w:r>
      <w:r>
        <w:rPr>
          <w:color w:val="FF0000"/>
          <w:rPrChange w:id="573" w:author="CMCC" w:date="2025-11-03T15:06:34Z">
            <w:rPr>
              <w:color w:val="auto"/>
            </w:rPr>
          </w:rPrChange>
        </w:rPr>
        <w:t>Message content is missing</w:t>
      </w:r>
    </w:p>
    <w:p w14:paraId="39FB2B3F">
      <w:pPr>
        <w:pStyle w:val="75"/>
        <w:rPr>
          <w:color w:val="FF0000"/>
          <w:rPrChange w:id="574" w:author="CMCC" w:date="2025-11-03T15:06:34Z">
            <w:rPr>
              <w:color w:val="auto"/>
            </w:rPr>
          </w:rPrChange>
        </w:rPr>
      </w:pPr>
      <w:r>
        <w:rPr>
          <w:color w:val="FF0000"/>
          <w:rPrChange w:id="575" w:author="CMCC" w:date="2025-11-03T15:06:34Z">
            <w:rPr>
              <w:color w:val="auto"/>
            </w:rPr>
          </w:rPrChange>
        </w:rPr>
        <w:t>-</w:t>
      </w:r>
      <w:r>
        <w:rPr>
          <w:color w:val="FF0000"/>
          <w:rPrChange w:id="576" w:author="CMCC" w:date="2025-11-03T15:06:34Z">
            <w:rPr>
              <w:color w:val="auto"/>
            </w:rPr>
          </w:rPrChange>
        </w:rPr>
        <w:tab/>
      </w:r>
      <w:r>
        <w:rPr>
          <w:color w:val="FF0000"/>
          <w:rPrChange w:id="577" w:author="CMCC" w:date="2025-11-03T15:06:34Z">
            <w:rPr>
              <w:color w:val="auto"/>
            </w:rPr>
          </w:rPrChange>
        </w:rPr>
        <w:t>Test procedure is missing</w:t>
      </w:r>
    </w:p>
    <w:p w14:paraId="73B6E946">
      <w:pPr>
        <w:pStyle w:val="75"/>
        <w:rPr>
          <w:color w:val="FF0000"/>
          <w:lang w:eastAsia="zh-CN"/>
          <w:rPrChange w:id="578" w:author="CMCC" w:date="2025-11-03T15:06:34Z">
            <w:rPr>
              <w:color w:val="auto"/>
              <w:lang w:eastAsia="zh-CN"/>
            </w:rPr>
          </w:rPrChange>
        </w:rPr>
      </w:pPr>
      <w:r>
        <w:rPr>
          <w:color w:val="FF0000"/>
          <w:lang w:eastAsia="zh-CN"/>
          <w:rPrChange w:id="579" w:author="CMCC" w:date="2025-11-03T15:06:34Z">
            <w:rPr>
              <w:color w:val="auto"/>
              <w:lang w:eastAsia="zh-CN"/>
            </w:rPr>
          </w:rPrChange>
        </w:rPr>
        <w:t>-</w:t>
      </w:r>
      <w:r>
        <w:rPr>
          <w:color w:val="FF0000"/>
          <w:lang w:eastAsia="zh-CN"/>
          <w:rPrChange w:id="580" w:author="CMCC" w:date="2025-11-03T15:06:34Z">
            <w:rPr>
              <w:color w:val="auto"/>
              <w:lang w:eastAsia="zh-CN"/>
            </w:rPr>
          </w:rPrChange>
        </w:rPr>
        <w:tab/>
      </w:r>
      <w:r>
        <w:rPr>
          <w:color w:val="FF0000"/>
          <w:lang w:eastAsia="zh-CN"/>
          <w:rPrChange w:id="581" w:author="CMCC" w:date="2025-11-03T15:06:34Z">
            <w:rPr>
              <w:color w:val="auto"/>
              <w:lang w:eastAsia="zh-CN"/>
            </w:rPr>
          </w:rPrChange>
        </w:rPr>
        <w:t>Test requirements are missing</w:t>
      </w:r>
    </w:p>
    <w:p w14:paraId="4B201705">
      <w:pPr>
        <w:pStyle w:val="75"/>
        <w:rPr>
          <w:color w:val="FF0000"/>
          <w:rPrChange w:id="582" w:author="CMCC" w:date="2025-11-03T15:06:34Z">
            <w:rPr>
              <w:color w:val="auto"/>
            </w:rPr>
          </w:rPrChange>
        </w:rPr>
      </w:pPr>
      <w:r>
        <w:rPr>
          <w:color w:val="FF0000"/>
          <w:rPrChange w:id="583" w:author="CMCC" w:date="2025-11-03T15:06:34Z">
            <w:rPr>
              <w:color w:val="auto"/>
            </w:rPr>
          </w:rPrChange>
        </w:rPr>
        <w:t>-</w:t>
      </w:r>
      <w:r>
        <w:rPr>
          <w:color w:val="FF0000"/>
          <w:rPrChange w:id="584" w:author="CMCC" w:date="2025-11-03T15:06:34Z">
            <w:rPr>
              <w:color w:val="auto"/>
            </w:rPr>
          </w:rPrChange>
        </w:rPr>
        <w:t xml:space="preserve"> </w:t>
      </w:r>
      <w:r>
        <w:rPr>
          <w:color w:val="FF0000"/>
          <w:rPrChange w:id="585" w:author="CMCC" w:date="2025-11-03T15:06:34Z">
            <w:rPr>
              <w:color w:val="auto"/>
            </w:rPr>
          </w:rPrChange>
        </w:rPr>
        <w:tab/>
      </w:r>
      <w:r>
        <w:rPr>
          <w:color w:val="FF0000"/>
          <w:rPrChange w:id="586" w:author="CMCC" w:date="2025-11-03T15:06:34Z">
            <w:rPr>
              <w:color w:val="auto"/>
            </w:rPr>
          </w:rPrChange>
        </w:rPr>
        <w:t>TT analysis is missing</w:t>
      </w:r>
    </w:p>
    <w:p w14:paraId="291FE692">
      <w:pPr>
        <w:pStyle w:val="75"/>
        <w:rPr>
          <w:color w:val="FF0000"/>
          <w:rPrChange w:id="587" w:author="CMCC" w:date="2025-11-03T15:06:34Z">
            <w:rPr>
              <w:color w:val="auto"/>
            </w:rPr>
          </w:rPrChange>
        </w:rPr>
      </w:pPr>
      <w:r>
        <w:rPr>
          <w:color w:val="FF0000"/>
          <w:rPrChange w:id="588" w:author="CMCC" w:date="2025-11-03T15:06:34Z">
            <w:rPr>
              <w:color w:val="auto"/>
            </w:rPr>
          </w:rPrChange>
        </w:rPr>
        <w:t>-</w:t>
      </w:r>
      <w:r>
        <w:rPr>
          <w:color w:val="FF0000"/>
          <w:rPrChange w:id="589" w:author="CMCC" w:date="2025-11-03T15:06:34Z">
            <w:rPr>
              <w:color w:val="auto"/>
            </w:rPr>
          </w:rPrChange>
        </w:rPr>
        <w:tab/>
      </w:r>
      <w:r>
        <w:rPr>
          <w:color w:val="FF0000"/>
          <w:rPrChange w:id="590" w:author="CMCC" w:date="2025-11-03T15:06:34Z">
            <w:rPr>
              <w:color w:val="auto"/>
            </w:rPr>
          </w:rPrChange>
        </w:rPr>
        <w:t>AT commands for UE positioning and UE speed setting are FFS.</w:t>
      </w:r>
    </w:p>
    <w:p w14:paraId="47DD3B04">
      <w:pPr>
        <w:pStyle w:val="75"/>
        <w:rPr>
          <w:color w:val="FF0000"/>
          <w:rPrChange w:id="591" w:author="CMCC" w:date="2025-11-03T15:06:34Z">
            <w:rPr>
              <w:color w:val="auto"/>
            </w:rPr>
          </w:rPrChange>
        </w:rPr>
      </w:pPr>
      <w:r>
        <w:rPr>
          <w:color w:val="FF0000"/>
          <w:rPrChange w:id="592" w:author="CMCC" w:date="2025-11-03T15:06:34Z">
            <w:rPr>
              <w:color w:val="auto"/>
            </w:rPr>
          </w:rPrChange>
        </w:rPr>
        <w:t>-</w:t>
      </w:r>
      <w:r>
        <w:rPr>
          <w:color w:val="FF0000"/>
          <w:rPrChange w:id="593" w:author="CMCC" w:date="2025-11-03T15:06:34Z">
            <w:rPr>
              <w:color w:val="auto"/>
            </w:rPr>
          </w:rPrChange>
        </w:rPr>
        <w:tab/>
      </w:r>
      <w:del w:id="594" w:author="CMCC" w:date="2025-11-18T09:19:34Z">
        <w:r>
          <w:rPr>
            <w:color w:val="FF0000"/>
            <w:highlight w:val="yellow"/>
            <w:lang w:val="en-US"/>
            <w:rPrChange w:id="595" w:author="CMCC" w:date="2025-11-18T09:19:37Z">
              <w:rPr>
                <w:color w:val="auto"/>
              </w:rPr>
            </w:rPrChange>
          </w:rPr>
          <w:delText>UE specific positioning and t</w:delText>
        </w:r>
      </w:del>
      <w:ins w:id="596" w:author="CMCC" w:date="2025-11-18T09:19:34Z">
        <w:r>
          <w:rPr>
            <w:rFonts w:hint="eastAsia" w:eastAsia="宋体"/>
            <w:color w:val="FF0000"/>
            <w:highlight w:val="yellow"/>
            <w:lang w:val="en-US" w:eastAsia="zh-CN"/>
          </w:rPr>
          <w:t>T</w:t>
        </w:r>
      </w:ins>
      <w:r>
        <w:rPr>
          <w:color w:val="FF0000"/>
          <w:rPrChange w:id="597" w:author="CMCC" w:date="2025-11-03T15:06:34Z">
            <w:rPr>
              <w:color w:val="auto"/>
            </w:rPr>
          </w:rPrChange>
        </w:rPr>
        <w:t xml:space="preserve">he specific gNB reference location emulated by test system </w:t>
      </w:r>
      <w:ins w:id="598" w:author="CMCC" w:date="2025-11-18T09:19:31Z">
        <w:r>
          <w:rPr>
            <w:rFonts w:hint="eastAsia" w:eastAsia="宋体"/>
            <w:highlight w:val="yellow"/>
            <w:lang w:val="en-US" w:eastAsia="zh-CN"/>
          </w:rPr>
          <w:t>is</w:t>
        </w:r>
      </w:ins>
      <w:del w:id="599" w:author="CMCC" w:date="2025-11-18T09:19:31Z">
        <w:r>
          <w:rPr>
            <w:color w:val="FF0000"/>
            <w:rPrChange w:id="600" w:author="CMCC" w:date="2025-11-03T15:06:34Z">
              <w:rPr>
                <w:color w:val="auto"/>
              </w:rPr>
            </w:rPrChange>
          </w:rPr>
          <w:delText>are</w:delText>
        </w:r>
      </w:del>
      <w:r>
        <w:rPr>
          <w:color w:val="FF0000"/>
          <w:rPrChange w:id="601" w:author="CMCC" w:date="2025-11-03T15:06:34Z">
            <w:rPr>
              <w:color w:val="auto"/>
            </w:rPr>
          </w:rPrChange>
        </w:rPr>
        <w:t xml:space="preserve"> FFS.</w:t>
      </w:r>
    </w:p>
    <w:p w14:paraId="0D2DE957">
      <w:pPr>
        <w:pStyle w:val="75"/>
        <w:rPr>
          <w:color w:val="FF0000"/>
          <w:rPrChange w:id="602" w:author="CMCC" w:date="2025-11-03T15:06:34Z">
            <w:rPr>
              <w:color w:val="auto"/>
            </w:rPr>
          </w:rPrChange>
        </w:rPr>
      </w:pPr>
      <w:r>
        <w:rPr>
          <w:color w:val="FF0000"/>
          <w:rPrChange w:id="603" w:author="CMCC" w:date="2025-11-03T15:06:34Z">
            <w:rPr>
              <w:color w:val="auto"/>
            </w:rPr>
          </w:rPrChange>
        </w:rPr>
        <w:t>-</w:t>
      </w:r>
      <w:r>
        <w:rPr>
          <w:color w:val="FF0000"/>
          <w:rPrChange w:id="604" w:author="CMCC" w:date="2025-11-03T15:06:34Z">
            <w:rPr>
              <w:color w:val="auto"/>
            </w:rPr>
          </w:rPrChange>
        </w:rPr>
        <w:tab/>
      </w:r>
      <w:r>
        <w:rPr>
          <w:color w:val="FF0000"/>
          <w:rPrChange w:id="605" w:author="CMCC" w:date="2025-11-03T15:06:34Z">
            <w:rPr>
              <w:color w:val="auto"/>
            </w:rPr>
          </w:rPrChange>
        </w:rPr>
        <w:t>Test procrdures for providing network assistance on ATG cells reference locations are FFS.</w:t>
      </w:r>
    </w:p>
    <w:p w14:paraId="355D5CC3">
      <w:pPr>
        <w:pStyle w:val="8"/>
        <w:keepNext w:val="0"/>
        <w:keepLines w:val="0"/>
      </w:pPr>
      <w:r>
        <w:t>19.6.7.2.1.1</w:t>
      </w:r>
      <w:r>
        <w:tab/>
      </w:r>
      <w:r>
        <w:t>Test purpose</w:t>
      </w:r>
    </w:p>
    <w:p w14:paraId="59BC7A7B">
      <w:r>
        <w:t>The purpose of this test is to verify that the inter-frequency CSI-RSRQ absolute measurement accuracy is within the specified limits. This test will verify the requirements in TS 38.133 [6] clauses 10.1.9.2.1.</w:t>
      </w:r>
    </w:p>
    <w:p w14:paraId="2EB3B220">
      <w:pPr>
        <w:pStyle w:val="8"/>
        <w:keepNext w:val="0"/>
        <w:keepLines w:val="0"/>
      </w:pPr>
      <w:r>
        <w:t>19.6.7.2.1.2</w:t>
      </w:r>
      <w:r>
        <w:tab/>
      </w:r>
      <w:r>
        <w:t>Test applicability</w:t>
      </w:r>
    </w:p>
    <w:p w14:paraId="3EC54F9D">
      <w:pPr>
        <w:rPr>
          <w:rFonts w:eastAsia="PMingLiU"/>
          <w:lang w:eastAsia="sv-SE"/>
        </w:rPr>
      </w:pPr>
      <w:r>
        <w:rPr>
          <w:rFonts w:eastAsia="PMingLiU"/>
          <w:lang w:eastAsia="sv-SE"/>
        </w:rPr>
        <w:t>This test applies to all types of NR ATG UE from Release 18 and forward supporting CSI-RS based RSRP and RSRQ measurement.</w:t>
      </w:r>
    </w:p>
    <w:p w14:paraId="328C19A5">
      <w:pPr>
        <w:pStyle w:val="8"/>
        <w:keepNext w:val="0"/>
        <w:keepLines w:val="0"/>
      </w:pPr>
      <w:r>
        <w:t>19.6.7.2.1.3</w:t>
      </w:r>
      <w:r>
        <w:tab/>
      </w:r>
      <w:r>
        <w:t>Minimum conformance requirements</w:t>
      </w:r>
    </w:p>
    <w:p w14:paraId="43C0A017">
      <w:r>
        <w:rPr>
          <w:rFonts w:cs="v4.2.0"/>
        </w:rPr>
        <w:t xml:space="preserve">The minimum conformance requirements are defined in </w:t>
      </w:r>
      <w:r>
        <w:t>clause 19.6.7.0.2.</w:t>
      </w:r>
    </w:p>
    <w:p w14:paraId="4FCA6154">
      <w:r>
        <w:t>The normative reference for this requirement is TS 38.133 [6] clause A.19.6.7.2.</w:t>
      </w:r>
    </w:p>
    <w:p w14:paraId="2204BE97">
      <w:pPr>
        <w:pStyle w:val="8"/>
        <w:keepNext w:val="0"/>
        <w:keepLines w:val="0"/>
        <w:rPr>
          <w:lang w:eastAsia="zh-CN"/>
        </w:rPr>
      </w:pPr>
      <w:r>
        <w:t>19.6.7.2.1.1.4</w:t>
      </w:r>
      <w:r>
        <w:tab/>
      </w:r>
      <w:r>
        <w:t>Test description</w:t>
      </w:r>
    </w:p>
    <w:p w14:paraId="2B106FFD">
      <w:pPr>
        <w:pStyle w:val="8"/>
        <w:keepLines w:val="0"/>
      </w:pPr>
      <w:r>
        <w:t>19.6.7.2.1.4.1</w:t>
      </w:r>
      <w:r>
        <w:tab/>
      </w:r>
      <w:r>
        <w:t>Initial conditions</w:t>
      </w:r>
    </w:p>
    <w:p w14:paraId="30A4FB2D">
      <w:r>
        <w:t>This test shall be tested using any of the test configurations in Table 19.6.7.2.1.4.1-1.</w:t>
      </w:r>
    </w:p>
    <w:p w14:paraId="4444C504">
      <w:pPr>
        <w:pStyle w:val="56"/>
      </w:pPr>
      <w:r>
        <w:t>Table 19.6.7.2.1.4.1-1: S</w:t>
      </w:r>
      <w:r>
        <w:rPr>
          <w:lang w:eastAsia="sv-SE"/>
        </w:rPr>
        <w:t>upported test configurations</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45"/>
        <w:gridCol w:w="7284"/>
      </w:tblGrid>
      <w:tr w14:paraId="740D89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45" w:type="dxa"/>
            <w:tcBorders>
              <w:top w:val="single" w:color="auto" w:sz="4" w:space="0"/>
              <w:left w:val="single" w:color="auto" w:sz="4" w:space="0"/>
              <w:bottom w:val="single" w:color="auto" w:sz="4" w:space="0"/>
              <w:right w:val="single" w:color="auto" w:sz="4" w:space="0"/>
            </w:tcBorders>
          </w:tcPr>
          <w:p w14:paraId="1D46F1DD">
            <w:pPr>
              <w:pStyle w:val="52"/>
            </w:pPr>
            <w:r>
              <w:t>Configuration</w:t>
            </w:r>
          </w:p>
        </w:tc>
        <w:tc>
          <w:tcPr>
            <w:tcW w:w="7284" w:type="dxa"/>
            <w:tcBorders>
              <w:top w:val="single" w:color="auto" w:sz="4" w:space="0"/>
              <w:left w:val="single" w:color="auto" w:sz="4" w:space="0"/>
              <w:bottom w:val="single" w:color="auto" w:sz="4" w:space="0"/>
              <w:right w:val="single" w:color="auto" w:sz="4" w:space="0"/>
            </w:tcBorders>
          </w:tcPr>
          <w:p w14:paraId="45B962BB">
            <w:pPr>
              <w:pStyle w:val="52"/>
            </w:pPr>
            <w:r>
              <w:t>Description</w:t>
            </w:r>
          </w:p>
        </w:tc>
      </w:tr>
      <w:tr w14:paraId="02FD77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45" w:type="dxa"/>
            <w:tcBorders>
              <w:top w:val="single" w:color="auto" w:sz="4" w:space="0"/>
              <w:left w:val="single" w:color="auto" w:sz="4" w:space="0"/>
              <w:bottom w:val="single" w:color="auto" w:sz="4" w:space="0"/>
              <w:right w:val="single" w:color="auto" w:sz="4" w:space="0"/>
            </w:tcBorders>
          </w:tcPr>
          <w:p w14:paraId="4666D72F">
            <w:pPr>
              <w:pStyle w:val="54"/>
            </w:pPr>
            <w:r>
              <w:rPr>
                <w:rFonts w:cs="Arial"/>
              </w:rPr>
              <w:t>19.6.7.2.1-</w:t>
            </w:r>
            <w:r>
              <w:t>1</w:t>
            </w:r>
          </w:p>
        </w:tc>
        <w:tc>
          <w:tcPr>
            <w:tcW w:w="7284" w:type="dxa"/>
            <w:tcBorders>
              <w:top w:val="single" w:color="auto" w:sz="4" w:space="0"/>
              <w:left w:val="single" w:color="auto" w:sz="4" w:space="0"/>
              <w:bottom w:val="single" w:color="auto" w:sz="4" w:space="0"/>
              <w:right w:val="single" w:color="auto" w:sz="4" w:space="0"/>
            </w:tcBorders>
          </w:tcPr>
          <w:p w14:paraId="725A084D">
            <w:pPr>
              <w:pStyle w:val="54"/>
            </w:pPr>
            <w:r>
              <w:t>NR 15 kHz SSB and CSI-RS SCS, 10 MHz bandwidth, FDD duplex mode</w:t>
            </w:r>
          </w:p>
        </w:tc>
      </w:tr>
      <w:tr w14:paraId="56F086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45" w:type="dxa"/>
            <w:tcBorders>
              <w:top w:val="single" w:color="auto" w:sz="4" w:space="0"/>
              <w:left w:val="single" w:color="auto" w:sz="4" w:space="0"/>
              <w:bottom w:val="single" w:color="auto" w:sz="4" w:space="0"/>
              <w:right w:val="single" w:color="auto" w:sz="4" w:space="0"/>
            </w:tcBorders>
          </w:tcPr>
          <w:p w14:paraId="50D29181">
            <w:pPr>
              <w:pStyle w:val="54"/>
            </w:pPr>
            <w:r>
              <w:rPr>
                <w:rFonts w:cs="Arial"/>
              </w:rPr>
              <w:t>19.6.7.2.1-</w:t>
            </w:r>
            <w:r>
              <w:t>2</w:t>
            </w:r>
          </w:p>
        </w:tc>
        <w:tc>
          <w:tcPr>
            <w:tcW w:w="7284" w:type="dxa"/>
            <w:tcBorders>
              <w:top w:val="single" w:color="auto" w:sz="4" w:space="0"/>
              <w:left w:val="single" w:color="auto" w:sz="4" w:space="0"/>
              <w:bottom w:val="single" w:color="auto" w:sz="4" w:space="0"/>
              <w:right w:val="single" w:color="auto" w:sz="4" w:space="0"/>
            </w:tcBorders>
          </w:tcPr>
          <w:p w14:paraId="3924E1A0">
            <w:pPr>
              <w:pStyle w:val="54"/>
            </w:pPr>
            <w:r>
              <w:t>NR 15 kHz SSB and CSI-RS SCS, 10 MHz bandwidth, TDD duplex mode</w:t>
            </w:r>
          </w:p>
        </w:tc>
      </w:tr>
      <w:tr w14:paraId="4C77BD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45" w:type="dxa"/>
            <w:tcBorders>
              <w:top w:val="single" w:color="auto" w:sz="4" w:space="0"/>
              <w:left w:val="single" w:color="auto" w:sz="4" w:space="0"/>
              <w:bottom w:val="single" w:color="auto" w:sz="4" w:space="0"/>
              <w:right w:val="single" w:color="auto" w:sz="4" w:space="0"/>
            </w:tcBorders>
          </w:tcPr>
          <w:p w14:paraId="647216DC">
            <w:pPr>
              <w:pStyle w:val="54"/>
              <w:rPr>
                <w:rFonts w:cs="Arial"/>
              </w:rPr>
            </w:pPr>
            <w:r>
              <w:rPr>
                <w:rFonts w:cs="Arial"/>
              </w:rPr>
              <w:t>19.6.7.2.1-3</w:t>
            </w:r>
          </w:p>
        </w:tc>
        <w:tc>
          <w:tcPr>
            <w:tcW w:w="7284" w:type="dxa"/>
            <w:tcBorders>
              <w:top w:val="single" w:color="auto" w:sz="4" w:space="0"/>
              <w:left w:val="single" w:color="auto" w:sz="4" w:space="0"/>
              <w:bottom w:val="single" w:color="auto" w:sz="4" w:space="0"/>
              <w:right w:val="single" w:color="auto" w:sz="4" w:space="0"/>
            </w:tcBorders>
          </w:tcPr>
          <w:p w14:paraId="07E3E292">
            <w:pPr>
              <w:pStyle w:val="54"/>
              <w:rPr>
                <w:sz w:val="16"/>
                <w:szCs w:val="18"/>
                <w:lang w:eastAsia="zh-TW"/>
              </w:rPr>
            </w:pPr>
            <w:r>
              <w:t>NR 30 kHz SSB and CSI-RS SCS, 40 MHz bandwidth, TDD duplex mode</w:t>
            </w:r>
          </w:p>
        </w:tc>
      </w:tr>
      <w:tr w14:paraId="157C45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gridSpan w:val="2"/>
            <w:tcBorders>
              <w:top w:val="single" w:color="auto" w:sz="4" w:space="0"/>
              <w:left w:val="single" w:color="auto" w:sz="4" w:space="0"/>
              <w:bottom w:val="single" w:color="auto" w:sz="4" w:space="0"/>
              <w:right w:val="single" w:color="auto" w:sz="4" w:space="0"/>
            </w:tcBorders>
          </w:tcPr>
          <w:p w14:paraId="289C768A">
            <w:pPr>
              <w:pStyle w:val="67"/>
            </w:pPr>
            <w:r>
              <w:rPr>
                <w:lang w:eastAsia="zh-CN"/>
              </w:rPr>
              <w:t>Note:</w:t>
            </w:r>
            <w:r>
              <w:rPr>
                <w:lang w:eastAsia="zh-CN"/>
              </w:rPr>
              <w:tab/>
            </w:r>
            <w:r>
              <w:t>The UE is only required to be tested in one of the supported test configurations.</w:t>
            </w:r>
          </w:p>
        </w:tc>
      </w:tr>
    </w:tbl>
    <w:p w14:paraId="5B7B8B83"/>
    <w:p w14:paraId="2DA41A0D">
      <w:r>
        <w:t>Configure the test equipment and the DUT according to the parameters in Table 19.6.7.2.1.4.1-2.</w:t>
      </w:r>
    </w:p>
    <w:p w14:paraId="0B882910">
      <w:pPr>
        <w:pStyle w:val="56"/>
      </w:pPr>
      <w:r>
        <w:t>Table 19.6.7.2.1.4-2: Initial conditions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01"/>
        <w:gridCol w:w="1116"/>
        <w:gridCol w:w="2827"/>
        <w:gridCol w:w="3961"/>
      </w:tblGrid>
      <w:tr w14:paraId="0769EA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tcBorders>
              <w:top w:val="single" w:color="auto" w:sz="4" w:space="0"/>
              <w:left w:val="single" w:color="auto" w:sz="4" w:space="0"/>
              <w:bottom w:val="single" w:color="auto" w:sz="4" w:space="0"/>
              <w:right w:val="single" w:color="auto" w:sz="4" w:space="0"/>
            </w:tcBorders>
          </w:tcPr>
          <w:p w14:paraId="019BF11B">
            <w:pPr>
              <w:pStyle w:val="53"/>
              <w:rPr>
                <w:b/>
              </w:rPr>
            </w:pPr>
            <w:r>
              <w:rPr>
                <w:b/>
              </w:rPr>
              <w:t>Parameter</w:t>
            </w:r>
          </w:p>
        </w:tc>
        <w:tc>
          <w:tcPr>
            <w:tcW w:w="3943" w:type="dxa"/>
            <w:gridSpan w:val="2"/>
            <w:tcBorders>
              <w:top w:val="single" w:color="auto" w:sz="4" w:space="0"/>
              <w:left w:val="single" w:color="auto" w:sz="4" w:space="0"/>
              <w:bottom w:val="single" w:color="auto" w:sz="4" w:space="0"/>
              <w:right w:val="single" w:color="auto" w:sz="4" w:space="0"/>
            </w:tcBorders>
          </w:tcPr>
          <w:p w14:paraId="567D4551">
            <w:pPr>
              <w:pStyle w:val="53"/>
              <w:rPr>
                <w:b/>
              </w:rPr>
            </w:pPr>
            <w:r>
              <w:rPr>
                <w:b/>
              </w:rPr>
              <w:t>Value</w:t>
            </w:r>
          </w:p>
        </w:tc>
        <w:tc>
          <w:tcPr>
            <w:tcW w:w="3961" w:type="dxa"/>
            <w:tcBorders>
              <w:top w:val="single" w:color="auto" w:sz="4" w:space="0"/>
              <w:left w:val="single" w:color="auto" w:sz="4" w:space="0"/>
              <w:bottom w:val="single" w:color="auto" w:sz="4" w:space="0"/>
              <w:right w:val="single" w:color="auto" w:sz="4" w:space="0"/>
            </w:tcBorders>
          </w:tcPr>
          <w:p w14:paraId="1ED90A39">
            <w:pPr>
              <w:pStyle w:val="53"/>
              <w:rPr>
                <w:b/>
              </w:rPr>
            </w:pPr>
            <w:r>
              <w:rPr>
                <w:b/>
              </w:rPr>
              <w:t>Comment</w:t>
            </w:r>
          </w:p>
        </w:tc>
      </w:tr>
      <w:tr w14:paraId="798EB4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tcBorders>
              <w:top w:val="single" w:color="auto" w:sz="4" w:space="0"/>
              <w:left w:val="single" w:color="auto" w:sz="4" w:space="0"/>
              <w:bottom w:val="single" w:color="auto" w:sz="4" w:space="0"/>
              <w:right w:val="single" w:color="auto" w:sz="4" w:space="0"/>
            </w:tcBorders>
          </w:tcPr>
          <w:p w14:paraId="05626A63">
            <w:pPr>
              <w:pStyle w:val="53"/>
            </w:pPr>
            <w:r>
              <w:t>Test environment</w:t>
            </w:r>
          </w:p>
        </w:tc>
        <w:tc>
          <w:tcPr>
            <w:tcW w:w="3943" w:type="dxa"/>
            <w:gridSpan w:val="2"/>
            <w:tcBorders>
              <w:top w:val="single" w:color="auto" w:sz="4" w:space="0"/>
              <w:left w:val="single" w:color="auto" w:sz="4" w:space="0"/>
              <w:bottom w:val="single" w:color="auto" w:sz="4" w:space="0"/>
              <w:right w:val="single" w:color="auto" w:sz="4" w:space="0"/>
            </w:tcBorders>
          </w:tcPr>
          <w:p w14:paraId="2B980140">
            <w:pPr>
              <w:pStyle w:val="53"/>
            </w:pPr>
            <w:r>
              <w:t>NC, TL/VL, TL/VH, TH/VL, TH/VH</w:t>
            </w:r>
          </w:p>
        </w:tc>
        <w:tc>
          <w:tcPr>
            <w:tcW w:w="3961" w:type="dxa"/>
            <w:tcBorders>
              <w:top w:val="single" w:color="auto" w:sz="4" w:space="0"/>
              <w:left w:val="single" w:color="auto" w:sz="4" w:space="0"/>
              <w:bottom w:val="single" w:color="auto" w:sz="4" w:space="0"/>
              <w:right w:val="single" w:color="auto" w:sz="4" w:space="0"/>
            </w:tcBorders>
          </w:tcPr>
          <w:p w14:paraId="0174D151">
            <w:pPr>
              <w:pStyle w:val="53"/>
            </w:pPr>
            <w:r>
              <w:t>As specified in TS 38.508-1 [14] clause 4.1.</w:t>
            </w:r>
          </w:p>
        </w:tc>
      </w:tr>
      <w:tr w14:paraId="64BAA9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tcPr>
          <w:p w14:paraId="72AE213B">
            <w:pPr>
              <w:pStyle w:val="53"/>
            </w:pPr>
            <w:r>
              <w:t>Test frequencies</w:t>
            </w:r>
          </w:p>
        </w:tc>
        <w:tc>
          <w:tcPr>
            <w:tcW w:w="7904" w:type="dxa"/>
            <w:gridSpan w:val="3"/>
          </w:tcPr>
          <w:p w14:paraId="1D3DBE4F">
            <w:pPr>
              <w:pStyle w:val="53"/>
            </w:pPr>
            <w:r>
              <w:t>As specified in Annex E, Table E.17-1 and TS 38.508-1 [14] clause 4.3.1.</w:t>
            </w:r>
          </w:p>
        </w:tc>
      </w:tr>
      <w:tr w14:paraId="5A4E19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tcPr>
          <w:p w14:paraId="6805744E">
            <w:pPr>
              <w:pStyle w:val="53"/>
            </w:pPr>
            <w:r>
              <w:t>Channel bandwidth</w:t>
            </w:r>
          </w:p>
        </w:tc>
        <w:tc>
          <w:tcPr>
            <w:tcW w:w="7904" w:type="dxa"/>
            <w:gridSpan w:val="3"/>
          </w:tcPr>
          <w:p w14:paraId="344BC840">
            <w:pPr>
              <w:pStyle w:val="53"/>
            </w:pPr>
            <w:r>
              <w:t>As specified by the test configuration selected from Table 19.6.7.2.1.4.1-1.</w:t>
            </w:r>
          </w:p>
        </w:tc>
      </w:tr>
      <w:tr w14:paraId="15EE3F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tcPr>
          <w:p w14:paraId="01227929">
            <w:pPr>
              <w:pStyle w:val="53"/>
            </w:pPr>
            <w:r>
              <w:t>Propagation conditions</w:t>
            </w:r>
          </w:p>
        </w:tc>
        <w:tc>
          <w:tcPr>
            <w:tcW w:w="3943" w:type="dxa"/>
            <w:gridSpan w:val="2"/>
          </w:tcPr>
          <w:p w14:paraId="228ED10B">
            <w:pPr>
              <w:pStyle w:val="53"/>
            </w:pPr>
            <w:r>
              <w:t>AWGN</w:t>
            </w:r>
          </w:p>
        </w:tc>
        <w:tc>
          <w:tcPr>
            <w:tcW w:w="3961" w:type="dxa"/>
          </w:tcPr>
          <w:p w14:paraId="5BF660D9">
            <w:pPr>
              <w:pStyle w:val="53"/>
            </w:pPr>
            <w:r>
              <w:t>As specified in Annex C.2.2.</w:t>
            </w:r>
          </w:p>
        </w:tc>
      </w:tr>
      <w:tr w14:paraId="59D16C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 w:hRule="atLeast"/>
          <w:jc w:val="center"/>
        </w:trPr>
        <w:tc>
          <w:tcPr>
            <w:tcW w:w="1701" w:type="dxa"/>
            <w:vMerge w:val="restart"/>
          </w:tcPr>
          <w:p w14:paraId="700B0C80">
            <w:pPr>
              <w:pStyle w:val="53"/>
            </w:pPr>
            <w:r>
              <w:t>Connection Diagram</w:t>
            </w:r>
          </w:p>
        </w:tc>
        <w:tc>
          <w:tcPr>
            <w:tcW w:w="1116" w:type="dxa"/>
          </w:tcPr>
          <w:p w14:paraId="72EB799E">
            <w:pPr>
              <w:pStyle w:val="53"/>
            </w:pPr>
            <w:r>
              <w:t>TE Part 2Rx</w:t>
            </w:r>
          </w:p>
        </w:tc>
        <w:tc>
          <w:tcPr>
            <w:tcW w:w="2827" w:type="dxa"/>
          </w:tcPr>
          <w:p w14:paraId="4EA58AA0">
            <w:pPr>
              <w:pStyle w:val="53"/>
            </w:pPr>
            <w:r>
              <w:t>A.3.1.8.2 with n = 2 and φ</w:t>
            </w:r>
            <w:r>
              <w:rPr>
                <w:vertAlign w:val="subscript"/>
              </w:rPr>
              <w:t>1</w:t>
            </w:r>
            <w:r>
              <w:t xml:space="preserve"> = 5 Hz</w:t>
            </w:r>
          </w:p>
        </w:tc>
        <w:tc>
          <w:tcPr>
            <w:tcW w:w="3961" w:type="dxa"/>
            <w:vMerge w:val="restart"/>
          </w:tcPr>
          <w:p w14:paraId="3FC3E914">
            <w:pPr>
              <w:pStyle w:val="53"/>
            </w:pPr>
            <w:r>
              <w:t>As specified in TS 38.508-1 [14] Annex A.</w:t>
            </w:r>
          </w:p>
        </w:tc>
      </w:tr>
      <w:tr w14:paraId="0930A2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 w:hRule="atLeast"/>
          <w:jc w:val="center"/>
        </w:trPr>
        <w:tc>
          <w:tcPr>
            <w:tcW w:w="1701" w:type="dxa"/>
            <w:vMerge w:val="continue"/>
          </w:tcPr>
          <w:p w14:paraId="5241E19D">
            <w:pPr>
              <w:pStyle w:val="53"/>
            </w:pPr>
          </w:p>
        </w:tc>
        <w:tc>
          <w:tcPr>
            <w:tcW w:w="1116" w:type="dxa"/>
          </w:tcPr>
          <w:p w14:paraId="44791E8C">
            <w:pPr>
              <w:pStyle w:val="53"/>
            </w:pPr>
            <w:r>
              <w:t>TE Part 4Rx</w:t>
            </w:r>
          </w:p>
        </w:tc>
        <w:tc>
          <w:tcPr>
            <w:tcW w:w="2827" w:type="dxa"/>
          </w:tcPr>
          <w:p w14:paraId="7595CAE1">
            <w:pPr>
              <w:pStyle w:val="53"/>
            </w:pPr>
            <w:r>
              <w:t>A.3.1.8.5 with n = 2 and φ</w:t>
            </w:r>
            <w:r>
              <w:rPr>
                <w:vertAlign w:val="subscript"/>
              </w:rPr>
              <w:t>1,1</w:t>
            </w:r>
            <w:r>
              <w:t xml:space="preserve"> = 5 Hz, φ</w:t>
            </w:r>
            <w:r>
              <w:rPr>
                <w:vertAlign w:val="subscript"/>
              </w:rPr>
              <w:t>1,2</w:t>
            </w:r>
            <w:r>
              <w:t xml:space="preserve"> = 10 Hz, φ</w:t>
            </w:r>
            <w:r>
              <w:rPr>
                <w:vertAlign w:val="subscript"/>
              </w:rPr>
              <w:t>1,3</w:t>
            </w:r>
            <w:r>
              <w:t xml:space="preserve"> = 15 Hz</w:t>
            </w:r>
          </w:p>
        </w:tc>
        <w:tc>
          <w:tcPr>
            <w:tcW w:w="3961" w:type="dxa"/>
            <w:vMerge w:val="continue"/>
          </w:tcPr>
          <w:p w14:paraId="0E951AC5">
            <w:pPr>
              <w:pStyle w:val="53"/>
            </w:pPr>
          </w:p>
        </w:tc>
      </w:tr>
      <w:tr w14:paraId="1E5C28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701" w:type="dxa"/>
            <w:vMerge w:val="continue"/>
          </w:tcPr>
          <w:p w14:paraId="29E824A3">
            <w:pPr>
              <w:pStyle w:val="53"/>
            </w:pPr>
          </w:p>
        </w:tc>
        <w:tc>
          <w:tcPr>
            <w:tcW w:w="1116" w:type="dxa"/>
          </w:tcPr>
          <w:p w14:paraId="49D24B52">
            <w:pPr>
              <w:pStyle w:val="53"/>
            </w:pPr>
            <w:r>
              <w:t>DUT Part 2Rx</w:t>
            </w:r>
          </w:p>
        </w:tc>
        <w:tc>
          <w:tcPr>
            <w:tcW w:w="2827" w:type="dxa"/>
          </w:tcPr>
          <w:p w14:paraId="23A054EB">
            <w:pPr>
              <w:pStyle w:val="53"/>
            </w:pPr>
            <w:r>
              <w:t>A.3.2.3.4</w:t>
            </w:r>
          </w:p>
        </w:tc>
        <w:tc>
          <w:tcPr>
            <w:tcW w:w="3961" w:type="dxa"/>
            <w:vMerge w:val="continue"/>
          </w:tcPr>
          <w:p w14:paraId="58E683D3">
            <w:pPr>
              <w:pStyle w:val="53"/>
            </w:pPr>
          </w:p>
        </w:tc>
      </w:tr>
      <w:tr w14:paraId="35D356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701" w:type="dxa"/>
            <w:vMerge w:val="continue"/>
          </w:tcPr>
          <w:p w14:paraId="50829BA3">
            <w:pPr>
              <w:pStyle w:val="53"/>
            </w:pPr>
          </w:p>
        </w:tc>
        <w:tc>
          <w:tcPr>
            <w:tcW w:w="1116" w:type="dxa"/>
          </w:tcPr>
          <w:p w14:paraId="3D99A69D">
            <w:pPr>
              <w:pStyle w:val="53"/>
            </w:pPr>
            <w:r>
              <w:t>DUT Part 4Rx</w:t>
            </w:r>
          </w:p>
        </w:tc>
        <w:tc>
          <w:tcPr>
            <w:tcW w:w="2827" w:type="dxa"/>
          </w:tcPr>
          <w:p w14:paraId="4A99AC2D">
            <w:pPr>
              <w:pStyle w:val="53"/>
            </w:pPr>
            <w:r>
              <w:t>A.3.2.5.2</w:t>
            </w:r>
          </w:p>
        </w:tc>
        <w:tc>
          <w:tcPr>
            <w:tcW w:w="3961" w:type="dxa"/>
            <w:vMerge w:val="continue"/>
          </w:tcPr>
          <w:p w14:paraId="046F1DB5">
            <w:pPr>
              <w:pStyle w:val="53"/>
            </w:pPr>
          </w:p>
        </w:tc>
      </w:tr>
      <w:tr w14:paraId="5E6016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tcPr>
          <w:p w14:paraId="07B15EAE">
            <w:pPr>
              <w:pStyle w:val="53"/>
            </w:pPr>
            <w:r>
              <w:t>Exceptions to connection diagram</w:t>
            </w:r>
          </w:p>
        </w:tc>
        <w:tc>
          <w:tcPr>
            <w:tcW w:w="3943" w:type="dxa"/>
            <w:gridSpan w:val="2"/>
          </w:tcPr>
          <w:p w14:paraId="3A89EA4A">
            <w:pPr>
              <w:pStyle w:val="54"/>
            </w:pPr>
            <w:r>
              <w:t>- Without LTE link</w:t>
            </w:r>
          </w:p>
        </w:tc>
        <w:tc>
          <w:tcPr>
            <w:tcW w:w="3961" w:type="dxa"/>
          </w:tcPr>
          <w:p w14:paraId="57EDF1BF">
            <w:pPr>
              <w:pStyle w:val="53"/>
            </w:pPr>
          </w:p>
        </w:tc>
      </w:tr>
    </w:tbl>
    <w:p w14:paraId="274E548D"/>
    <w:p w14:paraId="030E6E95">
      <w:pPr>
        <w:pStyle w:val="76"/>
      </w:pPr>
      <w:r>
        <w:t>1.</w:t>
      </w:r>
      <w:r>
        <w:tab/>
      </w:r>
      <w:r>
        <w:t>Message contents are defined in clause 19.6.7.2.1.4.3.</w:t>
      </w:r>
    </w:p>
    <w:p w14:paraId="5BB4F6EF">
      <w:pPr>
        <w:pStyle w:val="76"/>
      </w:pPr>
      <w:r>
        <w:t>2.</w:t>
      </w:r>
      <w:r>
        <w:tab/>
      </w:r>
      <w:r>
        <w:t>There are two cells on the same frequency. Cell 1 is the PCell, and Cell 2 is the target cell for CSI-RSRP measurements.</w:t>
      </w:r>
    </w:p>
    <w:p w14:paraId="4872207E">
      <w:pPr>
        <w:pStyle w:val="76"/>
        <w:rPr>
          <w:lang w:eastAsia="zh-CN"/>
        </w:rPr>
      </w:pPr>
      <w:r>
        <w:rPr>
          <w:lang w:eastAsia="zh-CN"/>
        </w:rPr>
        <w:t>3.</w:t>
      </w:r>
      <w:r>
        <w:rPr>
          <w:lang w:eastAsia="zh-CN"/>
        </w:rPr>
        <w:tab/>
      </w:r>
      <w:r>
        <w:rPr>
          <w:lang w:eastAsia="zh-CN"/>
        </w:rPr>
        <w:t xml:space="preserve">During the test, UE positioning and UE speed are set by AT command. UE speed is 0km/h, UE specific positioning is emulated by test system. </w:t>
      </w:r>
    </w:p>
    <w:p w14:paraId="5D55614E">
      <w:pPr>
        <w:pStyle w:val="76"/>
        <w:rPr>
          <w:ins w:id="606" w:author="CMCC" w:date="2025-11-19T10:07:16Z"/>
          <w:lang w:eastAsia="zh-CN"/>
        </w:rPr>
      </w:pPr>
      <w:r>
        <w:rPr>
          <w:lang w:eastAsia="zh-CN"/>
        </w:rPr>
        <w:t>4.</w:t>
      </w:r>
      <w:r>
        <w:rPr>
          <w:lang w:eastAsia="zh-CN"/>
        </w:rPr>
        <w:tab/>
      </w:r>
      <w:r>
        <w:rPr>
          <w:lang w:eastAsia="zh-CN"/>
        </w:rPr>
        <w:t>During the test, the specific gNB reference location is emulated by test system.</w:t>
      </w:r>
    </w:p>
    <w:p w14:paraId="6A672CBF">
      <w:pPr>
        <w:pStyle w:val="76"/>
        <w:rPr>
          <w:highlight w:val="yellow"/>
          <w:lang w:eastAsia="zh-CN"/>
        </w:rPr>
      </w:pPr>
      <w:ins w:id="607" w:author="CMCC" w:date="2025-11-19T10:07:16Z">
        <w:r>
          <w:rPr>
            <w:rFonts w:hint="eastAsia" w:eastAsia="宋体"/>
            <w:highlight w:val="yellow"/>
            <w:lang w:val="en-US" w:eastAsia="zh-CN"/>
          </w:rPr>
          <w:t>5</w:t>
        </w:r>
      </w:ins>
      <w:ins w:id="608" w:author="CMCC" w:date="2025-11-19T10:07:16Z">
        <w:r>
          <w:rPr>
            <w:highlight w:val="yellow"/>
          </w:rPr>
          <w:t>.</w:t>
        </w:r>
      </w:ins>
      <w:ins w:id="609" w:author="CMCC" w:date="2025-11-19T10:07:16Z">
        <w:r>
          <w:rPr>
            <w:highlight w:val="yellow"/>
          </w:rPr>
          <w:tab/>
        </w:r>
      </w:ins>
      <w:ins w:id="610" w:author="CMCC" w:date="2025-11-19T10:07:16Z">
        <w:r>
          <w:rPr>
            <w:rFonts w:hint="eastAsia"/>
            <w:highlight w:val="yellow"/>
          </w:rPr>
          <w:t>The initial test environment conditions are setup according to section 19.0.1</w:t>
        </w:r>
      </w:ins>
      <w:ins w:id="611" w:author="CMCC" w:date="2025-11-19T10:07:16Z">
        <w:r>
          <w:rPr>
            <w:rFonts w:hint="eastAsia" w:eastAsia="宋体"/>
            <w:highlight w:val="yellow"/>
            <w:lang w:val="en-US" w:eastAsia="zh-CN"/>
          </w:rPr>
          <w:t>.</w:t>
        </w:r>
      </w:ins>
    </w:p>
    <w:p w14:paraId="539DE076">
      <w:pPr>
        <w:pStyle w:val="84"/>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14:paraId="722902A0">
      <w:pPr>
        <w:pStyle w:val="6"/>
      </w:pPr>
      <w:r>
        <w:rPr>
          <w:rFonts w:cs="Arial"/>
        </w:rPr>
        <w:t>19.6.7.2.2</w:t>
      </w:r>
      <w:r>
        <w:rPr>
          <w:rFonts w:cs="Arial"/>
        </w:rPr>
        <w:tab/>
      </w:r>
      <w:r>
        <w:t xml:space="preserve">NR SA FR1-FR1 CSI-RSRQ </w:t>
      </w:r>
      <w:r>
        <w:rPr>
          <w:lang w:eastAsia="sv-SE"/>
        </w:rPr>
        <w:t>relative measurement accuracy for ATG</w:t>
      </w:r>
    </w:p>
    <w:p w14:paraId="2A56977B">
      <w:pPr>
        <w:pStyle w:val="75"/>
        <w:rPr>
          <w:color w:val="FF0000"/>
          <w:rPrChange w:id="612" w:author="CMCC" w:date="2025-11-03T15:06:41Z">
            <w:rPr>
              <w:color w:val="auto"/>
            </w:rPr>
          </w:rPrChange>
        </w:rPr>
      </w:pPr>
      <w:r>
        <w:rPr>
          <w:color w:val="FF0000"/>
          <w:rPrChange w:id="613" w:author="CMCC" w:date="2025-11-03T15:06:41Z">
            <w:rPr>
              <w:color w:val="auto"/>
            </w:rPr>
          </w:rPrChange>
        </w:rPr>
        <w:t>Editor’s Note: This test case is incomplete in following aspects.</w:t>
      </w:r>
    </w:p>
    <w:p w14:paraId="56FE1E20">
      <w:pPr>
        <w:pStyle w:val="75"/>
        <w:rPr>
          <w:color w:val="FF0000"/>
          <w:rPrChange w:id="614" w:author="CMCC" w:date="2025-11-03T15:06:41Z">
            <w:rPr>
              <w:color w:val="auto"/>
            </w:rPr>
          </w:rPrChange>
        </w:rPr>
      </w:pPr>
      <w:r>
        <w:rPr>
          <w:color w:val="FF0000"/>
          <w:rPrChange w:id="615" w:author="CMCC" w:date="2025-11-03T15:06:41Z">
            <w:rPr>
              <w:color w:val="auto"/>
            </w:rPr>
          </w:rPrChange>
        </w:rPr>
        <w:t>-</w:t>
      </w:r>
      <w:r>
        <w:rPr>
          <w:color w:val="FF0000"/>
          <w:rPrChange w:id="616" w:author="CMCC" w:date="2025-11-03T15:06:41Z">
            <w:rPr>
              <w:color w:val="auto"/>
            </w:rPr>
          </w:rPrChange>
        </w:rPr>
        <w:tab/>
      </w:r>
      <w:r>
        <w:rPr>
          <w:color w:val="FF0000"/>
          <w:rPrChange w:id="617" w:author="CMCC" w:date="2025-11-03T15:06:41Z">
            <w:rPr>
              <w:color w:val="auto"/>
            </w:rPr>
          </w:rPrChange>
        </w:rPr>
        <w:t>Message content is missing</w:t>
      </w:r>
    </w:p>
    <w:p w14:paraId="6DD6A6A9">
      <w:pPr>
        <w:pStyle w:val="75"/>
        <w:rPr>
          <w:color w:val="FF0000"/>
          <w:rPrChange w:id="618" w:author="CMCC" w:date="2025-11-03T15:06:41Z">
            <w:rPr>
              <w:color w:val="auto"/>
            </w:rPr>
          </w:rPrChange>
        </w:rPr>
      </w:pPr>
      <w:r>
        <w:rPr>
          <w:color w:val="FF0000"/>
          <w:rPrChange w:id="619" w:author="CMCC" w:date="2025-11-03T15:06:41Z">
            <w:rPr>
              <w:color w:val="auto"/>
            </w:rPr>
          </w:rPrChange>
        </w:rPr>
        <w:t>-</w:t>
      </w:r>
      <w:r>
        <w:rPr>
          <w:color w:val="FF0000"/>
          <w:rPrChange w:id="620" w:author="CMCC" w:date="2025-11-03T15:06:41Z">
            <w:rPr>
              <w:color w:val="auto"/>
            </w:rPr>
          </w:rPrChange>
        </w:rPr>
        <w:tab/>
      </w:r>
      <w:r>
        <w:rPr>
          <w:color w:val="FF0000"/>
          <w:rPrChange w:id="621" w:author="CMCC" w:date="2025-11-03T15:06:41Z">
            <w:rPr>
              <w:color w:val="auto"/>
            </w:rPr>
          </w:rPrChange>
        </w:rPr>
        <w:t>Test procedure is missing</w:t>
      </w:r>
    </w:p>
    <w:p w14:paraId="5EC496F5">
      <w:pPr>
        <w:pStyle w:val="75"/>
        <w:rPr>
          <w:color w:val="FF0000"/>
          <w:lang w:eastAsia="zh-CN"/>
          <w:rPrChange w:id="622" w:author="CMCC" w:date="2025-11-03T15:06:41Z">
            <w:rPr>
              <w:color w:val="auto"/>
              <w:lang w:eastAsia="zh-CN"/>
            </w:rPr>
          </w:rPrChange>
        </w:rPr>
      </w:pPr>
      <w:r>
        <w:rPr>
          <w:color w:val="FF0000"/>
          <w:lang w:eastAsia="zh-CN"/>
          <w:rPrChange w:id="623" w:author="CMCC" w:date="2025-11-03T15:06:41Z">
            <w:rPr>
              <w:color w:val="auto"/>
              <w:lang w:eastAsia="zh-CN"/>
            </w:rPr>
          </w:rPrChange>
        </w:rPr>
        <w:t>-</w:t>
      </w:r>
      <w:r>
        <w:rPr>
          <w:color w:val="FF0000"/>
          <w:lang w:eastAsia="zh-CN"/>
          <w:rPrChange w:id="624" w:author="CMCC" w:date="2025-11-03T15:06:41Z">
            <w:rPr>
              <w:color w:val="auto"/>
              <w:lang w:eastAsia="zh-CN"/>
            </w:rPr>
          </w:rPrChange>
        </w:rPr>
        <w:tab/>
      </w:r>
      <w:r>
        <w:rPr>
          <w:color w:val="FF0000"/>
          <w:lang w:eastAsia="zh-CN"/>
          <w:rPrChange w:id="625" w:author="CMCC" w:date="2025-11-03T15:06:41Z">
            <w:rPr>
              <w:color w:val="auto"/>
              <w:lang w:eastAsia="zh-CN"/>
            </w:rPr>
          </w:rPrChange>
        </w:rPr>
        <w:t>Test requirements are missing</w:t>
      </w:r>
    </w:p>
    <w:p w14:paraId="36E00EB2">
      <w:pPr>
        <w:pStyle w:val="75"/>
        <w:rPr>
          <w:color w:val="FF0000"/>
          <w:rPrChange w:id="626" w:author="CMCC" w:date="2025-11-03T15:06:41Z">
            <w:rPr>
              <w:color w:val="auto"/>
            </w:rPr>
          </w:rPrChange>
        </w:rPr>
      </w:pPr>
      <w:r>
        <w:rPr>
          <w:color w:val="FF0000"/>
          <w:rPrChange w:id="627" w:author="CMCC" w:date="2025-11-03T15:06:41Z">
            <w:rPr>
              <w:color w:val="auto"/>
            </w:rPr>
          </w:rPrChange>
        </w:rPr>
        <w:t>-</w:t>
      </w:r>
      <w:r>
        <w:rPr>
          <w:color w:val="FF0000"/>
          <w:rPrChange w:id="628" w:author="CMCC" w:date="2025-11-03T15:06:41Z">
            <w:rPr>
              <w:color w:val="auto"/>
            </w:rPr>
          </w:rPrChange>
        </w:rPr>
        <w:t xml:space="preserve"> </w:t>
      </w:r>
      <w:r>
        <w:rPr>
          <w:color w:val="FF0000"/>
          <w:rPrChange w:id="629" w:author="CMCC" w:date="2025-11-03T15:06:41Z">
            <w:rPr>
              <w:color w:val="auto"/>
            </w:rPr>
          </w:rPrChange>
        </w:rPr>
        <w:tab/>
      </w:r>
      <w:r>
        <w:rPr>
          <w:color w:val="FF0000"/>
          <w:rPrChange w:id="630" w:author="CMCC" w:date="2025-11-03T15:06:41Z">
            <w:rPr>
              <w:color w:val="auto"/>
            </w:rPr>
          </w:rPrChange>
        </w:rPr>
        <w:t>TT analysis is missing</w:t>
      </w:r>
    </w:p>
    <w:p w14:paraId="4CA08666">
      <w:pPr>
        <w:pStyle w:val="75"/>
        <w:rPr>
          <w:color w:val="FF0000"/>
          <w:rPrChange w:id="631" w:author="CMCC" w:date="2025-11-03T15:06:41Z">
            <w:rPr>
              <w:color w:val="auto"/>
            </w:rPr>
          </w:rPrChange>
        </w:rPr>
      </w:pPr>
      <w:r>
        <w:rPr>
          <w:color w:val="FF0000"/>
          <w:rPrChange w:id="632" w:author="CMCC" w:date="2025-11-03T15:06:41Z">
            <w:rPr>
              <w:color w:val="auto"/>
            </w:rPr>
          </w:rPrChange>
        </w:rPr>
        <w:t>-</w:t>
      </w:r>
      <w:r>
        <w:rPr>
          <w:color w:val="FF0000"/>
          <w:rPrChange w:id="633" w:author="CMCC" w:date="2025-11-03T15:06:41Z">
            <w:rPr>
              <w:color w:val="auto"/>
            </w:rPr>
          </w:rPrChange>
        </w:rPr>
        <w:tab/>
      </w:r>
      <w:r>
        <w:rPr>
          <w:color w:val="FF0000"/>
          <w:rPrChange w:id="634" w:author="CMCC" w:date="2025-11-03T15:06:41Z">
            <w:rPr>
              <w:color w:val="auto"/>
            </w:rPr>
          </w:rPrChange>
        </w:rPr>
        <w:t>AT commands for UE positioning and UE speed setting are FFS.</w:t>
      </w:r>
    </w:p>
    <w:p w14:paraId="4550D8B0">
      <w:pPr>
        <w:pStyle w:val="75"/>
        <w:rPr>
          <w:color w:val="FF0000"/>
          <w:rPrChange w:id="635" w:author="CMCC" w:date="2025-11-03T15:06:41Z">
            <w:rPr>
              <w:color w:val="auto"/>
            </w:rPr>
          </w:rPrChange>
        </w:rPr>
      </w:pPr>
      <w:r>
        <w:rPr>
          <w:color w:val="FF0000"/>
          <w:rPrChange w:id="636" w:author="CMCC" w:date="2025-11-03T15:06:41Z">
            <w:rPr>
              <w:color w:val="auto"/>
            </w:rPr>
          </w:rPrChange>
        </w:rPr>
        <w:t>-</w:t>
      </w:r>
      <w:r>
        <w:rPr>
          <w:color w:val="FF0000"/>
          <w:rPrChange w:id="637" w:author="CMCC" w:date="2025-11-03T15:06:41Z">
            <w:rPr>
              <w:color w:val="auto"/>
            </w:rPr>
          </w:rPrChange>
        </w:rPr>
        <w:tab/>
      </w:r>
      <w:del w:id="638" w:author="CMCC" w:date="2025-11-18T09:19:49Z">
        <w:r>
          <w:rPr>
            <w:color w:val="FF0000"/>
            <w:highlight w:val="yellow"/>
            <w:lang w:val="en-US"/>
            <w:rPrChange w:id="639" w:author="CMCC" w:date="2025-11-18T09:19:51Z">
              <w:rPr>
                <w:color w:val="auto"/>
              </w:rPr>
            </w:rPrChange>
          </w:rPr>
          <w:delText>UE specific positioning and t</w:delText>
        </w:r>
      </w:del>
      <w:ins w:id="640" w:author="CMCC" w:date="2025-11-18T09:19:49Z">
        <w:r>
          <w:rPr>
            <w:rFonts w:hint="eastAsia" w:eastAsia="宋体"/>
            <w:color w:val="FF0000"/>
            <w:highlight w:val="yellow"/>
            <w:lang w:val="en-US" w:eastAsia="zh-CN"/>
          </w:rPr>
          <w:t>T</w:t>
        </w:r>
      </w:ins>
      <w:r>
        <w:rPr>
          <w:color w:val="FF0000"/>
          <w:rPrChange w:id="641" w:author="CMCC" w:date="2025-11-03T15:06:41Z">
            <w:rPr>
              <w:color w:val="auto"/>
            </w:rPr>
          </w:rPrChange>
        </w:rPr>
        <w:t xml:space="preserve">he specific gNB reference location emulated by test system </w:t>
      </w:r>
      <w:ins w:id="642" w:author="CMCC" w:date="2025-11-18T09:19:47Z">
        <w:r>
          <w:rPr>
            <w:rFonts w:hint="eastAsia" w:eastAsia="宋体"/>
            <w:highlight w:val="yellow"/>
            <w:lang w:val="en-US" w:eastAsia="zh-CN"/>
          </w:rPr>
          <w:t>is</w:t>
        </w:r>
      </w:ins>
      <w:del w:id="643" w:author="CMCC" w:date="2025-11-18T09:19:47Z">
        <w:r>
          <w:rPr>
            <w:color w:val="FF0000"/>
            <w:rPrChange w:id="644" w:author="CMCC" w:date="2025-11-03T15:06:41Z">
              <w:rPr>
                <w:color w:val="auto"/>
              </w:rPr>
            </w:rPrChange>
          </w:rPr>
          <w:delText>are</w:delText>
        </w:r>
      </w:del>
      <w:r>
        <w:rPr>
          <w:color w:val="FF0000"/>
          <w:rPrChange w:id="645" w:author="CMCC" w:date="2025-11-03T15:06:41Z">
            <w:rPr>
              <w:color w:val="auto"/>
            </w:rPr>
          </w:rPrChange>
        </w:rPr>
        <w:t xml:space="preserve"> FFS.</w:t>
      </w:r>
    </w:p>
    <w:p w14:paraId="4995A56A">
      <w:pPr>
        <w:pStyle w:val="75"/>
        <w:rPr>
          <w:color w:val="FF0000"/>
          <w:rPrChange w:id="646" w:author="CMCC" w:date="2025-11-03T15:06:41Z">
            <w:rPr>
              <w:color w:val="auto"/>
            </w:rPr>
          </w:rPrChange>
        </w:rPr>
      </w:pPr>
      <w:r>
        <w:rPr>
          <w:color w:val="FF0000"/>
          <w:rPrChange w:id="647" w:author="CMCC" w:date="2025-11-03T15:06:41Z">
            <w:rPr>
              <w:color w:val="auto"/>
            </w:rPr>
          </w:rPrChange>
        </w:rPr>
        <w:t>-</w:t>
      </w:r>
      <w:r>
        <w:rPr>
          <w:color w:val="FF0000"/>
          <w:rPrChange w:id="648" w:author="CMCC" w:date="2025-11-03T15:06:41Z">
            <w:rPr>
              <w:color w:val="auto"/>
            </w:rPr>
          </w:rPrChange>
        </w:rPr>
        <w:tab/>
      </w:r>
      <w:r>
        <w:rPr>
          <w:color w:val="FF0000"/>
          <w:rPrChange w:id="649" w:author="CMCC" w:date="2025-11-03T15:06:41Z">
            <w:rPr>
              <w:color w:val="auto"/>
            </w:rPr>
          </w:rPrChange>
        </w:rPr>
        <w:t>Test procrdures for providing network assistance on ATG cells reference locations are FFS.</w:t>
      </w:r>
    </w:p>
    <w:p w14:paraId="0CF7A64F">
      <w:pPr>
        <w:pStyle w:val="8"/>
        <w:keepNext w:val="0"/>
        <w:keepLines w:val="0"/>
      </w:pPr>
      <w:r>
        <w:t>19.6.7.2.2.1</w:t>
      </w:r>
      <w:r>
        <w:tab/>
      </w:r>
      <w:r>
        <w:t>Test purpose</w:t>
      </w:r>
    </w:p>
    <w:p w14:paraId="13B3CD2A">
      <w:r>
        <w:t>The purpose of this test is to verify that the inter-frequency CSI-RSRQ relative measurement accuracy is within the specified limits. This test will verify the requirements in TS 38.133 [6] clauses 10.1.9.2.2.</w:t>
      </w:r>
    </w:p>
    <w:p w14:paraId="73D27B07">
      <w:pPr>
        <w:pStyle w:val="8"/>
        <w:keepNext w:val="0"/>
        <w:keepLines w:val="0"/>
      </w:pPr>
      <w:r>
        <w:t>19.6.7.2.2.2</w:t>
      </w:r>
      <w:r>
        <w:tab/>
      </w:r>
      <w:r>
        <w:t>Test applicability</w:t>
      </w:r>
    </w:p>
    <w:p w14:paraId="6CC6B347">
      <w:pPr>
        <w:rPr>
          <w:rFonts w:eastAsia="PMingLiU"/>
          <w:lang w:eastAsia="sv-SE"/>
        </w:rPr>
      </w:pPr>
      <w:r>
        <w:rPr>
          <w:rFonts w:eastAsia="PMingLiU"/>
          <w:lang w:eastAsia="sv-SE"/>
        </w:rPr>
        <w:t>This test applies to all types of NR ATG UE from Release 18 and forward supporting CSI-RS based RSRP and RSRQ measurement.</w:t>
      </w:r>
    </w:p>
    <w:p w14:paraId="1DD88ED3">
      <w:pPr>
        <w:pStyle w:val="8"/>
        <w:keepNext w:val="0"/>
        <w:keepLines w:val="0"/>
      </w:pPr>
      <w:r>
        <w:t>19.6.7.2.2.3</w:t>
      </w:r>
      <w:r>
        <w:tab/>
      </w:r>
      <w:r>
        <w:t>Minimum conformance requirements</w:t>
      </w:r>
    </w:p>
    <w:p w14:paraId="17EBFB03">
      <w:r>
        <w:rPr>
          <w:rFonts w:cs="v4.2.0"/>
        </w:rPr>
        <w:t xml:space="preserve">The minimum conformance requirements are defined in </w:t>
      </w:r>
      <w:r>
        <w:t>clause 19.6.7.0.3.</w:t>
      </w:r>
    </w:p>
    <w:p w14:paraId="53096B12">
      <w:r>
        <w:t>The normative reference for this requirement is TS 38.133 [6] clause A.19.6.7.2.</w:t>
      </w:r>
    </w:p>
    <w:p w14:paraId="2B5D683C">
      <w:pPr>
        <w:pStyle w:val="8"/>
        <w:keepNext w:val="0"/>
        <w:keepLines w:val="0"/>
        <w:rPr>
          <w:lang w:eastAsia="zh-CN"/>
        </w:rPr>
      </w:pPr>
      <w:r>
        <w:t>19.6.7.2.2.1.4</w:t>
      </w:r>
      <w:r>
        <w:tab/>
      </w:r>
      <w:r>
        <w:t>Test description</w:t>
      </w:r>
    </w:p>
    <w:p w14:paraId="39747F58">
      <w:pPr>
        <w:pStyle w:val="8"/>
        <w:keepLines w:val="0"/>
      </w:pPr>
      <w:r>
        <w:t>19.6.7.2.2.4.1</w:t>
      </w:r>
      <w:r>
        <w:tab/>
      </w:r>
      <w:r>
        <w:t>Initial conditions</w:t>
      </w:r>
    </w:p>
    <w:p w14:paraId="454619A0">
      <w:r>
        <w:t>This test shall be tested using any of the test configurations in Table 19.6.7.2.2.4.1-1.</w:t>
      </w:r>
    </w:p>
    <w:p w14:paraId="2D51F3FB">
      <w:pPr>
        <w:pStyle w:val="56"/>
      </w:pPr>
      <w:r>
        <w:t>Table 19.6.7.2.2.4.1-1: S</w:t>
      </w:r>
      <w:r>
        <w:rPr>
          <w:lang w:eastAsia="sv-SE"/>
        </w:rPr>
        <w:t>upported test configurations</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45"/>
        <w:gridCol w:w="7284"/>
      </w:tblGrid>
      <w:tr w14:paraId="332ECE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45" w:type="dxa"/>
            <w:tcBorders>
              <w:top w:val="single" w:color="auto" w:sz="4" w:space="0"/>
              <w:left w:val="single" w:color="auto" w:sz="4" w:space="0"/>
              <w:bottom w:val="single" w:color="auto" w:sz="4" w:space="0"/>
              <w:right w:val="single" w:color="auto" w:sz="4" w:space="0"/>
            </w:tcBorders>
          </w:tcPr>
          <w:p w14:paraId="3C09AA64">
            <w:pPr>
              <w:pStyle w:val="52"/>
            </w:pPr>
            <w:r>
              <w:t>Configuration</w:t>
            </w:r>
          </w:p>
        </w:tc>
        <w:tc>
          <w:tcPr>
            <w:tcW w:w="7284" w:type="dxa"/>
            <w:tcBorders>
              <w:top w:val="single" w:color="auto" w:sz="4" w:space="0"/>
              <w:left w:val="single" w:color="auto" w:sz="4" w:space="0"/>
              <w:bottom w:val="single" w:color="auto" w:sz="4" w:space="0"/>
              <w:right w:val="single" w:color="auto" w:sz="4" w:space="0"/>
            </w:tcBorders>
          </w:tcPr>
          <w:p w14:paraId="59DA9FBC">
            <w:pPr>
              <w:pStyle w:val="52"/>
            </w:pPr>
            <w:r>
              <w:t>Description</w:t>
            </w:r>
          </w:p>
        </w:tc>
      </w:tr>
      <w:tr w14:paraId="2F58CF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45" w:type="dxa"/>
            <w:tcBorders>
              <w:top w:val="single" w:color="auto" w:sz="4" w:space="0"/>
              <w:left w:val="single" w:color="auto" w:sz="4" w:space="0"/>
              <w:bottom w:val="single" w:color="auto" w:sz="4" w:space="0"/>
              <w:right w:val="single" w:color="auto" w:sz="4" w:space="0"/>
            </w:tcBorders>
          </w:tcPr>
          <w:p w14:paraId="25AA8C98">
            <w:pPr>
              <w:pStyle w:val="54"/>
            </w:pPr>
            <w:r>
              <w:rPr>
                <w:rFonts w:cs="Arial"/>
              </w:rPr>
              <w:t>19.6.7.2.2-</w:t>
            </w:r>
            <w:r>
              <w:t>1</w:t>
            </w:r>
          </w:p>
        </w:tc>
        <w:tc>
          <w:tcPr>
            <w:tcW w:w="7284" w:type="dxa"/>
            <w:tcBorders>
              <w:top w:val="single" w:color="auto" w:sz="4" w:space="0"/>
              <w:left w:val="single" w:color="auto" w:sz="4" w:space="0"/>
              <w:bottom w:val="single" w:color="auto" w:sz="4" w:space="0"/>
              <w:right w:val="single" w:color="auto" w:sz="4" w:space="0"/>
            </w:tcBorders>
          </w:tcPr>
          <w:p w14:paraId="1AE070EC">
            <w:pPr>
              <w:pStyle w:val="54"/>
            </w:pPr>
            <w:r>
              <w:t>NR 15 kHz SSB and CSI-RS SCS, 10 MHz bandwidth, FDD duplex mode</w:t>
            </w:r>
          </w:p>
        </w:tc>
      </w:tr>
      <w:tr w14:paraId="438327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45" w:type="dxa"/>
            <w:tcBorders>
              <w:top w:val="single" w:color="auto" w:sz="4" w:space="0"/>
              <w:left w:val="single" w:color="auto" w:sz="4" w:space="0"/>
              <w:bottom w:val="single" w:color="auto" w:sz="4" w:space="0"/>
              <w:right w:val="single" w:color="auto" w:sz="4" w:space="0"/>
            </w:tcBorders>
          </w:tcPr>
          <w:p w14:paraId="7D0CCE5C">
            <w:pPr>
              <w:pStyle w:val="54"/>
            </w:pPr>
            <w:r>
              <w:rPr>
                <w:rFonts w:cs="Arial"/>
              </w:rPr>
              <w:t>19.6.7.2.2-</w:t>
            </w:r>
            <w:r>
              <w:t>2</w:t>
            </w:r>
          </w:p>
        </w:tc>
        <w:tc>
          <w:tcPr>
            <w:tcW w:w="7284" w:type="dxa"/>
            <w:tcBorders>
              <w:top w:val="single" w:color="auto" w:sz="4" w:space="0"/>
              <w:left w:val="single" w:color="auto" w:sz="4" w:space="0"/>
              <w:bottom w:val="single" w:color="auto" w:sz="4" w:space="0"/>
              <w:right w:val="single" w:color="auto" w:sz="4" w:space="0"/>
            </w:tcBorders>
          </w:tcPr>
          <w:p w14:paraId="6F55A40B">
            <w:pPr>
              <w:pStyle w:val="54"/>
            </w:pPr>
            <w:r>
              <w:t>NR 15 kHz SSB and CSI-RS SCS, 10 MHz bandwidth, TDD duplex mode</w:t>
            </w:r>
          </w:p>
        </w:tc>
      </w:tr>
      <w:tr w14:paraId="3865AD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45" w:type="dxa"/>
            <w:tcBorders>
              <w:top w:val="single" w:color="auto" w:sz="4" w:space="0"/>
              <w:left w:val="single" w:color="auto" w:sz="4" w:space="0"/>
              <w:bottom w:val="single" w:color="auto" w:sz="4" w:space="0"/>
              <w:right w:val="single" w:color="auto" w:sz="4" w:space="0"/>
            </w:tcBorders>
          </w:tcPr>
          <w:p w14:paraId="198828DE">
            <w:pPr>
              <w:pStyle w:val="54"/>
              <w:rPr>
                <w:rFonts w:cs="Arial"/>
              </w:rPr>
            </w:pPr>
            <w:r>
              <w:rPr>
                <w:rFonts w:cs="Arial"/>
              </w:rPr>
              <w:t>19.6.7.2.2-3</w:t>
            </w:r>
          </w:p>
        </w:tc>
        <w:tc>
          <w:tcPr>
            <w:tcW w:w="7284" w:type="dxa"/>
            <w:tcBorders>
              <w:top w:val="single" w:color="auto" w:sz="4" w:space="0"/>
              <w:left w:val="single" w:color="auto" w:sz="4" w:space="0"/>
              <w:bottom w:val="single" w:color="auto" w:sz="4" w:space="0"/>
              <w:right w:val="single" w:color="auto" w:sz="4" w:space="0"/>
            </w:tcBorders>
          </w:tcPr>
          <w:p w14:paraId="17948958">
            <w:pPr>
              <w:pStyle w:val="54"/>
              <w:rPr>
                <w:sz w:val="16"/>
                <w:szCs w:val="18"/>
                <w:lang w:eastAsia="zh-TW"/>
              </w:rPr>
            </w:pPr>
            <w:r>
              <w:t>NR 30 kHz SSB and CSI-RS SCS, 40 MHz bandwidth, TDD duplex mode</w:t>
            </w:r>
          </w:p>
        </w:tc>
      </w:tr>
      <w:tr w14:paraId="003745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gridSpan w:val="2"/>
            <w:tcBorders>
              <w:top w:val="single" w:color="auto" w:sz="4" w:space="0"/>
              <w:left w:val="single" w:color="auto" w:sz="4" w:space="0"/>
              <w:bottom w:val="single" w:color="auto" w:sz="4" w:space="0"/>
              <w:right w:val="single" w:color="auto" w:sz="4" w:space="0"/>
            </w:tcBorders>
          </w:tcPr>
          <w:p w14:paraId="2FB9A68D">
            <w:pPr>
              <w:pStyle w:val="67"/>
            </w:pPr>
            <w:r>
              <w:rPr>
                <w:lang w:eastAsia="zh-CN"/>
              </w:rPr>
              <w:t>Note:</w:t>
            </w:r>
            <w:r>
              <w:rPr>
                <w:lang w:eastAsia="zh-CN"/>
              </w:rPr>
              <w:tab/>
            </w:r>
            <w:r>
              <w:t>The UE is only required to be tested in one of the supported test configurations.</w:t>
            </w:r>
          </w:p>
        </w:tc>
      </w:tr>
    </w:tbl>
    <w:p w14:paraId="63654335"/>
    <w:p w14:paraId="3ED03820">
      <w:r>
        <w:t>Configure the test equipment and the DUT according to the parameters in Table 19.6.7.2.2.4.1-2.</w:t>
      </w:r>
    </w:p>
    <w:p w14:paraId="5505ECC1">
      <w:pPr>
        <w:pStyle w:val="56"/>
      </w:pPr>
      <w:r>
        <w:t>Table 19.6.7.2.2.4-2: Initial conditions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01"/>
        <w:gridCol w:w="1116"/>
        <w:gridCol w:w="2827"/>
        <w:gridCol w:w="3961"/>
      </w:tblGrid>
      <w:tr w14:paraId="3F7782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tcBorders>
              <w:top w:val="single" w:color="auto" w:sz="4" w:space="0"/>
              <w:left w:val="single" w:color="auto" w:sz="4" w:space="0"/>
              <w:bottom w:val="single" w:color="auto" w:sz="4" w:space="0"/>
              <w:right w:val="single" w:color="auto" w:sz="4" w:space="0"/>
            </w:tcBorders>
          </w:tcPr>
          <w:p w14:paraId="5F588CBE">
            <w:pPr>
              <w:pStyle w:val="53"/>
            </w:pPr>
            <w:r>
              <w:t>Parameter</w:t>
            </w:r>
          </w:p>
        </w:tc>
        <w:tc>
          <w:tcPr>
            <w:tcW w:w="3943" w:type="dxa"/>
            <w:gridSpan w:val="2"/>
            <w:tcBorders>
              <w:top w:val="single" w:color="auto" w:sz="4" w:space="0"/>
              <w:left w:val="single" w:color="auto" w:sz="4" w:space="0"/>
              <w:bottom w:val="single" w:color="auto" w:sz="4" w:space="0"/>
              <w:right w:val="single" w:color="auto" w:sz="4" w:space="0"/>
            </w:tcBorders>
          </w:tcPr>
          <w:p w14:paraId="631C2CB0">
            <w:pPr>
              <w:pStyle w:val="53"/>
            </w:pPr>
            <w:r>
              <w:t>Value</w:t>
            </w:r>
          </w:p>
        </w:tc>
        <w:tc>
          <w:tcPr>
            <w:tcW w:w="3961" w:type="dxa"/>
            <w:tcBorders>
              <w:top w:val="single" w:color="auto" w:sz="4" w:space="0"/>
              <w:left w:val="single" w:color="auto" w:sz="4" w:space="0"/>
              <w:bottom w:val="single" w:color="auto" w:sz="4" w:space="0"/>
              <w:right w:val="single" w:color="auto" w:sz="4" w:space="0"/>
            </w:tcBorders>
          </w:tcPr>
          <w:p w14:paraId="4AEB49B5">
            <w:pPr>
              <w:pStyle w:val="53"/>
            </w:pPr>
            <w:r>
              <w:t>Comment</w:t>
            </w:r>
          </w:p>
        </w:tc>
      </w:tr>
      <w:tr w14:paraId="431E67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tcBorders>
              <w:top w:val="single" w:color="auto" w:sz="4" w:space="0"/>
              <w:left w:val="single" w:color="auto" w:sz="4" w:space="0"/>
              <w:bottom w:val="single" w:color="auto" w:sz="4" w:space="0"/>
              <w:right w:val="single" w:color="auto" w:sz="4" w:space="0"/>
            </w:tcBorders>
          </w:tcPr>
          <w:p w14:paraId="66D8B809">
            <w:pPr>
              <w:pStyle w:val="53"/>
            </w:pPr>
            <w:r>
              <w:t>Test environment</w:t>
            </w:r>
          </w:p>
        </w:tc>
        <w:tc>
          <w:tcPr>
            <w:tcW w:w="3943" w:type="dxa"/>
            <w:gridSpan w:val="2"/>
            <w:tcBorders>
              <w:top w:val="single" w:color="auto" w:sz="4" w:space="0"/>
              <w:left w:val="single" w:color="auto" w:sz="4" w:space="0"/>
              <w:bottom w:val="single" w:color="auto" w:sz="4" w:space="0"/>
              <w:right w:val="single" w:color="auto" w:sz="4" w:space="0"/>
            </w:tcBorders>
          </w:tcPr>
          <w:p w14:paraId="2319166D">
            <w:pPr>
              <w:pStyle w:val="53"/>
            </w:pPr>
            <w:r>
              <w:t>NC, TL/VL, TL/VH, TH/VL, TH/VH</w:t>
            </w:r>
          </w:p>
        </w:tc>
        <w:tc>
          <w:tcPr>
            <w:tcW w:w="3961" w:type="dxa"/>
            <w:tcBorders>
              <w:top w:val="single" w:color="auto" w:sz="4" w:space="0"/>
              <w:left w:val="single" w:color="auto" w:sz="4" w:space="0"/>
              <w:bottom w:val="single" w:color="auto" w:sz="4" w:space="0"/>
              <w:right w:val="single" w:color="auto" w:sz="4" w:space="0"/>
            </w:tcBorders>
          </w:tcPr>
          <w:p w14:paraId="147E0F52">
            <w:pPr>
              <w:pStyle w:val="53"/>
            </w:pPr>
            <w:r>
              <w:t>As specified in TS 38.508-1 [14] clause 4.1.</w:t>
            </w:r>
          </w:p>
        </w:tc>
      </w:tr>
      <w:tr w14:paraId="1D0D44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tcPr>
          <w:p w14:paraId="006FA1C5">
            <w:pPr>
              <w:pStyle w:val="53"/>
            </w:pPr>
            <w:r>
              <w:t>Test frequencies</w:t>
            </w:r>
          </w:p>
        </w:tc>
        <w:tc>
          <w:tcPr>
            <w:tcW w:w="7904" w:type="dxa"/>
            <w:gridSpan w:val="3"/>
          </w:tcPr>
          <w:p w14:paraId="559DAD46">
            <w:pPr>
              <w:pStyle w:val="53"/>
            </w:pPr>
            <w:r>
              <w:t>As specified in Annex E, Table E.17-1 and TS 38.508-1 [14] clause 4.3.1.</w:t>
            </w:r>
          </w:p>
        </w:tc>
      </w:tr>
      <w:tr w14:paraId="29C735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tcPr>
          <w:p w14:paraId="211540C5">
            <w:pPr>
              <w:pStyle w:val="53"/>
            </w:pPr>
            <w:r>
              <w:t>Channel bandwidth</w:t>
            </w:r>
          </w:p>
        </w:tc>
        <w:tc>
          <w:tcPr>
            <w:tcW w:w="7904" w:type="dxa"/>
            <w:gridSpan w:val="3"/>
          </w:tcPr>
          <w:p w14:paraId="4762864E">
            <w:pPr>
              <w:pStyle w:val="53"/>
            </w:pPr>
            <w:r>
              <w:t>As specified by the test configuration selected from Table 19.6.7.2.2.4.1-1.</w:t>
            </w:r>
          </w:p>
        </w:tc>
      </w:tr>
      <w:tr w14:paraId="63985A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tcPr>
          <w:p w14:paraId="5A66EC28">
            <w:pPr>
              <w:pStyle w:val="53"/>
            </w:pPr>
            <w:r>
              <w:t>Propagation conditions</w:t>
            </w:r>
          </w:p>
        </w:tc>
        <w:tc>
          <w:tcPr>
            <w:tcW w:w="3943" w:type="dxa"/>
            <w:gridSpan w:val="2"/>
          </w:tcPr>
          <w:p w14:paraId="397EA4B5">
            <w:pPr>
              <w:pStyle w:val="53"/>
            </w:pPr>
            <w:r>
              <w:t>AWGN</w:t>
            </w:r>
          </w:p>
        </w:tc>
        <w:tc>
          <w:tcPr>
            <w:tcW w:w="3961" w:type="dxa"/>
          </w:tcPr>
          <w:p w14:paraId="4A8175FD">
            <w:pPr>
              <w:pStyle w:val="53"/>
            </w:pPr>
            <w:r>
              <w:t>As specified in Annex C.2.2.</w:t>
            </w:r>
          </w:p>
        </w:tc>
      </w:tr>
      <w:tr w14:paraId="72F4EB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 w:hRule="atLeast"/>
          <w:jc w:val="center"/>
        </w:trPr>
        <w:tc>
          <w:tcPr>
            <w:tcW w:w="1701" w:type="dxa"/>
            <w:vMerge w:val="restart"/>
          </w:tcPr>
          <w:p w14:paraId="66D9A5A8">
            <w:pPr>
              <w:pStyle w:val="53"/>
            </w:pPr>
            <w:r>
              <w:t>Connection Diagram</w:t>
            </w:r>
          </w:p>
        </w:tc>
        <w:tc>
          <w:tcPr>
            <w:tcW w:w="1116" w:type="dxa"/>
          </w:tcPr>
          <w:p w14:paraId="46B50FB3">
            <w:pPr>
              <w:pStyle w:val="53"/>
            </w:pPr>
            <w:r>
              <w:t>TE Part 2Rx</w:t>
            </w:r>
          </w:p>
        </w:tc>
        <w:tc>
          <w:tcPr>
            <w:tcW w:w="2827" w:type="dxa"/>
          </w:tcPr>
          <w:p w14:paraId="2B280E8F">
            <w:pPr>
              <w:pStyle w:val="53"/>
            </w:pPr>
            <w:r>
              <w:t>A.3.1.8.2 with n = 2 and φ</w:t>
            </w:r>
            <w:r>
              <w:rPr>
                <w:vertAlign w:val="subscript"/>
              </w:rPr>
              <w:t>1</w:t>
            </w:r>
            <w:r>
              <w:t xml:space="preserve"> = 5 Hz</w:t>
            </w:r>
          </w:p>
        </w:tc>
        <w:tc>
          <w:tcPr>
            <w:tcW w:w="3961" w:type="dxa"/>
            <w:vMerge w:val="restart"/>
          </w:tcPr>
          <w:p w14:paraId="3AC35732">
            <w:pPr>
              <w:pStyle w:val="53"/>
            </w:pPr>
            <w:r>
              <w:t>As specified in TS 38.508-1 [14] Annex A.</w:t>
            </w:r>
          </w:p>
        </w:tc>
      </w:tr>
      <w:tr w14:paraId="0B3793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 w:hRule="atLeast"/>
          <w:jc w:val="center"/>
        </w:trPr>
        <w:tc>
          <w:tcPr>
            <w:tcW w:w="1701" w:type="dxa"/>
            <w:vMerge w:val="continue"/>
          </w:tcPr>
          <w:p w14:paraId="38F8EC19">
            <w:pPr>
              <w:pStyle w:val="53"/>
            </w:pPr>
          </w:p>
        </w:tc>
        <w:tc>
          <w:tcPr>
            <w:tcW w:w="1116" w:type="dxa"/>
          </w:tcPr>
          <w:p w14:paraId="40864EC7">
            <w:pPr>
              <w:pStyle w:val="53"/>
            </w:pPr>
            <w:r>
              <w:t>TE Part 4Rx</w:t>
            </w:r>
          </w:p>
        </w:tc>
        <w:tc>
          <w:tcPr>
            <w:tcW w:w="2827" w:type="dxa"/>
          </w:tcPr>
          <w:p w14:paraId="7B88FE02">
            <w:pPr>
              <w:pStyle w:val="53"/>
            </w:pPr>
            <w:r>
              <w:t>A.3.1.8.5 with n = 2 and φ</w:t>
            </w:r>
            <w:r>
              <w:rPr>
                <w:vertAlign w:val="subscript"/>
              </w:rPr>
              <w:t>1,1</w:t>
            </w:r>
            <w:r>
              <w:t xml:space="preserve"> = 5 Hz, φ</w:t>
            </w:r>
            <w:r>
              <w:rPr>
                <w:vertAlign w:val="subscript"/>
              </w:rPr>
              <w:t>1,2</w:t>
            </w:r>
            <w:r>
              <w:t xml:space="preserve"> = 10 Hz, φ</w:t>
            </w:r>
            <w:r>
              <w:rPr>
                <w:vertAlign w:val="subscript"/>
              </w:rPr>
              <w:t>1,3</w:t>
            </w:r>
            <w:r>
              <w:t xml:space="preserve"> = 15 Hz</w:t>
            </w:r>
          </w:p>
        </w:tc>
        <w:tc>
          <w:tcPr>
            <w:tcW w:w="3961" w:type="dxa"/>
            <w:vMerge w:val="continue"/>
          </w:tcPr>
          <w:p w14:paraId="51858B23">
            <w:pPr>
              <w:pStyle w:val="53"/>
            </w:pPr>
          </w:p>
        </w:tc>
      </w:tr>
      <w:tr w14:paraId="5D245E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701" w:type="dxa"/>
            <w:vMerge w:val="continue"/>
          </w:tcPr>
          <w:p w14:paraId="6E287AFB">
            <w:pPr>
              <w:pStyle w:val="53"/>
            </w:pPr>
          </w:p>
        </w:tc>
        <w:tc>
          <w:tcPr>
            <w:tcW w:w="1116" w:type="dxa"/>
          </w:tcPr>
          <w:p w14:paraId="2202DF0E">
            <w:pPr>
              <w:pStyle w:val="53"/>
            </w:pPr>
            <w:r>
              <w:t>DUT Part 2Rx</w:t>
            </w:r>
          </w:p>
        </w:tc>
        <w:tc>
          <w:tcPr>
            <w:tcW w:w="2827" w:type="dxa"/>
          </w:tcPr>
          <w:p w14:paraId="6333D6E7">
            <w:pPr>
              <w:pStyle w:val="53"/>
            </w:pPr>
            <w:r>
              <w:t>A.3.2.3.4</w:t>
            </w:r>
          </w:p>
        </w:tc>
        <w:tc>
          <w:tcPr>
            <w:tcW w:w="3961" w:type="dxa"/>
            <w:vMerge w:val="continue"/>
          </w:tcPr>
          <w:p w14:paraId="56C84C4F">
            <w:pPr>
              <w:pStyle w:val="53"/>
            </w:pPr>
          </w:p>
        </w:tc>
      </w:tr>
      <w:tr w14:paraId="0E3DD6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701" w:type="dxa"/>
            <w:vMerge w:val="continue"/>
          </w:tcPr>
          <w:p w14:paraId="573F7D48">
            <w:pPr>
              <w:pStyle w:val="53"/>
            </w:pPr>
          </w:p>
        </w:tc>
        <w:tc>
          <w:tcPr>
            <w:tcW w:w="1116" w:type="dxa"/>
          </w:tcPr>
          <w:p w14:paraId="39B6256C">
            <w:pPr>
              <w:pStyle w:val="53"/>
            </w:pPr>
            <w:r>
              <w:t>DUT Part 4Rx</w:t>
            </w:r>
          </w:p>
        </w:tc>
        <w:tc>
          <w:tcPr>
            <w:tcW w:w="2827" w:type="dxa"/>
          </w:tcPr>
          <w:p w14:paraId="1BC67A27">
            <w:pPr>
              <w:pStyle w:val="53"/>
            </w:pPr>
            <w:r>
              <w:t>A.3.2.5.2</w:t>
            </w:r>
          </w:p>
        </w:tc>
        <w:tc>
          <w:tcPr>
            <w:tcW w:w="3961" w:type="dxa"/>
            <w:vMerge w:val="continue"/>
          </w:tcPr>
          <w:p w14:paraId="2848DC72">
            <w:pPr>
              <w:pStyle w:val="53"/>
            </w:pPr>
          </w:p>
        </w:tc>
      </w:tr>
      <w:tr w14:paraId="305824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tcPr>
          <w:p w14:paraId="7561C62C">
            <w:pPr>
              <w:pStyle w:val="53"/>
            </w:pPr>
            <w:r>
              <w:t>Exceptions to connection diagram</w:t>
            </w:r>
          </w:p>
        </w:tc>
        <w:tc>
          <w:tcPr>
            <w:tcW w:w="3943" w:type="dxa"/>
            <w:gridSpan w:val="2"/>
          </w:tcPr>
          <w:p w14:paraId="42FC7494">
            <w:pPr>
              <w:pStyle w:val="54"/>
            </w:pPr>
            <w:r>
              <w:t>- Without LTE link</w:t>
            </w:r>
          </w:p>
        </w:tc>
        <w:tc>
          <w:tcPr>
            <w:tcW w:w="3961" w:type="dxa"/>
          </w:tcPr>
          <w:p w14:paraId="6A112F80">
            <w:pPr>
              <w:pStyle w:val="53"/>
            </w:pPr>
          </w:p>
        </w:tc>
      </w:tr>
    </w:tbl>
    <w:p w14:paraId="4073BAE3"/>
    <w:p w14:paraId="32D5782C">
      <w:pPr>
        <w:pStyle w:val="76"/>
      </w:pPr>
      <w:r>
        <w:t>1.</w:t>
      </w:r>
      <w:r>
        <w:tab/>
      </w:r>
      <w:r>
        <w:t>Message contents are defined in clause 19.6.7.2.2.4.3.</w:t>
      </w:r>
    </w:p>
    <w:p w14:paraId="4270046E">
      <w:pPr>
        <w:pStyle w:val="76"/>
      </w:pPr>
      <w:r>
        <w:t>2.</w:t>
      </w:r>
      <w:r>
        <w:tab/>
      </w:r>
      <w:r>
        <w:t>There are two cells on the same frequency. Cell 1 is the PCell, and Cell 2 is the target cell for CSI-RSRQ measurements.</w:t>
      </w:r>
    </w:p>
    <w:p w14:paraId="5E66BEA2">
      <w:pPr>
        <w:pStyle w:val="76"/>
        <w:rPr>
          <w:lang w:eastAsia="zh-CN"/>
        </w:rPr>
      </w:pPr>
      <w:r>
        <w:rPr>
          <w:lang w:eastAsia="zh-CN"/>
        </w:rPr>
        <w:t>3.</w:t>
      </w:r>
      <w:r>
        <w:rPr>
          <w:lang w:eastAsia="zh-CN"/>
        </w:rPr>
        <w:tab/>
      </w:r>
      <w:r>
        <w:rPr>
          <w:lang w:eastAsia="zh-CN"/>
        </w:rPr>
        <w:t xml:space="preserve">During the test, UE positioning and UE speed are set by AT command. UE speed is 0km/h, UE specific positioning is emulated by test system. </w:t>
      </w:r>
    </w:p>
    <w:p w14:paraId="26AC426A">
      <w:pPr>
        <w:pStyle w:val="76"/>
        <w:rPr>
          <w:ins w:id="650" w:author="CMCC" w:date="2025-11-19T10:07:21Z"/>
          <w:lang w:eastAsia="zh-CN"/>
        </w:rPr>
      </w:pPr>
      <w:r>
        <w:rPr>
          <w:lang w:eastAsia="zh-CN"/>
        </w:rPr>
        <w:t>4.</w:t>
      </w:r>
      <w:r>
        <w:rPr>
          <w:lang w:eastAsia="zh-CN"/>
        </w:rPr>
        <w:tab/>
      </w:r>
      <w:r>
        <w:rPr>
          <w:lang w:eastAsia="zh-CN"/>
        </w:rPr>
        <w:t>During the test, the specific gNB reference location is emulated by test system.</w:t>
      </w:r>
    </w:p>
    <w:p w14:paraId="73178F69">
      <w:pPr>
        <w:pStyle w:val="76"/>
        <w:rPr>
          <w:highlight w:val="yellow"/>
          <w:lang w:eastAsia="zh-CN"/>
        </w:rPr>
      </w:pPr>
      <w:ins w:id="651" w:author="CMCC" w:date="2025-11-19T10:07:21Z">
        <w:r>
          <w:rPr>
            <w:rFonts w:hint="eastAsia" w:eastAsia="宋体"/>
            <w:highlight w:val="yellow"/>
            <w:lang w:val="en-US" w:eastAsia="zh-CN"/>
          </w:rPr>
          <w:t>5</w:t>
        </w:r>
      </w:ins>
      <w:ins w:id="652" w:author="CMCC" w:date="2025-11-19T10:07:21Z">
        <w:r>
          <w:rPr>
            <w:highlight w:val="yellow"/>
          </w:rPr>
          <w:t>.</w:t>
        </w:r>
      </w:ins>
      <w:ins w:id="653" w:author="CMCC" w:date="2025-11-19T10:07:21Z">
        <w:r>
          <w:rPr>
            <w:highlight w:val="yellow"/>
          </w:rPr>
          <w:tab/>
        </w:r>
      </w:ins>
      <w:ins w:id="654" w:author="CMCC" w:date="2025-11-19T10:07:21Z">
        <w:r>
          <w:rPr>
            <w:rFonts w:hint="eastAsia"/>
            <w:highlight w:val="yellow"/>
          </w:rPr>
          <w:t>The initial test environment conditions are setup according to section 19.0.1</w:t>
        </w:r>
      </w:ins>
      <w:ins w:id="655" w:author="CMCC" w:date="2025-11-19T10:07:21Z">
        <w:r>
          <w:rPr>
            <w:rFonts w:hint="eastAsia" w:eastAsia="宋体"/>
            <w:highlight w:val="yellow"/>
            <w:lang w:val="en-US" w:eastAsia="zh-CN"/>
          </w:rPr>
          <w:t>.</w:t>
        </w:r>
      </w:ins>
    </w:p>
    <w:p w14:paraId="14F2762E">
      <w:pPr>
        <w:pStyle w:val="84"/>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14:paraId="43311FF6">
      <w:pPr>
        <w:pStyle w:val="5"/>
      </w:pPr>
      <w:r>
        <w:t>19.6.8.1</w:t>
      </w:r>
      <w:r>
        <w:tab/>
      </w:r>
      <w:r>
        <w:t>NR SA FR1 CSI-</w:t>
      </w:r>
      <w:r>
        <w:rPr>
          <w:lang w:eastAsia="zh-CN"/>
        </w:rPr>
        <w:t>SINR</w:t>
      </w:r>
      <w:r>
        <w:t xml:space="preserve"> </w:t>
      </w:r>
      <w:r>
        <w:rPr>
          <w:lang w:eastAsia="sv-SE"/>
        </w:rPr>
        <w:t>absolute measurement accuracy for ATG</w:t>
      </w:r>
    </w:p>
    <w:p w14:paraId="4EA3F82F">
      <w:pPr>
        <w:pStyle w:val="75"/>
      </w:pPr>
      <w:r>
        <w:t>Editor’s Note: This test case is incomplete in following aspects.</w:t>
      </w:r>
    </w:p>
    <w:p w14:paraId="577D1129">
      <w:pPr>
        <w:pStyle w:val="75"/>
        <w:rPr>
          <w:lang w:eastAsia="zh-CN"/>
        </w:rPr>
      </w:pPr>
      <w:r>
        <w:rPr>
          <w:lang w:eastAsia="zh-CN"/>
        </w:rPr>
        <w:t>-</w:t>
      </w:r>
      <w:r>
        <w:rPr>
          <w:lang w:eastAsia="zh-CN"/>
        </w:rPr>
        <w:tab/>
      </w:r>
      <w:r>
        <w:rPr>
          <w:lang w:eastAsia="zh-CN"/>
        </w:rPr>
        <w:t>Test requirements are missing</w:t>
      </w:r>
    </w:p>
    <w:p w14:paraId="74083000">
      <w:pPr>
        <w:pStyle w:val="75"/>
      </w:pPr>
      <w:r>
        <w:t xml:space="preserve">- </w:t>
      </w:r>
      <w:r>
        <w:tab/>
      </w:r>
      <w:r>
        <w:t>TT analysis is missing</w:t>
      </w:r>
    </w:p>
    <w:p w14:paraId="79267598">
      <w:pPr>
        <w:pStyle w:val="75"/>
      </w:pPr>
      <w:r>
        <w:t>-</w:t>
      </w:r>
      <w:r>
        <w:tab/>
      </w:r>
      <w:r>
        <w:t>AT commands for UE positioning and UE speed setting are FFS.</w:t>
      </w:r>
    </w:p>
    <w:p w14:paraId="537A4353">
      <w:pPr>
        <w:pStyle w:val="75"/>
      </w:pPr>
      <w:r>
        <w:t>-</w:t>
      </w:r>
      <w:r>
        <w:tab/>
      </w:r>
      <w:del w:id="656" w:author="CMCC" w:date="2025-11-18T09:20:02Z">
        <w:r>
          <w:rPr>
            <w:rFonts w:hint="default"/>
            <w:highlight w:val="yellow"/>
            <w:lang w:val="en-US"/>
          </w:rPr>
          <w:delText>UE specific positioning and t</w:delText>
        </w:r>
      </w:del>
      <w:ins w:id="657" w:author="CMCC" w:date="2025-11-18T09:20:02Z">
        <w:r>
          <w:rPr>
            <w:rFonts w:hint="eastAsia" w:eastAsia="宋体"/>
            <w:highlight w:val="yellow"/>
            <w:lang w:val="en-US" w:eastAsia="zh-CN"/>
          </w:rPr>
          <w:t>T</w:t>
        </w:r>
      </w:ins>
      <w:r>
        <w:t xml:space="preserve">he specific gNB reference location emulated by test system </w:t>
      </w:r>
      <w:ins w:id="658" w:author="CMCC" w:date="2025-11-18T09:20:00Z">
        <w:r>
          <w:rPr>
            <w:rFonts w:hint="eastAsia" w:eastAsia="宋体"/>
            <w:highlight w:val="yellow"/>
            <w:lang w:val="en-US" w:eastAsia="zh-CN"/>
          </w:rPr>
          <w:t>is</w:t>
        </w:r>
      </w:ins>
      <w:del w:id="659" w:author="CMCC" w:date="2025-11-18T09:20:00Z">
        <w:r>
          <w:rPr/>
          <w:delText>are</w:delText>
        </w:r>
      </w:del>
      <w:r>
        <w:t xml:space="preserve"> FFS.</w:t>
      </w:r>
    </w:p>
    <w:p w14:paraId="1475B1C7">
      <w:pPr>
        <w:pStyle w:val="75"/>
      </w:pPr>
      <w:r>
        <w:t>-</w:t>
      </w:r>
      <w:r>
        <w:tab/>
      </w:r>
      <w:r>
        <w:t>Test procrdures for providing network assistance on ATG cells reference locations are FFS.</w:t>
      </w:r>
    </w:p>
    <w:p w14:paraId="0231E4FB">
      <w:pPr>
        <w:pStyle w:val="8"/>
        <w:rPr>
          <w:lang w:eastAsia="zh-CN"/>
        </w:rPr>
      </w:pPr>
      <w:r>
        <w:rPr>
          <w:lang w:eastAsia="zh-CN"/>
        </w:rPr>
        <w:t>19.6.8.1.1</w:t>
      </w:r>
      <w:r>
        <w:rPr>
          <w:lang w:eastAsia="zh-CN"/>
        </w:rPr>
        <w:tab/>
      </w:r>
      <w:r>
        <w:rPr>
          <w:lang w:eastAsia="zh-CN"/>
        </w:rPr>
        <w:t>Test purpose</w:t>
      </w:r>
    </w:p>
    <w:p w14:paraId="4F2A21D0">
      <w:r>
        <w:t xml:space="preserve">The purpose of this test is to verify that the CSI-SINR measurement accuracy is within the specified limits. This test will verify the requirements in </w:t>
      </w:r>
      <w:r>
        <w:rPr>
          <w:rFonts w:eastAsiaTheme="minorEastAsia"/>
        </w:rPr>
        <w:t>TS 38.133 [6] sub-c</w:t>
      </w:r>
      <w:r>
        <w:t>lause 10.1.12.2.1 for CSI-RS intra-frequency measurements.</w:t>
      </w:r>
    </w:p>
    <w:p w14:paraId="1E5FFDFC">
      <w:pPr>
        <w:pStyle w:val="8"/>
        <w:rPr>
          <w:lang w:eastAsia="zh-CN"/>
        </w:rPr>
      </w:pPr>
      <w:r>
        <w:rPr>
          <w:lang w:eastAsia="zh-CN"/>
        </w:rPr>
        <w:t>19.6.8.1.2</w:t>
      </w:r>
      <w:r>
        <w:rPr>
          <w:lang w:eastAsia="zh-CN"/>
        </w:rPr>
        <w:tab/>
      </w:r>
      <w:r>
        <w:rPr>
          <w:lang w:eastAsia="zh-CN"/>
        </w:rPr>
        <w:tab/>
      </w:r>
      <w:r>
        <w:rPr>
          <w:lang w:eastAsia="zh-CN"/>
        </w:rPr>
        <w:tab/>
      </w:r>
      <w:r>
        <w:rPr>
          <w:lang w:eastAsia="zh-CN"/>
        </w:rPr>
        <w:t>Test applicability</w:t>
      </w:r>
    </w:p>
    <w:p w14:paraId="639F79B9">
      <w:r>
        <w:rPr>
          <w:rFonts w:eastAsia="PMingLiU"/>
          <w:lang w:eastAsia="sv-SE"/>
        </w:rPr>
        <w:t>This test applies to all types of NR ATG UE from Release 18 and forward supporting CSI-RS based SINR measurements.</w:t>
      </w:r>
    </w:p>
    <w:p w14:paraId="780D8B7D">
      <w:pPr>
        <w:pStyle w:val="8"/>
        <w:rPr>
          <w:lang w:eastAsia="zh-CN"/>
        </w:rPr>
      </w:pPr>
      <w:r>
        <w:rPr>
          <w:lang w:eastAsia="zh-CN"/>
        </w:rPr>
        <w:t>19.6.8.1.3</w:t>
      </w:r>
      <w:r>
        <w:rPr>
          <w:lang w:eastAsia="zh-CN"/>
        </w:rPr>
        <w:tab/>
      </w:r>
      <w:r>
        <w:rPr>
          <w:lang w:eastAsia="zh-CN"/>
        </w:rPr>
        <w:t>Minimum conformance requirements</w:t>
      </w:r>
    </w:p>
    <w:p w14:paraId="3AAD4015">
      <w:r>
        <w:t>The minimum conformance requirements are defined in Clause 19.6.8.0.1.</w:t>
      </w:r>
    </w:p>
    <w:p w14:paraId="23804145">
      <w:r>
        <w:t>The normative reference for this requirement is in TS 38.133 [6] A.19.6.8.1.</w:t>
      </w:r>
    </w:p>
    <w:p w14:paraId="0A54AD2A">
      <w:pPr>
        <w:pStyle w:val="8"/>
        <w:rPr>
          <w:lang w:eastAsia="zh-CN"/>
        </w:rPr>
      </w:pPr>
      <w:r>
        <w:rPr>
          <w:lang w:eastAsia="zh-CN"/>
        </w:rPr>
        <w:t>19.6.8.1.4</w:t>
      </w:r>
      <w:r>
        <w:rPr>
          <w:lang w:eastAsia="zh-CN"/>
        </w:rPr>
        <w:tab/>
      </w:r>
      <w:r>
        <w:rPr>
          <w:lang w:eastAsia="zh-CN"/>
        </w:rPr>
        <w:t>Test description</w:t>
      </w:r>
    </w:p>
    <w:p w14:paraId="6D83E777">
      <w:pPr>
        <w:pStyle w:val="8"/>
        <w:rPr>
          <w:lang w:eastAsia="zh-CN"/>
        </w:rPr>
      </w:pPr>
      <w:r>
        <w:t>19.6.8.1.4.1</w:t>
      </w:r>
      <w:r>
        <w:tab/>
      </w:r>
      <w:r>
        <w:t>Initial conditions</w:t>
      </w:r>
    </w:p>
    <w:p w14:paraId="7853BDCF">
      <w:r>
        <w:t>Supported test configuration are shown in Table 19.6.8.1.4.1-1.</w:t>
      </w:r>
    </w:p>
    <w:p w14:paraId="3FA59886">
      <w:pPr>
        <w:pStyle w:val="56"/>
      </w:pPr>
      <w:r>
        <w:t>Table 19.6.8.1.4.1-1: Supported test configurations</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34"/>
        <w:gridCol w:w="7295"/>
      </w:tblGrid>
      <w:tr w14:paraId="42CA0A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34" w:type="dxa"/>
          </w:tcPr>
          <w:p w14:paraId="4ED91CED">
            <w:pPr>
              <w:pStyle w:val="52"/>
            </w:pPr>
            <w:r>
              <w:t>Config</w:t>
            </w:r>
          </w:p>
        </w:tc>
        <w:tc>
          <w:tcPr>
            <w:tcW w:w="7295" w:type="dxa"/>
          </w:tcPr>
          <w:p w14:paraId="7A379E8A">
            <w:pPr>
              <w:pStyle w:val="52"/>
            </w:pPr>
            <w:r>
              <w:t>Description</w:t>
            </w:r>
          </w:p>
        </w:tc>
      </w:tr>
      <w:tr w14:paraId="033940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34" w:type="dxa"/>
          </w:tcPr>
          <w:p w14:paraId="5BF9CA51">
            <w:pPr>
              <w:pStyle w:val="54"/>
            </w:pPr>
            <w:r>
              <w:t>19.6.8.1-1</w:t>
            </w:r>
          </w:p>
        </w:tc>
        <w:tc>
          <w:tcPr>
            <w:tcW w:w="7295" w:type="dxa"/>
          </w:tcPr>
          <w:p w14:paraId="18D374EC">
            <w:pPr>
              <w:pStyle w:val="54"/>
            </w:pPr>
            <w:r>
              <w:t>NR 15 kHz SSB and CSI-RS SCS, 10 MHz bandwidth, FDD duplex mode</w:t>
            </w:r>
          </w:p>
        </w:tc>
      </w:tr>
      <w:tr w14:paraId="564CA9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34" w:type="dxa"/>
          </w:tcPr>
          <w:p w14:paraId="465917AB">
            <w:pPr>
              <w:pStyle w:val="54"/>
            </w:pPr>
            <w:r>
              <w:t>19.6.8.1-2</w:t>
            </w:r>
          </w:p>
        </w:tc>
        <w:tc>
          <w:tcPr>
            <w:tcW w:w="7295" w:type="dxa"/>
          </w:tcPr>
          <w:p w14:paraId="62EDC287">
            <w:pPr>
              <w:pStyle w:val="54"/>
            </w:pPr>
            <w:r>
              <w:t>NR 15 kHz SSB and CSI-RS SCS, 10 MHz bandwidth, TDD duplex mode</w:t>
            </w:r>
          </w:p>
        </w:tc>
      </w:tr>
      <w:tr w14:paraId="54E35F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34" w:type="dxa"/>
          </w:tcPr>
          <w:p w14:paraId="561D1737">
            <w:pPr>
              <w:pStyle w:val="54"/>
            </w:pPr>
            <w:r>
              <w:t>19.6.8.1-3</w:t>
            </w:r>
          </w:p>
        </w:tc>
        <w:tc>
          <w:tcPr>
            <w:tcW w:w="7295" w:type="dxa"/>
          </w:tcPr>
          <w:p w14:paraId="35107EF5">
            <w:pPr>
              <w:pStyle w:val="54"/>
            </w:pPr>
            <w:r>
              <w:t>NR 30 kHz SSB and CSI-RS SCS, 40 MHz bandwidth, TDD duplex mode</w:t>
            </w:r>
          </w:p>
        </w:tc>
      </w:tr>
      <w:tr w14:paraId="4A944A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gridSpan w:val="2"/>
          </w:tcPr>
          <w:p w14:paraId="31C0C00C">
            <w:pPr>
              <w:pStyle w:val="67"/>
            </w:pPr>
            <w:r>
              <w:t>Note:</w:t>
            </w:r>
            <w:r>
              <w:tab/>
            </w:r>
            <w:r>
              <w:t>The UE is only required to be tested in one of the supported test configurations.</w:t>
            </w:r>
          </w:p>
        </w:tc>
      </w:tr>
    </w:tbl>
    <w:p w14:paraId="35FCD3EC"/>
    <w:p w14:paraId="3F5AD043">
      <w:r>
        <w:t>Configure the test equipment and the DUT according to the parameters in Table 19.6.8.1.4.1-2.</w:t>
      </w:r>
    </w:p>
    <w:p w14:paraId="19F477C7">
      <w:pPr>
        <w:pStyle w:val="56"/>
      </w:pPr>
      <w:r>
        <w:t>Table 19.6.8.1.4.1-2: Initial conditions for CSI-SINR intra frequency accuracy in FR1</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01"/>
        <w:gridCol w:w="1134"/>
        <w:gridCol w:w="2809"/>
        <w:gridCol w:w="3961"/>
      </w:tblGrid>
      <w:tr w14:paraId="568E0B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tcBorders>
              <w:top w:val="single" w:color="auto" w:sz="4" w:space="0"/>
              <w:left w:val="single" w:color="auto" w:sz="4" w:space="0"/>
              <w:bottom w:val="single" w:color="auto" w:sz="4" w:space="0"/>
              <w:right w:val="single" w:color="auto" w:sz="4" w:space="0"/>
            </w:tcBorders>
          </w:tcPr>
          <w:p w14:paraId="52A3D42D">
            <w:pPr>
              <w:pStyle w:val="52"/>
            </w:pPr>
            <w:r>
              <w:t>Parameter</w:t>
            </w:r>
          </w:p>
        </w:tc>
        <w:tc>
          <w:tcPr>
            <w:tcW w:w="3943" w:type="dxa"/>
            <w:gridSpan w:val="2"/>
            <w:tcBorders>
              <w:top w:val="single" w:color="auto" w:sz="4" w:space="0"/>
              <w:left w:val="single" w:color="auto" w:sz="4" w:space="0"/>
              <w:bottom w:val="single" w:color="auto" w:sz="4" w:space="0"/>
              <w:right w:val="single" w:color="auto" w:sz="4" w:space="0"/>
            </w:tcBorders>
          </w:tcPr>
          <w:p w14:paraId="720F95BD">
            <w:pPr>
              <w:pStyle w:val="52"/>
            </w:pPr>
            <w:r>
              <w:t>Value</w:t>
            </w:r>
          </w:p>
        </w:tc>
        <w:tc>
          <w:tcPr>
            <w:tcW w:w="3961" w:type="dxa"/>
            <w:tcBorders>
              <w:top w:val="single" w:color="auto" w:sz="4" w:space="0"/>
              <w:left w:val="single" w:color="auto" w:sz="4" w:space="0"/>
              <w:bottom w:val="single" w:color="auto" w:sz="4" w:space="0"/>
              <w:right w:val="single" w:color="auto" w:sz="4" w:space="0"/>
            </w:tcBorders>
          </w:tcPr>
          <w:p w14:paraId="5AF07A3B">
            <w:pPr>
              <w:pStyle w:val="52"/>
            </w:pPr>
            <w:r>
              <w:t>Comment</w:t>
            </w:r>
          </w:p>
        </w:tc>
      </w:tr>
      <w:tr w14:paraId="0A37BB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tcBorders>
              <w:top w:val="single" w:color="auto" w:sz="4" w:space="0"/>
              <w:left w:val="single" w:color="auto" w:sz="4" w:space="0"/>
              <w:bottom w:val="single" w:color="auto" w:sz="4" w:space="0"/>
              <w:right w:val="single" w:color="auto" w:sz="4" w:space="0"/>
            </w:tcBorders>
          </w:tcPr>
          <w:p w14:paraId="226DD71A">
            <w:pPr>
              <w:pStyle w:val="53"/>
            </w:pPr>
            <w:r>
              <w:t>Test environment</w:t>
            </w:r>
          </w:p>
        </w:tc>
        <w:tc>
          <w:tcPr>
            <w:tcW w:w="3943" w:type="dxa"/>
            <w:gridSpan w:val="2"/>
            <w:tcBorders>
              <w:top w:val="single" w:color="auto" w:sz="4" w:space="0"/>
              <w:left w:val="single" w:color="auto" w:sz="4" w:space="0"/>
              <w:bottom w:val="single" w:color="auto" w:sz="4" w:space="0"/>
              <w:right w:val="single" w:color="auto" w:sz="4" w:space="0"/>
            </w:tcBorders>
          </w:tcPr>
          <w:p w14:paraId="6AE1C826">
            <w:pPr>
              <w:pStyle w:val="53"/>
            </w:pPr>
            <w:r>
              <w:t>NC, TL/VL, TL/VH, TH/VL, TH/VH</w:t>
            </w:r>
          </w:p>
        </w:tc>
        <w:tc>
          <w:tcPr>
            <w:tcW w:w="3961" w:type="dxa"/>
            <w:tcBorders>
              <w:top w:val="single" w:color="auto" w:sz="4" w:space="0"/>
              <w:left w:val="single" w:color="auto" w:sz="4" w:space="0"/>
              <w:bottom w:val="single" w:color="auto" w:sz="4" w:space="0"/>
              <w:right w:val="single" w:color="auto" w:sz="4" w:space="0"/>
            </w:tcBorders>
          </w:tcPr>
          <w:p w14:paraId="72C8537C">
            <w:pPr>
              <w:pStyle w:val="53"/>
            </w:pPr>
            <w:r>
              <w:t>As specified in TS 38.508-1 [14] Clause 4.1.</w:t>
            </w:r>
          </w:p>
        </w:tc>
      </w:tr>
      <w:tr w14:paraId="10F9D1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tcBorders>
              <w:top w:val="single" w:color="auto" w:sz="4" w:space="0"/>
              <w:left w:val="single" w:color="auto" w:sz="4" w:space="0"/>
              <w:bottom w:val="single" w:color="auto" w:sz="4" w:space="0"/>
              <w:right w:val="single" w:color="auto" w:sz="4" w:space="0"/>
            </w:tcBorders>
          </w:tcPr>
          <w:p w14:paraId="1726B609">
            <w:pPr>
              <w:pStyle w:val="53"/>
            </w:pPr>
            <w:r>
              <w:t>Test frequencies</w:t>
            </w:r>
          </w:p>
        </w:tc>
        <w:tc>
          <w:tcPr>
            <w:tcW w:w="7904" w:type="dxa"/>
            <w:gridSpan w:val="3"/>
            <w:tcBorders>
              <w:top w:val="single" w:color="auto" w:sz="4" w:space="0"/>
              <w:left w:val="single" w:color="auto" w:sz="4" w:space="0"/>
              <w:bottom w:val="single" w:color="auto" w:sz="4" w:space="0"/>
              <w:right w:val="single" w:color="auto" w:sz="4" w:space="0"/>
            </w:tcBorders>
          </w:tcPr>
          <w:p w14:paraId="43222BDF">
            <w:pPr>
              <w:pStyle w:val="53"/>
            </w:pPr>
            <w:r>
              <w:t>As specified in Annex E, Table E.17-1 and TS 38.508-1 [14] Clause 4.3.1.</w:t>
            </w:r>
          </w:p>
        </w:tc>
      </w:tr>
      <w:tr w14:paraId="3138AC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tcBorders>
              <w:top w:val="single" w:color="auto" w:sz="4" w:space="0"/>
              <w:left w:val="single" w:color="auto" w:sz="4" w:space="0"/>
              <w:bottom w:val="single" w:color="auto" w:sz="4" w:space="0"/>
              <w:right w:val="single" w:color="auto" w:sz="4" w:space="0"/>
            </w:tcBorders>
          </w:tcPr>
          <w:p w14:paraId="5AD85433">
            <w:pPr>
              <w:pStyle w:val="53"/>
            </w:pPr>
            <w:r>
              <w:t>Channel bandwidth</w:t>
            </w:r>
          </w:p>
        </w:tc>
        <w:tc>
          <w:tcPr>
            <w:tcW w:w="7904" w:type="dxa"/>
            <w:gridSpan w:val="3"/>
            <w:tcBorders>
              <w:top w:val="single" w:color="auto" w:sz="4" w:space="0"/>
              <w:left w:val="single" w:color="auto" w:sz="4" w:space="0"/>
              <w:bottom w:val="single" w:color="auto" w:sz="4" w:space="0"/>
              <w:right w:val="single" w:color="auto" w:sz="4" w:space="0"/>
            </w:tcBorders>
          </w:tcPr>
          <w:p w14:paraId="3822FC5F">
            <w:pPr>
              <w:pStyle w:val="53"/>
            </w:pPr>
            <w:r>
              <w:t>As specified by the test configuration selected from Table 19.6.8.1.4.1-1.</w:t>
            </w:r>
          </w:p>
        </w:tc>
      </w:tr>
      <w:tr w14:paraId="657145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tcBorders>
              <w:top w:val="single" w:color="auto" w:sz="4" w:space="0"/>
              <w:left w:val="single" w:color="auto" w:sz="4" w:space="0"/>
              <w:bottom w:val="single" w:color="auto" w:sz="4" w:space="0"/>
              <w:right w:val="single" w:color="auto" w:sz="4" w:space="0"/>
            </w:tcBorders>
          </w:tcPr>
          <w:p w14:paraId="6631B76C">
            <w:pPr>
              <w:pStyle w:val="53"/>
            </w:pPr>
            <w:r>
              <w:t>Propagation conditions</w:t>
            </w:r>
          </w:p>
        </w:tc>
        <w:tc>
          <w:tcPr>
            <w:tcW w:w="3943" w:type="dxa"/>
            <w:gridSpan w:val="2"/>
            <w:tcBorders>
              <w:top w:val="single" w:color="auto" w:sz="4" w:space="0"/>
              <w:left w:val="single" w:color="auto" w:sz="4" w:space="0"/>
              <w:bottom w:val="single" w:color="auto" w:sz="4" w:space="0"/>
              <w:right w:val="single" w:color="auto" w:sz="4" w:space="0"/>
            </w:tcBorders>
          </w:tcPr>
          <w:p w14:paraId="1C56A738">
            <w:pPr>
              <w:pStyle w:val="53"/>
            </w:pPr>
            <w:r>
              <w:t>AWGN</w:t>
            </w:r>
          </w:p>
        </w:tc>
        <w:tc>
          <w:tcPr>
            <w:tcW w:w="3961" w:type="dxa"/>
            <w:tcBorders>
              <w:top w:val="single" w:color="auto" w:sz="4" w:space="0"/>
              <w:left w:val="single" w:color="auto" w:sz="4" w:space="0"/>
              <w:bottom w:val="single" w:color="auto" w:sz="4" w:space="0"/>
              <w:right w:val="single" w:color="auto" w:sz="4" w:space="0"/>
            </w:tcBorders>
          </w:tcPr>
          <w:p w14:paraId="4359C1EC">
            <w:pPr>
              <w:pStyle w:val="53"/>
            </w:pPr>
            <w:r>
              <w:t>As specified in Annex C.2.2.</w:t>
            </w:r>
          </w:p>
        </w:tc>
      </w:tr>
      <w:tr w14:paraId="7802AC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 w:hRule="atLeast"/>
          <w:jc w:val="center"/>
        </w:trPr>
        <w:tc>
          <w:tcPr>
            <w:tcW w:w="1701" w:type="dxa"/>
            <w:vMerge w:val="restart"/>
            <w:tcBorders>
              <w:top w:val="nil"/>
              <w:left w:val="single" w:color="auto" w:sz="4" w:space="0"/>
              <w:bottom w:val="single" w:color="auto" w:sz="4" w:space="0"/>
              <w:right w:val="single" w:color="auto" w:sz="4" w:space="0"/>
            </w:tcBorders>
          </w:tcPr>
          <w:p w14:paraId="45849712">
            <w:pPr>
              <w:pStyle w:val="53"/>
            </w:pPr>
            <w:r>
              <w:t>Connection Diagram</w:t>
            </w:r>
          </w:p>
        </w:tc>
        <w:tc>
          <w:tcPr>
            <w:tcW w:w="1134" w:type="dxa"/>
            <w:tcBorders>
              <w:top w:val="single" w:color="auto" w:sz="4" w:space="0"/>
              <w:left w:val="single" w:color="auto" w:sz="4" w:space="0"/>
              <w:bottom w:val="single" w:color="auto" w:sz="4" w:space="0"/>
              <w:right w:val="single" w:color="auto" w:sz="4" w:space="0"/>
            </w:tcBorders>
          </w:tcPr>
          <w:p w14:paraId="0AA45746">
            <w:pPr>
              <w:pStyle w:val="53"/>
            </w:pPr>
            <w:r>
              <w:t>TE Part 2Rx</w:t>
            </w:r>
          </w:p>
        </w:tc>
        <w:tc>
          <w:tcPr>
            <w:tcW w:w="2809" w:type="dxa"/>
            <w:tcBorders>
              <w:top w:val="single" w:color="auto" w:sz="4" w:space="0"/>
              <w:left w:val="single" w:color="auto" w:sz="4" w:space="0"/>
              <w:bottom w:val="single" w:color="auto" w:sz="4" w:space="0"/>
              <w:right w:val="single" w:color="auto" w:sz="4" w:space="0"/>
            </w:tcBorders>
          </w:tcPr>
          <w:p w14:paraId="5DB4C1B7">
            <w:pPr>
              <w:pStyle w:val="53"/>
            </w:pPr>
            <w:r>
              <w:t>A.3.1.8.2 with n = 2 and φ</w:t>
            </w:r>
            <w:r>
              <w:rPr>
                <w:vertAlign w:val="subscript"/>
              </w:rPr>
              <w:t>1</w:t>
            </w:r>
            <w:r>
              <w:t xml:space="preserve"> = 5 Hz</w:t>
            </w:r>
          </w:p>
        </w:tc>
        <w:tc>
          <w:tcPr>
            <w:tcW w:w="3961" w:type="dxa"/>
            <w:vMerge w:val="restart"/>
            <w:tcBorders>
              <w:top w:val="single" w:color="auto" w:sz="4" w:space="0"/>
              <w:left w:val="single" w:color="auto" w:sz="4" w:space="0"/>
              <w:bottom w:val="single" w:color="auto" w:sz="4" w:space="0"/>
              <w:right w:val="single" w:color="auto" w:sz="4" w:space="0"/>
            </w:tcBorders>
          </w:tcPr>
          <w:p w14:paraId="7A78668A">
            <w:pPr>
              <w:pStyle w:val="53"/>
            </w:pPr>
            <w:r>
              <w:t>As specified in TS 38.508-1 [14] Annex A.</w:t>
            </w:r>
          </w:p>
        </w:tc>
      </w:tr>
      <w:tr w14:paraId="1A4AC9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 w:hRule="atLeast"/>
          <w:jc w:val="center"/>
        </w:trPr>
        <w:tc>
          <w:tcPr>
            <w:tcW w:w="0" w:type="auto"/>
            <w:vMerge w:val="continue"/>
            <w:tcBorders>
              <w:top w:val="nil"/>
              <w:left w:val="single" w:color="auto" w:sz="4" w:space="0"/>
              <w:bottom w:val="single" w:color="auto" w:sz="4" w:space="0"/>
              <w:right w:val="single" w:color="auto" w:sz="4" w:space="0"/>
            </w:tcBorders>
            <w:vAlign w:val="center"/>
          </w:tcPr>
          <w:p w14:paraId="19AFDBA2">
            <w:pPr>
              <w:spacing w:after="0"/>
              <w:rPr>
                <w:rFonts w:ascii="Arial" w:hAnsi="Arial"/>
                <w:sz w:val="18"/>
                <w:szCs w:val="18"/>
              </w:rPr>
            </w:pPr>
          </w:p>
        </w:tc>
        <w:tc>
          <w:tcPr>
            <w:tcW w:w="1134" w:type="dxa"/>
            <w:tcBorders>
              <w:top w:val="single" w:color="auto" w:sz="4" w:space="0"/>
              <w:left w:val="single" w:color="auto" w:sz="4" w:space="0"/>
              <w:bottom w:val="single" w:color="auto" w:sz="4" w:space="0"/>
              <w:right w:val="single" w:color="auto" w:sz="4" w:space="0"/>
            </w:tcBorders>
          </w:tcPr>
          <w:p w14:paraId="0A8994DF">
            <w:pPr>
              <w:pStyle w:val="53"/>
            </w:pPr>
            <w:r>
              <w:t>TE Part 4Rx</w:t>
            </w:r>
          </w:p>
        </w:tc>
        <w:tc>
          <w:tcPr>
            <w:tcW w:w="2809" w:type="dxa"/>
            <w:tcBorders>
              <w:top w:val="single" w:color="auto" w:sz="4" w:space="0"/>
              <w:left w:val="single" w:color="auto" w:sz="4" w:space="0"/>
              <w:bottom w:val="single" w:color="auto" w:sz="4" w:space="0"/>
              <w:right w:val="single" w:color="auto" w:sz="4" w:space="0"/>
            </w:tcBorders>
          </w:tcPr>
          <w:p w14:paraId="5B20D945">
            <w:pPr>
              <w:pStyle w:val="53"/>
            </w:pPr>
            <w:r>
              <w:t>A.3.1.8.5 with n = 2 and φ</w:t>
            </w:r>
            <w:r>
              <w:rPr>
                <w:vertAlign w:val="subscript"/>
              </w:rPr>
              <w:t>1,1</w:t>
            </w:r>
            <w:r>
              <w:t xml:space="preserve"> = 5 Hz, φ</w:t>
            </w:r>
            <w:r>
              <w:rPr>
                <w:vertAlign w:val="subscript"/>
              </w:rPr>
              <w:t>1,2</w:t>
            </w:r>
            <w:r>
              <w:t xml:space="preserve"> = 10 Hz, φ</w:t>
            </w:r>
            <w:r>
              <w:rPr>
                <w:vertAlign w:val="subscript"/>
              </w:rPr>
              <w:t>1,3</w:t>
            </w:r>
            <w:r>
              <w:t xml:space="preserve"> = 15 Hz</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163C16FE">
            <w:pPr>
              <w:spacing w:after="0"/>
              <w:rPr>
                <w:rFonts w:ascii="Arial" w:hAnsi="Arial"/>
                <w:sz w:val="18"/>
                <w:szCs w:val="18"/>
              </w:rPr>
            </w:pPr>
          </w:p>
        </w:tc>
      </w:tr>
      <w:tr w14:paraId="2C7F3F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0" w:type="auto"/>
            <w:vMerge w:val="continue"/>
            <w:tcBorders>
              <w:top w:val="nil"/>
              <w:left w:val="single" w:color="auto" w:sz="4" w:space="0"/>
              <w:bottom w:val="single" w:color="auto" w:sz="4" w:space="0"/>
              <w:right w:val="single" w:color="auto" w:sz="4" w:space="0"/>
            </w:tcBorders>
            <w:vAlign w:val="center"/>
          </w:tcPr>
          <w:p w14:paraId="421FC71A">
            <w:pPr>
              <w:spacing w:after="0"/>
              <w:rPr>
                <w:rFonts w:ascii="Arial" w:hAnsi="Arial"/>
                <w:sz w:val="18"/>
                <w:szCs w:val="18"/>
              </w:rPr>
            </w:pPr>
          </w:p>
        </w:tc>
        <w:tc>
          <w:tcPr>
            <w:tcW w:w="1134" w:type="dxa"/>
            <w:tcBorders>
              <w:top w:val="single" w:color="auto" w:sz="4" w:space="0"/>
              <w:left w:val="single" w:color="auto" w:sz="4" w:space="0"/>
              <w:bottom w:val="single" w:color="auto" w:sz="4" w:space="0"/>
              <w:right w:val="single" w:color="auto" w:sz="4" w:space="0"/>
            </w:tcBorders>
          </w:tcPr>
          <w:p w14:paraId="5826075C">
            <w:pPr>
              <w:pStyle w:val="53"/>
            </w:pPr>
            <w:r>
              <w:t>DUT Part 2Rx</w:t>
            </w:r>
          </w:p>
        </w:tc>
        <w:tc>
          <w:tcPr>
            <w:tcW w:w="2809" w:type="dxa"/>
            <w:tcBorders>
              <w:top w:val="single" w:color="auto" w:sz="4" w:space="0"/>
              <w:left w:val="single" w:color="auto" w:sz="4" w:space="0"/>
              <w:bottom w:val="single" w:color="auto" w:sz="4" w:space="0"/>
              <w:right w:val="single" w:color="auto" w:sz="4" w:space="0"/>
            </w:tcBorders>
          </w:tcPr>
          <w:p w14:paraId="45F5493C">
            <w:pPr>
              <w:pStyle w:val="53"/>
            </w:pPr>
            <w:r>
              <w:t>A.3.2.3.4</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6E076374">
            <w:pPr>
              <w:spacing w:after="0"/>
              <w:rPr>
                <w:rFonts w:ascii="Arial" w:hAnsi="Arial"/>
                <w:sz w:val="18"/>
                <w:szCs w:val="18"/>
              </w:rPr>
            </w:pPr>
          </w:p>
        </w:tc>
      </w:tr>
      <w:tr w14:paraId="317FA9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0" w:type="auto"/>
            <w:vMerge w:val="continue"/>
            <w:tcBorders>
              <w:top w:val="nil"/>
              <w:left w:val="single" w:color="auto" w:sz="4" w:space="0"/>
              <w:bottom w:val="single" w:color="auto" w:sz="4" w:space="0"/>
              <w:right w:val="single" w:color="auto" w:sz="4" w:space="0"/>
            </w:tcBorders>
            <w:vAlign w:val="center"/>
          </w:tcPr>
          <w:p w14:paraId="28A543FB">
            <w:pPr>
              <w:spacing w:after="0"/>
              <w:rPr>
                <w:rFonts w:ascii="Arial" w:hAnsi="Arial"/>
                <w:sz w:val="18"/>
                <w:szCs w:val="18"/>
              </w:rPr>
            </w:pPr>
          </w:p>
        </w:tc>
        <w:tc>
          <w:tcPr>
            <w:tcW w:w="1134" w:type="dxa"/>
            <w:tcBorders>
              <w:top w:val="single" w:color="auto" w:sz="4" w:space="0"/>
              <w:left w:val="single" w:color="auto" w:sz="4" w:space="0"/>
              <w:bottom w:val="single" w:color="auto" w:sz="4" w:space="0"/>
              <w:right w:val="single" w:color="auto" w:sz="4" w:space="0"/>
            </w:tcBorders>
          </w:tcPr>
          <w:p w14:paraId="672DC51B">
            <w:pPr>
              <w:pStyle w:val="53"/>
            </w:pPr>
            <w:r>
              <w:t>DUT Part 4Rx</w:t>
            </w:r>
          </w:p>
        </w:tc>
        <w:tc>
          <w:tcPr>
            <w:tcW w:w="2809" w:type="dxa"/>
            <w:tcBorders>
              <w:top w:val="single" w:color="auto" w:sz="4" w:space="0"/>
              <w:left w:val="single" w:color="auto" w:sz="4" w:space="0"/>
              <w:bottom w:val="single" w:color="auto" w:sz="4" w:space="0"/>
              <w:right w:val="single" w:color="auto" w:sz="4" w:space="0"/>
            </w:tcBorders>
          </w:tcPr>
          <w:p w14:paraId="61EF7D3D">
            <w:pPr>
              <w:pStyle w:val="53"/>
            </w:pPr>
            <w:r>
              <w:t>A.3.2.5.2</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3BA48499">
            <w:pPr>
              <w:spacing w:after="0"/>
              <w:rPr>
                <w:rFonts w:ascii="Arial" w:hAnsi="Arial"/>
                <w:sz w:val="18"/>
                <w:szCs w:val="18"/>
              </w:rPr>
            </w:pPr>
          </w:p>
        </w:tc>
      </w:tr>
      <w:tr w14:paraId="07FC8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tcBorders>
              <w:top w:val="single" w:color="auto" w:sz="4" w:space="0"/>
              <w:left w:val="single" w:color="auto" w:sz="4" w:space="0"/>
              <w:bottom w:val="single" w:color="auto" w:sz="4" w:space="0"/>
              <w:right w:val="single" w:color="auto" w:sz="4" w:space="0"/>
            </w:tcBorders>
          </w:tcPr>
          <w:p w14:paraId="0999CEB0">
            <w:pPr>
              <w:pStyle w:val="53"/>
            </w:pPr>
            <w:r>
              <w:t>Exceptions to connection diagram</w:t>
            </w:r>
          </w:p>
        </w:tc>
        <w:tc>
          <w:tcPr>
            <w:tcW w:w="3943" w:type="dxa"/>
            <w:gridSpan w:val="2"/>
            <w:tcBorders>
              <w:top w:val="single" w:color="auto" w:sz="4" w:space="0"/>
              <w:left w:val="single" w:color="auto" w:sz="4" w:space="0"/>
              <w:bottom w:val="single" w:color="auto" w:sz="4" w:space="0"/>
              <w:right w:val="single" w:color="auto" w:sz="4" w:space="0"/>
            </w:tcBorders>
          </w:tcPr>
          <w:p w14:paraId="6C9AFEB1">
            <w:pPr>
              <w:pStyle w:val="53"/>
              <w:jc w:val="left"/>
            </w:pPr>
            <w:r>
              <w:t>- Without the LTE link</w:t>
            </w:r>
          </w:p>
        </w:tc>
        <w:tc>
          <w:tcPr>
            <w:tcW w:w="3961" w:type="dxa"/>
            <w:tcBorders>
              <w:top w:val="single" w:color="auto" w:sz="4" w:space="0"/>
              <w:left w:val="single" w:color="auto" w:sz="4" w:space="0"/>
              <w:bottom w:val="single" w:color="auto" w:sz="4" w:space="0"/>
              <w:right w:val="single" w:color="auto" w:sz="4" w:space="0"/>
            </w:tcBorders>
          </w:tcPr>
          <w:p w14:paraId="1129B474">
            <w:pPr>
              <w:pStyle w:val="53"/>
            </w:pPr>
          </w:p>
        </w:tc>
      </w:tr>
    </w:tbl>
    <w:p w14:paraId="7E9B53FE"/>
    <w:p w14:paraId="27F244D1">
      <w:pPr>
        <w:pStyle w:val="76"/>
      </w:pPr>
      <w:r>
        <w:t>1.</w:t>
      </w:r>
      <w:r>
        <w:tab/>
      </w:r>
      <w:r>
        <w:t>Message contents are defined in Clause 19.6.8.1.4.3.</w:t>
      </w:r>
    </w:p>
    <w:p w14:paraId="1446BE0D">
      <w:pPr>
        <w:pStyle w:val="76"/>
      </w:pPr>
      <w:r>
        <w:t>2.</w:t>
      </w:r>
      <w:r>
        <w:tab/>
      </w:r>
      <w:r>
        <w:t>In this test case all cells are on the same carrier frequency. Cell 1 is the NR serving cell (PCell). Cell 2 is an NR FR1 cell in the same frequency as Cell 1. Cell 2 is the target cell for CSI-RSRQ measurements..</w:t>
      </w:r>
    </w:p>
    <w:p w14:paraId="78F5AE12">
      <w:pPr>
        <w:pStyle w:val="76"/>
        <w:rPr>
          <w:lang w:eastAsia="zh-CN"/>
        </w:rPr>
      </w:pPr>
      <w:r>
        <w:rPr>
          <w:lang w:eastAsia="zh-CN"/>
        </w:rPr>
        <w:t>3.</w:t>
      </w:r>
      <w:r>
        <w:rPr>
          <w:lang w:eastAsia="zh-CN"/>
        </w:rPr>
        <w:tab/>
      </w:r>
      <w:r>
        <w:rPr>
          <w:lang w:eastAsia="zh-CN"/>
        </w:rPr>
        <w:t xml:space="preserve">During the test, UE positioning and UE speed are set by AT command. UE speed is 0km/h, UE specific positioning is emulated by test system. </w:t>
      </w:r>
    </w:p>
    <w:p w14:paraId="0423CEF8">
      <w:pPr>
        <w:pStyle w:val="76"/>
        <w:rPr>
          <w:ins w:id="660" w:author="CMCC" w:date="2025-11-19T10:07:27Z"/>
          <w:lang w:eastAsia="zh-CN"/>
        </w:rPr>
      </w:pPr>
      <w:r>
        <w:rPr>
          <w:lang w:eastAsia="zh-CN"/>
        </w:rPr>
        <w:t>4.</w:t>
      </w:r>
      <w:r>
        <w:rPr>
          <w:lang w:eastAsia="zh-CN"/>
        </w:rPr>
        <w:tab/>
      </w:r>
      <w:r>
        <w:rPr>
          <w:lang w:eastAsia="zh-CN"/>
        </w:rPr>
        <w:t>During the test, the specific gNB reference location is emulated by test system.</w:t>
      </w:r>
    </w:p>
    <w:p w14:paraId="21F0527D">
      <w:pPr>
        <w:pStyle w:val="76"/>
        <w:rPr>
          <w:highlight w:val="yellow"/>
          <w:lang w:eastAsia="zh-CN"/>
        </w:rPr>
      </w:pPr>
      <w:ins w:id="661" w:author="CMCC" w:date="2025-11-19T10:07:27Z">
        <w:r>
          <w:rPr>
            <w:rFonts w:hint="eastAsia" w:eastAsia="宋体"/>
            <w:highlight w:val="yellow"/>
            <w:lang w:val="en-US" w:eastAsia="zh-CN"/>
          </w:rPr>
          <w:t>5</w:t>
        </w:r>
      </w:ins>
      <w:ins w:id="662" w:author="CMCC" w:date="2025-11-19T10:07:27Z">
        <w:r>
          <w:rPr>
            <w:highlight w:val="yellow"/>
          </w:rPr>
          <w:t>.</w:t>
        </w:r>
      </w:ins>
      <w:ins w:id="663" w:author="CMCC" w:date="2025-11-19T10:07:27Z">
        <w:r>
          <w:rPr>
            <w:highlight w:val="yellow"/>
          </w:rPr>
          <w:tab/>
        </w:r>
      </w:ins>
      <w:ins w:id="664" w:author="CMCC" w:date="2025-11-19T10:07:27Z">
        <w:r>
          <w:rPr>
            <w:rFonts w:hint="eastAsia"/>
            <w:highlight w:val="yellow"/>
          </w:rPr>
          <w:t>The initial test environment conditions are setup according to section 19.0.1</w:t>
        </w:r>
      </w:ins>
      <w:ins w:id="665" w:author="CMCC" w:date="2025-11-19T10:07:27Z">
        <w:r>
          <w:rPr>
            <w:rFonts w:hint="eastAsia" w:eastAsia="宋体"/>
            <w:highlight w:val="yellow"/>
            <w:lang w:val="en-US" w:eastAsia="zh-CN"/>
          </w:rPr>
          <w:t>.</w:t>
        </w:r>
      </w:ins>
    </w:p>
    <w:p w14:paraId="2AB24968">
      <w:pPr>
        <w:pStyle w:val="84"/>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14:paraId="78D3D71C">
      <w:pPr>
        <w:pStyle w:val="6"/>
      </w:pPr>
      <w:r>
        <w:rPr>
          <w:rFonts w:cs="Arial"/>
        </w:rPr>
        <w:t>19.6.8.2.1</w:t>
      </w:r>
      <w:r>
        <w:rPr>
          <w:rFonts w:cs="Arial"/>
        </w:rPr>
        <w:tab/>
      </w:r>
      <w:r>
        <w:t xml:space="preserve">NR SA FR1-FR1 CSI-SINR </w:t>
      </w:r>
      <w:r>
        <w:rPr>
          <w:lang w:eastAsia="sv-SE"/>
        </w:rPr>
        <w:t>absolute measurement accuracy for ATG</w:t>
      </w:r>
    </w:p>
    <w:p w14:paraId="71F0370B">
      <w:pPr>
        <w:pStyle w:val="75"/>
        <w:rPr>
          <w:color w:val="FF0000"/>
          <w:rPrChange w:id="666" w:author="CMCC" w:date="2025-11-03T15:06:54Z">
            <w:rPr>
              <w:color w:val="auto"/>
            </w:rPr>
          </w:rPrChange>
        </w:rPr>
      </w:pPr>
      <w:r>
        <w:rPr>
          <w:color w:val="FF0000"/>
          <w:rPrChange w:id="667" w:author="CMCC" w:date="2025-11-03T15:06:54Z">
            <w:rPr>
              <w:color w:val="auto"/>
            </w:rPr>
          </w:rPrChange>
        </w:rPr>
        <w:t>Editor’s Note: This test case is incomplete in following aspects.</w:t>
      </w:r>
    </w:p>
    <w:p w14:paraId="277C942A">
      <w:pPr>
        <w:pStyle w:val="75"/>
        <w:rPr>
          <w:color w:val="FF0000"/>
          <w:rPrChange w:id="668" w:author="CMCC" w:date="2025-11-03T15:06:54Z">
            <w:rPr>
              <w:color w:val="auto"/>
            </w:rPr>
          </w:rPrChange>
        </w:rPr>
      </w:pPr>
      <w:r>
        <w:rPr>
          <w:color w:val="FF0000"/>
          <w:rPrChange w:id="669" w:author="CMCC" w:date="2025-11-03T15:06:54Z">
            <w:rPr>
              <w:color w:val="auto"/>
            </w:rPr>
          </w:rPrChange>
        </w:rPr>
        <w:t>-</w:t>
      </w:r>
      <w:r>
        <w:rPr>
          <w:color w:val="FF0000"/>
          <w:rPrChange w:id="670" w:author="CMCC" w:date="2025-11-03T15:06:54Z">
            <w:rPr>
              <w:color w:val="auto"/>
            </w:rPr>
          </w:rPrChange>
        </w:rPr>
        <w:tab/>
      </w:r>
      <w:r>
        <w:rPr>
          <w:color w:val="FF0000"/>
          <w:rPrChange w:id="671" w:author="CMCC" w:date="2025-11-03T15:06:54Z">
            <w:rPr>
              <w:color w:val="auto"/>
            </w:rPr>
          </w:rPrChange>
        </w:rPr>
        <w:t>Message content is missing</w:t>
      </w:r>
    </w:p>
    <w:p w14:paraId="714CC9C6">
      <w:pPr>
        <w:pStyle w:val="75"/>
        <w:rPr>
          <w:color w:val="FF0000"/>
          <w:rPrChange w:id="672" w:author="CMCC" w:date="2025-11-03T15:06:54Z">
            <w:rPr>
              <w:color w:val="auto"/>
            </w:rPr>
          </w:rPrChange>
        </w:rPr>
      </w:pPr>
      <w:r>
        <w:rPr>
          <w:color w:val="FF0000"/>
          <w:rPrChange w:id="673" w:author="CMCC" w:date="2025-11-03T15:06:54Z">
            <w:rPr>
              <w:color w:val="auto"/>
            </w:rPr>
          </w:rPrChange>
        </w:rPr>
        <w:t>-</w:t>
      </w:r>
      <w:r>
        <w:rPr>
          <w:color w:val="FF0000"/>
          <w:rPrChange w:id="674" w:author="CMCC" w:date="2025-11-03T15:06:54Z">
            <w:rPr>
              <w:color w:val="auto"/>
            </w:rPr>
          </w:rPrChange>
        </w:rPr>
        <w:tab/>
      </w:r>
      <w:r>
        <w:rPr>
          <w:color w:val="FF0000"/>
          <w:rPrChange w:id="675" w:author="CMCC" w:date="2025-11-03T15:06:54Z">
            <w:rPr>
              <w:color w:val="auto"/>
            </w:rPr>
          </w:rPrChange>
        </w:rPr>
        <w:t>Test procedure is missing</w:t>
      </w:r>
    </w:p>
    <w:p w14:paraId="29E5ABD0">
      <w:pPr>
        <w:pStyle w:val="75"/>
        <w:rPr>
          <w:color w:val="FF0000"/>
          <w:lang w:eastAsia="zh-CN"/>
          <w:rPrChange w:id="676" w:author="CMCC" w:date="2025-11-03T15:06:54Z">
            <w:rPr>
              <w:color w:val="auto"/>
              <w:lang w:eastAsia="zh-CN"/>
            </w:rPr>
          </w:rPrChange>
        </w:rPr>
      </w:pPr>
      <w:r>
        <w:rPr>
          <w:color w:val="FF0000"/>
          <w:lang w:eastAsia="zh-CN"/>
          <w:rPrChange w:id="677" w:author="CMCC" w:date="2025-11-03T15:06:54Z">
            <w:rPr>
              <w:color w:val="auto"/>
              <w:lang w:eastAsia="zh-CN"/>
            </w:rPr>
          </w:rPrChange>
        </w:rPr>
        <w:t>-</w:t>
      </w:r>
      <w:r>
        <w:rPr>
          <w:color w:val="FF0000"/>
          <w:lang w:eastAsia="zh-CN"/>
          <w:rPrChange w:id="678" w:author="CMCC" w:date="2025-11-03T15:06:54Z">
            <w:rPr>
              <w:color w:val="auto"/>
              <w:lang w:eastAsia="zh-CN"/>
            </w:rPr>
          </w:rPrChange>
        </w:rPr>
        <w:tab/>
      </w:r>
      <w:r>
        <w:rPr>
          <w:color w:val="FF0000"/>
          <w:lang w:eastAsia="zh-CN"/>
          <w:rPrChange w:id="679" w:author="CMCC" w:date="2025-11-03T15:06:54Z">
            <w:rPr>
              <w:color w:val="auto"/>
              <w:lang w:eastAsia="zh-CN"/>
            </w:rPr>
          </w:rPrChange>
        </w:rPr>
        <w:t>Test requirements are missing</w:t>
      </w:r>
    </w:p>
    <w:p w14:paraId="6AFD2034">
      <w:pPr>
        <w:pStyle w:val="75"/>
        <w:rPr>
          <w:color w:val="FF0000"/>
          <w:rPrChange w:id="680" w:author="CMCC" w:date="2025-11-03T15:06:54Z">
            <w:rPr>
              <w:color w:val="auto"/>
            </w:rPr>
          </w:rPrChange>
        </w:rPr>
      </w:pPr>
      <w:r>
        <w:rPr>
          <w:color w:val="FF0000"/>
          <w:rPrChange w:id="681" w:author="CMCC" w:date="2025-11-03T15:06:54Z">
            <w:rPr>
              <w:color w:val="auto"/>
            </w:rPr>
          </w:rPrChange>
        </w:rPr>
        <w:t xml:space="preserve">- </w:t>
      </w:r>
      <w:r>
        <w:rPr>
          <w:color w:val="FF0000"/>
          <w:rPrChange w:id="682" w:author="CMCC" w:date="2025-11-03T15:06:54Z">
            <w:rPr>
              <w:color w:val="auto"/>
            </w:rPr>
          </w:rPrChange>
        </w:rPr>
        <w:tab/>
      </w:r>
      <w:r>
        <w:rPr>
          <w:color w:val="FF0000"/>
          <w:rPrChange w:id="683" w:author="CMCC" w:date="2025-11-03T15:06:54Z">
            <w:rPr>
              <w:color w:val="auto"/>
            </w:rPr>
          </w:rPrChange>
        </w:rPr>
        <w:t>TT analysis is missing</w:t>
      </w:r>
    </w:p>
    <w:p w14:paraId="0BC95C56">
      <w:pPr>
        <w:pStyle w:val="75"/>
        <w:rPr>
          <w:color w:val="FF0000"/>
          <w:rPrChange w:id="684" w:author="CMCC" w:date="2025-11-03T15:06:54Z">
            <w:rPr>
              <w:color w:val="auto"/>
            </w:rPr>
          </w:rPrChange>
        </w:rPr>
      </w:pPr>
      <w:r>
        <w:rPr>
          <w:color w:val="FF0000"/>
          <w:rPrChange w:id="685" w:author="CMCC" w:date="2025-11-03T15:06:54Z">
            <w:rPr>
              <w:color w:val="auto"/>
            </w:rPr>
          </w:rPrChange>
        </w:rPr>
        <w:t>-</w:t>
      </w:r>
      <w:r>
        <w:rPr>
          <w:color w:val="FF0000"/>
          <w:rPrChange w:id="686" w:author="CMCC" w:date="2025-11-03T15:06:54Z">
            <w:rPr>
              <w:color w:val="auto"/>
            </w:rPr>
          </w:rPrChange>
        </w:rPr>
        <w:tab/>
      </w:r>
      <w:r>
        <w:rPr>
          <w:color w:val="FF0000"/>
          <w:rPrChange w:id="687" w:author="CMCC" w:date="2025-11-03T15:06:54Z">
            <w:rPr>
              <w:color w:val="auto"/>
            </w:rPr>
          </w:rPrChange>
        </w:rPr>
        <w:t>AT commands for UE positioning and UE speed setting are FFS.</w:t>
      </w:r>
    </w:p>
    <w:p w14:paraId="46E80304">
      <w:pPr>
        <w:pStyle w:val="75"/>
        <w:rPr>
          <w:color w:val="FF0000"/>
          <w:rPrChange w:id="688" w:author="CMCC" w:date="2025-11-03T15:06:54Z">
            <w:rPr>
              <w:color w:val="auto"/>
            </w:rPr>
          </w:rPrChange>
        </w:rPr>
      </w:pPr>
      <w:r>
        <w:rPr>
          <w:color w:val="FF0000"/>
          <w:rPrChange w:id="689" w:author="CMCC" w:date="2025-11-03T15:06:54Z">
            <w:rPr>
              <w:color w:val="auto"/>
            </w:rPr>
          </w:rPrChange>
        </w:rPr>
        <w:t>-</w:t>
      </w:r>
      <w:r>
        <w:rPr>
          <w:color w:val="FF0000"/>
          <w:rPrChange w:id="690" w:author="CMCC" w:date="2025-11-03T15:06:54Z">
            <w:rPr>
              <w:color w:val="auto"/>
            </w:rPr>
          </w:rPrChange>
        </w:rPr>
        <w:tab/>
      </w:r>
      <w:del w:id="691" w:author="CMCC" w:date="2025-11-18T09:20:18Z">
        <w:r>
          <w:rPr>
            <w:color w:val="FF0000"/>
            <w:highlight w:val="yellow"/>
            <w:lang w:val="en-US"/>
            <w:rPrChange w:id="692" w:author="CMCC" w:date="2025-11-18T09:20:20Z">
              <w:rPr>
                <w:color w:val="auto"/>
              </w:rPr>
            </w:rPrChange>
          </w:rPr>
          <w:delText>UE specific positioning and t</w:delText>
        </w:r>
      </w:del>
      <w:ins w:id="693" w:author="CMCC" w:date="2025-11-18T09:20:18Z">
        <w:r>
          <w:rPr>
            <w:rFonts w:hint="eastAsia" w:eastAsia="宋体"/>
            <w:color w:val="FF0000"/>
            <w:highlight w:val="yellow"/>
            <w:lang w:val="en-US" w:eastAsia="zh-CN"/>
          </w:rPr>
          <w:t>T</w:t>
        </w:r>
      </w:ins>
      <w:r>
        <w:rPr>
          <w:color w:val="FF0000"/>
          <w:rPrChange w:id="694" w:author="CMCC" w:date="2025-11-03T15:06:54Z">
            <w:rPr>
              <w:color w:val="auto"/>
            </w:rPr>
          </w:rPrChange>
        </w:rPr>
        <w:t xml:space="preserve">he specific gNB reference location emulated by test system </w:t>
      </w:r>
      <w:ins w:id="695" w:author="CMCC" w:date="2025-11-18T09:20:15Z">
        <w:r>
          <w:rPr>
            <w:rFonts w:hint="eastAsia" w:eastAsia="宋体"/>
            <w:highlight w:val="yellow"/>
            <w:lang w:val="en-US" w:eastAsia="zh-CN"/>
          </w:rPr>
          <w:t>is</w:t>
        </w:r>
      </w:ins>
      <w:del w:id="696" w:author="CMCC" w:date="2025-11-18T09:20:15Z">
        <w:r>
          <w:rPr>
            <w:color w:val="FF0000"/>
            <w:rPrChange w:id="697" w:author="CMCC" w:date="2025-11-03T15:06:54Z">
              <w:rPr>
                <w:color w:val="auto"/>
              </w:rPr>
            </w:rPrChange>
          </w:rPr>
          <w:delText>are</w:delText>
        </w:r>
      </w:del>
      <w:r>
        <w:rPr>
          <w:color w:val="FF0000"/>
          <w:rPrChange w:id="698" w:author="CMCC" w:date="2025-11-03T15:06:54Z">
            <w:rPr>
              <w:color w:val="auto"/>
            </w:rPr>
          </w:rPrChange>
        </w:rPr>
        <w:t xml:space="preserve"> FFS.</w:t>
      </w:r>
    </w:p>
    <w:p w14:paraId="4DC89DFF">
      <w:pPr>
        <w:pStyle w:val="75"/>
        <w:rPr>
          <w:color w:val="FF0000"/>
          <w:rPrChange w:id="699" w:author="CMCC" w:date="2025-11-03T15:06:54Z">
            <w:rPr>
              <w:color w:val="auto"/>
            </w:rPr>
          </w:rPrChange>
        </w:rPr>
      </w:pPr>
      <w:r>
        <w:rPr>
          <w:color w:val="FF0000"/>
          <w:rPrChange w:id="700" w:author="CMCC" w:date="2025-11-03T15:06:54Z">
            <w:rPr>
              <w:color w:val="auto"/>
            </w:rPr>
          </w:rPrChange>
        </w:rPr>
        <w:t>-</w:t>
      </w:r>
      <w:r>
        <w:rPr>
          <w:color w:val="FF0000"/>
          <w:rPrChange w:id="701" w:author="CMCC" w:date="2025-11-03T15:06:54Z">
            <w:rPr>
              <w:color w:val="auto"/>
            </w:rPr>
          </w:rPrChange>
        </w:rPr>
        <w:tab/>
      </w:r>
      <w:r>
        <w:rPr>
          <w:color w:val="FF0000"/>
          <w:rPrChange w:id="702" w:author="CMCC" w:date="2025-11-03T15:06:54Z">
            <w:rPr>
              <w:color w:val="auto"/>
            </w:rPr>
          </w:rPrChange>
        </w:rPr>
        <w:t>Test procrdures for providing network assistance on ATG cells reference locations are FFS.</w:t>
      </w:r>
    </w:p>
    <w:p w14:paraId="24622EE8">
      <w:pPr>
        <w:pStyle w:val="8"/>
        <w:keepNext w:val="0"/>
        <w:keepLines w:val="0"/>
      </w:pPr>
      <w:r>
        <w:t>19.6.8.2.1.1</w:t>
      </w:r>
      <w:r>
        <w:tab/>
      </w:r>
      <w:r>
        <w:t>Test purpose</w:t>
      </w:r>
    </w:p>
    <w:p w14:paraId="65AE4A01">
      <w:r>
        <w:t xml:space="preserve">The purpose of this test is to verify that the inter-frequency CSI-SINR absolute measurement accuracy is within the specified limits. This test will verify the requirements in TS 38.133 [6] clauses </w:t>
      </w:r>
      <w:r>
        <w:rPr>
          <w:lang w:eastAsia="zh-CN"/>
        </w:rPr>
        <w:t>10.1.14.2.1</w:t>
      </w:r>
      <w:r>
        <w:t>.</w:t>
      </w:r>
    </w:p>
    <w:p w14:paraId="6A59EC64">
      <w:pPr>
        <w:pStyle w:val="8"/>
        <w:keepNext w:val="0"/>
        <w:keepLines w:val="0"/>
      </w:pPr>
      <w:r>
        <w:t>19.6.8.2.1.2</w:t>
      </w:r>
      <w:r>
        <w:tab/>
      </w:r>
      <w:r>
        <w:t>Test applicability</w:t>
      </w:r>
    </w:p>
    <w:p w14:paraId="16CEA4FA">
      <w:pPr>
        <w:rPr>
          <w:rFonts w:eastAsia="PMingLiU"/>
          <w:lang w:eastAsia="sv-SE"/>
        </w:rPr>
      </w:pPr>
      <w:r>
        <w:rPr>
          <w:rFonts w:eastAsia="PMingLiU"/>
          <w:lang w:eastAsia="sv-SE"/>
        </w:rPr>
        <w:t>This test applies to all types of NR ATG UE from Release 18 and forward supporting CSI-RS based SINR measurements.</w:t>
      </w:r>
    </w:p>
    <w:p w14:paraId="109BCCD6">
      <w:pPr>
        <w:pStyle w:val="8"/>
        <w:keepNext w:val="0"/>
        <w:keepLines w:val="0"/>
      </w:pPr>
      <w:r>
        <w:t>19.6.8.2.1.3</w:t>
      </w:r>
      <w:r>
        <w:tab/>
      </w:r>
      <w:r>
        <w:t>Minimum conformance requirements</w:t>
      </w:r>
    </w:p>
    <w:p w14:paraId="440DE231">
      <w:r>
        <w:rPr>
          <w:rFonts w:cs="v4.2.0"/>
        </w:rPr>
        <w:t xml:space="preserve">The minimum conformance requirements are defined in </w:t>
      </w:r>
      <w:r>
        <w:t>clause 19.6.8.0.2.</w:t>
      </w:r>
    </w:p>
    <w:p w14:paraId="63AB5155">
      <w:r>
        <w:t>The normative reference for this requirement is TS 38.133 [6] clause A.19.6.8.2.</w:t>
      </w:r>
    </w:p>
    <w:p w14:paraId="3E5C1A6C">
      <w:pPr>
        <w:pStyle w:val="8"/>
        <w:keepNext w:val="0"/>
        <w:keepLines w:val="0"/>
        <w:rPr>
          <w:lang w:eastAsia="zh-CN"/>
        </w:rPr>
      </w:pPr>
      <w:r>
        <w:t>19.6.8.2.1.1.4</w:t>
      </w:r>
      <w:r>
        <w:tab/>
      </w:r>
      <w:r>
        <w:t>Test description</w:t>
      </w:r>
    </w:p>
    <w:p w14:paraId="6E6E7454">
      <w:pPr>
        <w:pStyle w:val="8"/>
        <w:keepLines w:val="0"/>
      </w:pPr>
      <w:r>
        <w:t>19.6.8.2.1.4.1</w:t>
      </w:r>
      <w:r>
        <w:tab/>
      </w:r>
      <w:r>
        <w:t>Initial conditions</w:t>
      </w:r>
    </w:p>
    <w:p w14:paraId="1E71A537">
      <w:r>
        <w:t>This test shall be tested using any of the test configurations in Table 19.6.8.2.1.4.1-1.</w:t>
      </w:r>
    </w:p>
    <w:p w14:paraId="08DBFBA3">
      <w:pPr>
        <w:pStyle w:val="56"/>
      </w:pPr>
      <w:r>
        <w:t>Table 19.6.8.2.1.4.1-1: S</w:t>
      </w:r>
      <w:r>
        <w:rPr>
          <w:lang w:eastAsia="sv-SE"/>
        </w:rPr>
        <w:t>upported test configurations</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45"/>
        <w:gridCol w:w="7284"/>
      </w:tblGrid>
      <w:tr w14:paraId="41FC54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45" w:type="dxa"/>
            <w:tcBorders>
              <w:top w:val="single" w:color="auto" w:sz="4" w:space="0"/>
              <w:left w:val="single" w:color="auto" w:sz="4" w:space="0"/>
              <w:bottom w:val="single" w:color="auto" w:sz="4" w:space="0"/>
              <w:right w:val="single" w:color="auto" w:sz="4" w:space="0"/>
            </w:tcBorders>
          </w:tcPr>
          <w:p w14:paraId="7A5148B8">
            <w:pPr>
              <w:pStyle w:val="52"/>
            </w:pPr>
            <w:r>
              <w:t>Configuration</w:t>
            </w:r>
          </w:p>
        </w:tc>
        <w:tc>
          <w:tcPr>
            <w:tcW w:w="7284" w:type="dxa"/>
            <w:tcBorders>
              <w:top w:val="single" w:color="auto" w:sz="4" w:space="0"/>
              <w:left w:val="single" w:color="auto" w:sz="4" w:space="0"/>
              <w:bottom w:val="single" w:color="auto" w:sz="4" w:space="0"/>
              <w:right w:val="single" w:color="auto" w:sz="4" w:space="0"/>
            </w:tcBorders>
          </w:tcPr>
          <w:p w14:paraId="1B5FB701">
            <w:pPr>
              <w:pStyle w:val="52"/>
            </w:pPr>
            <w:r>
              <w:t>Description</w:t>
            </w:r>
          </w:p>
        </w:tc>
      </w:tr>
      <w:tr w14:paraId="229CB9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45" w:type="dxa"/>
            <w:tcBorders>
              <w:top w:val="single" w:color="auto" w:sz="4" w:space="0"/>
              <w:left w:val="single" w:color="auto" w:sz="4" w:space="0"/>
              <w:bottom w:val="single" w:color="auto" w:sz="4" w:space="0"/>
              <w:right w:val="single" w:color="auto" w:sz="4" w:space="0"/>
            </w:tcBorders>
          </w:tcPr>
          <w:p w14:paraId="0832CF13">
            <w:pPr>
              <w:pStyle w:val="54"/>
            </w:pPr>
            <w:r>
              <w:rPr>
                <w:rFonts w:cs="Arial"/>
              </w:rPr>
              <w:t>19.6.8.2.1-</w:t>
            </w:r>
            <w:r>
              <w:t>1</w:t>
            </w:r>
          </w:p>
        </w:tc>
        <w:tc>
          <w:tcPr>
            <w:tcW w:w="7284" w:type="dxa"/>
            <w:tcBorders>
              <w:top w:val="single" w:color="auto" w:sz="4" w:space="0"/>
              <w:left w:val="single" w:color="auto" w:sz="4" w:space="0"/>
              <w:bottom w:val="single" w:color="auto" w:sz="4" w:space="0"/>
              <w:right w:val="single" w:color="auto" w:sz="4" w:space="0"/>
            </w:tcBorders>
          </w:tcPr>
          <w:p w14:paraId="203EC1C7">
            <w:pPr>
              <w:pStyle w:val="54"/>
            </w:pPr>
            <w:r>
              <w:t>NR 15 kHz SSB and CSI-RS SCS, 10 MHz bandwidth, FDD duplex mode</w:t>
            </w:r>
          </w:p>
        </w:tc>
      </w:tr>
      <w:tr w14:paraId="3B497F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45" w:type="dxa"/>
            <w:tcBorders>
              <w:top w:val="single" w:color="auto" w:sz="4" w:space="0"/>
              <w:left w:val="single" w:color="auto" w:sz="4" w:space="0"/>
              <w:bottom w:val="single" w:color="auto" w:sz="4" w:space="0"/>
              <w:right w:val="single" w:color="auto" w:sz="4" w:space="0"/>
            </w:tcBorders>
          </w:tcPr>
          <w:p w14:paraId="718FA988">
            <w:pPr>
              <w:pStyle w:val="54"/>
            </w:pPr>
            <w:r>
              <w:rPr>
                <w:rFonts w:cs="Arial"/>
              </w:rPr>
              <w:t>19.6.8.2.1-</w:t>
            </w:r>
            <w:r>
              <w:t>2</w:t>
            </w:r>
          </w:p>
        </w:tc>
        <w:tc>
          <w:tcPr>
            <w:tcW w:w="7284" w:type="dxa"/>
            <w:tcBorders>
              <w:top w:val="single" w:color="auto" w:sz="4" w:space="0"/>
              <w:left w:val="single" w:color="auto" w:sz="4" w:space="0"/>
              <w:bottom w:val="single" w:color="auto" w:sz="4" w:space="0"/>
              <w:right w:val="single" w:color="auto" w:sz="4" w:space="0"/>
            </w:tcBorders>
          </w:tcPr>
          <w:p w14:paraId="2F67C6FC">
            <w:pPr>
              <w:pStyle w:val="54"/>
            </w:pPr>
            <w:r>
              <w:t>NR 15 kHz SSB and CSI-RS SCS, 10 MHz bandwidth, TDD duplex mode</w:t>
            </w:r>
          </w:p>
        </w:tc>
      </w:tr>
      <w:tr w14:paraId="779A6C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45" w:type="dxa"/>
            <w:tcBorders>
              <w:top w:val="single" w:color="auto" w:sz="4" w:space="0"/>
              <w:left w:val="single" w:color="auto" w:sz="4" w:space="0"/>
              <w:bottom w:val="single" w:color="auto" w:sz="4" w:space="0"/>
              <w:right w:val="single" w:color="auto" w:sz="4" w:space="0"/>
            </w:tcBorders>
          </w:tcPr>
          <w:p w14:paraId="0DB4BAD1">
            <w:pPr>
              <w:pStyle w:val="54"/>
              <w:rPr>
                <w:rFonts w:cs="Arial"/>
              </w:rPr>
            </w:pPr>
            <w:r>
              <w:rPr>
                <w:rFonts w:cs="Arial"/>
              </w:rPr>
              <w:t>19.6.8.2.1-3</w:t>
            </w:r>
          </w:p>
        </w:tc>
        <w:tc>
          <w:tcPr>
            <w:tcW w:w="7284" w:type="dxa"/>
            <w:tcBorders>
              <w:top w:val="single" w:color="auto" w:sz="4" w:space="0"/>
              <w:left w:val="single" w:color="auto" w:sz="4" w:space="0"/>
              <w:bottom w:val="single" w:color="auto" w:sz="4" w:space="0"/>
              <w:right w:val="single" w:color="auto" w:sz="4" w:space="0"/>
            </w:tcBorders>
          </w:tcPr>
          <w:p w14:paraId="696F8DA9">
            <w:pPr>
              <w:pStyle w:val="54"/>
              <w:rPr>
                <w:sz w:val="16"/>
                <w:szCs w:val="18"/>
                <w:lang w:eastAsia="zh-TW"/>
              </w:rPr>
            </w:pPr>
            <w:r>
              <w:t>NR 30 kHz SSB and CSI-RS SCS, 40 MHz bandwidth, TDD duplex mode</w:t>
            </w:r>
          </w:p>
        </w:tc>
      </w:tr>
      <w:tr w14:paraId="04C7EE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gridSpan w:val="2"/>
            <w:tcBorders>
              <w:top w:val="single" w:color="auto" w:sz="4" w:space="0"/>
              <w:left w:val="single" w:color="auto" w:sz="4" w:space="0"/>
              <w:bottom w:val="single" w:color="auto" w:sz="4" w:space="0"/>
              <w:right w:val="single" w:color="auto" w:sz="4" w:space="0"/>
            </w:tcBorders>
          </w:tcPr>
          <w:p w14:paraId="7A50B1F5">
            <w:pPr>
              <w:pStyle w:val="67"/>
            </w:pPr>
            <w:r>
              <w:rPr>
                <w:lang w:eastAsia="zh-CN"/>
              </w:rPr>
              <w:t>Note:</w:t>
            </w:r>
            <w:r>
              <w:rPr>
                <w:lang w:eastAsia="zh-CN"/>
              </w:rPr>
              <w:tab/>
            </w:r>
            <w:r>
              <w:t>The UE is only required to be tested in one of the supported test configurations.</w:t>
            </w:r>
          </w:p>
        </w:tc>
      </w:tr>
    </w:tbl>
    <w:p w14:paraId="050EDCC5"/>
    <w:p w14:paraId="26381349">
      <w:r>
        <w:t>Configure the test equipment and the DUT according to the parameters in Table 19.6.8.2.1.4.1-2.</w:t>
      </w:r>
    </w:p>
    <w:p w14:paraId="5048A751">
      <w:pPr>
        <w:pStyle w:val="56"/>
      </w:pPr>
      <w:r>
        <w:t>Table 19.6.8.2.1.4-2: Initial conditions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01"/>
        <w:gridCol w:w="1116"/>
        <w:gridCol w:w="2827"/>
        <w:gridCol w:w="3961"/>
      </w:tblGrid>
      <w:tr w14:paraId="6C5863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tcBorders>
              <w:top w:val="single" w:color="auto" w:sz="4" w:space="0"/>
              <w:left w:val="single" w:color="auto" w:sz="4" w:space="0"/>
              <w:bottom w:val="single" w:color="auto" w:sz="4" w:space="0"/>
              <w:right w:val="single" w:color="auto" w:sz="4" w:space="0"/>
            </w:tcBorders>
          </w:tcPr>
          <w:p w14:paraId="0E47B96D">
            <w:pPr>
              <w:pStyle w:val="53"/>
              <w:rPr>
                <w:b/>
              </w:rPr>
            </w:pPr>
            <w:r>
              <w:rPr>
                <w:b/>
              </w:rPr>
              <w:t>Parameter</w:t>
            </w:r>
          </w:p>
        </w:tc>
        <w:tc>
          <w:tcPr>
            <w:tcW w:w="3943" w:type="dxa"/>
            <w:gridSpan w:val="2"/>
            <w:tcBorders>
              <w:top w:val="single" w:color="auto" w:sz="4" w:space="0"/>
              <w:left w:val="single" w:color="auto" w:sz="4" w:space="0"/>
              <w:bottom w:val="single" w:color="auto" w:sz="4" w:space="0"/>
              <w:right w:val="single" w:color="auto" w:sz="4" w:space="0"/>
            </w:tcBorders>
          </w:tcPr>
          <w:p w14:paraId="70A14CC2">
            <w:pPr>
              <w:pStyle w:val="53"/>
              <w:rPr>
                <w:b/>
              </w:rPr>
            </w:pPr>
            <w:r>
              <w:rPr>
                <w:b/>
              </w:rPr>
              <w:t>Value</w:t>
            </w:r>
          </w:p>
        </w:tc>
        <w:tc>
          <w:tcPr>
            <w:tcW w:w="3961" w:type="dxa"/>
            <w:tcBorders>
              <w:top w:val="single" w:color="auto" w:sz="4" w:space="0"/>
              <w:left w:val="single" w:color="auto" w:sz="4" w:space="0"/>
              <w:bottom w:val="single" w:color="auto" w:sz="4" w:space="0"/>
              <w:right w:val="single" w:color="auto" w:sz="4" w:space="0"/>
            </w:tcBorders>
          </w:tcPr>
          <w:p w14:paraId="770A9739">
            <w:pPr>
              <w:pStyle w:val="53"/>
              <w:rPr>
                <w:b/>
              </w:rPr>
            </w:pPr>
            <w:r>
              <w:rPr>
                <w:b/>
              </w:rPr>
              <w:t>Comment</w:t>
            </w:r>
          </w:p>
        </w:tc>
      </w:tr>
      <w:tr w14:paraId="4C980F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tcBorders>
              <w:top w:val="single" w:color="auto" w:sz="4" w:space="0"/>
              <w:left w:val="single" w:color="auto" w:sz="4" w:space="0"/>
              <w:bottom w:val="single" w:color="auto" w:sz="4" w:space="0"/>
              <w:right w:val="single" w:color="auto" w:sz="4" w:space="0"/>
            </w:tcBorders>
          </w:tcPr>
          <w:p w14:paraId="15EE7188">
            <w:pPr>
              <w:pStyle w:val="53"/>
            </w:pPr>
            <w:r>
              <w:t>Test environment</w:t>
            </w:r>
          </w:p>
        </w:tc>
        <w:tc>
          <w:tcPr>
            <w:tcW w:w="3943" w:type="dxa"/>
            <w:gridSpan w:val="2"/>
            <w:tcBorders>
              <w:top w:val="single" w:color="auto" w:sz="4" w:space="0"/>
              <w:left w:val="single" w:color="auto" w:sz="4" w:space="0"/>
              <w:bottom w:val="single" w:color="auto" w:sz="4" w:space="0"/>
              <w:right w:val="single" w:color="auto" w:sz="4" w:space="0"/>
            </w:tcBorders>
          </w:tcPr>
          <w:p w14:paraId="77863942">
            <w:pPr>
              <w:pStyle w:val="53"/>
            </w:pPr>
            <w:r>
              <w:t>NC, TL/VL, TL/VH, TH/VL, TH/VH</w:t>
            </w:r>
          </w:p>
        </w:tc>
        <w:tc>
          <w:tcPr>
            <w:tcW w:w="3961" w:type="dxa"/>
            <w:tcBorders>
              <w:top w:val="single" w:color="auto" w:sz="4" w:space="0"/>
              <w:left w:val="single" w:color="auto" w:sz="4" w:space="0"/>
              <w:bottom w:val="single" w:color="auto" w:sz="4" w:space="0"/>
              <w:right w:val="single" w:color="auto" w:sz="4" w:space="0"/>
            </w:tcBorders>
          </w:tcPr>
          <w:p w14:paraId="734F846C">
            <w:pPr>
              <w:pStyle w:val="53"/>
            </w:pPr>
            <w:r>
              <w:t>As specified in TS 38.508-1 [14] clause 4.1.</w:t>
            </w:r>
          </w:p>
        </w:tc>
      </w:tr>
      <w:tr w14:paraId="2087E0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tcPr>
          <w:p w14:paraId="0091F419">
            <w:pPr>
              <w:pStyle w:val="53"/>
            </w:pPr>
            <w:r>
              <w:t>Test frequencies</w:t>
            </w:r>
          </w:p>
        </w:tc>
        <w:tc>
          <w:tcPr>
            <w:tcW w:w="7904" w:type="dxa"/>
            <w:gridSpan w:val="3"/>
          </w:tcPr>
          <w:p w14:paraId="7A4E14FB">
            <w:pPr>
              <w:pStyle w:val="53"/>
            </w:pPr>
            <w:r>
              <w:t>As specified in Annex E, Table E.17-1 and TS 38.508-1 [14] clause 4.3.1.</w:t>
            </w:r>
          </w:p>
        </w:tc>
      </w:tr>
      <w:tr w14:paraId="1FF8B4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tcPr>
          <w:p w14:paraId="17B63210">
            <w:pPr>
              <w:pStyle w:val="53"/>
            </w:pPr>
            <w:r>
              <w:t>Channel bandwidth</w:t>
            </w:r>
          </w:p>
        </w:tc>
        <w:tc>
          <w:tcPr>
            <w:tcW w:w="7904" w:type="dxa"/>
            <w:gridSpan w:val="3"/>
          </w:tcPr>
          <w:p w14:paraId="43AB5C17">
            <w:pPr>
              <w:pStyle w:val="53"/>
            </w:pPr>
            <w:r>
              <w:t>As specified by the test configuration selected from Table 19.6.8.2.1.4.1-1.</w:t>
            </w:r>
          </w:p>
        </w:tc>
      </w:tr>
      <w:tr w14:paraId="6AD81A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tcPr>
          <w:p w14:paraId="233AEDC9">
            <w:pPr>
              <w:pStyle w:val="53"/>
            </w:pPr>
            <w:r>
              <w:t>Propagation conditions</w:t>
            </w:r>
          </w:p>
        </w:tc>
        <w:tc>
          <w:tcPr>
            <w:tcW w:w="3943" w:type="dxa"/>
            <w:gridSpan w:val="2"/>
          </w:tcPr>
          <w:p w14:paraId="26C10F2A">
            <w:pPr>
              <w:pStyle w:val="53"/>
            </w:pPr>
            <w:r>
              <w:t>AWGN</w:t>
            </w:r>
          </w:p>
        </w:tc>
        <w:tc>
          <w:tcPr>
            <w:tcW w:w="3961" w:type="dxa"/>
          </w:tcPr>
          <w:p w14:paraId="576F7B40">
            <w:pPr>
              <w:pStyle w:val="53"/>
            </w:pPr>
            <w:r>
              <w:t>As specified in Annex C.2.2.</w:t>
            </w:r>
          </w:p>
        </w:tc>
      </w:tr>
      <w:tr w14:paraId="265BA1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 w:hRule="atLeast"/>
          <w:jc w:val="center"/>
        </w:trPr>
        <w:tc>
          <w:tcPr>
            <w:tcW w:w="1701" w:type="dxa"/>
            <w:vMerge w:val="restart"/>
          </w:tcPr>
          <w:p w14:paraId="7F7F2D98">
            <w:pPr>
              <w:pStyle w:val="53"/>
            </w:pPr>
            <w:r>
              <w:t>Connection Diagram</w:t>
            </w:r>
          </w:p>
        </w:tc>
        <w:tc>
          <w:tcPr>
            <w:tcW w:w="1116" w:type="dxa"/>
          </w:tcPr>
          <w:p w14:paraId="4D051E06">
            <w:pPr>
              <w:pStyle w:val="53"/>
            </w:pPr>
            <w:r>
              <w:t>TE Part 2Rx</w:t>
            </w:r>
          </w:p>
        </w:tc>
        <w:tc>
          <w:tcPr>
            <w:tcW w:w="2827" w:type="dxa"/>
          </w:tcPr>
          <w:p w14:paraId="585DA51E">
            <w:pPr>
              <w:pStyle w:val="53"/>
            </w:pPr>
            <w:r>
              <w:t>A.3.1.8.2 with n = 2 and φ</w:t>
            </w:r>
            <w:r>
              <w:rPr>
                <w:vertAlign w:val="subscript"/>
              </w:rPr>
              <w:t>1</w:t>
            </w:r>
            <w:r>
              <w:t xml:space="preserve"> = 5 Hz</w:t>
            </w:r>
          </w:p>
        </w:tc>
        <w:tc>
          <w:tcPr>
            <w:tcW w:w="3961" w:type="dxa"/>
            <w:vMerge w:val="restart"/>
          </w:tcPr>
          <w:p w14:paraId="1B94610B">
            <w:pPr>
              <w:pStyle w:val="53"/>
            </w:pPr>
            <w:r>
              <w:t>As specified in TS 38.508-1 [14] Annex A.</w:t>
            </w:r>
          </w:p>
        </w:tc>
      </w:tr>
      <w:tr w14:paraId="4A9E3B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 w:hRule="atLeast"/>
          <w:jc w:val="center"/>
        </w:trPr>
        <w:tc>
          <w:tcPr>
            <w:tcW w:w="1701" w:type="dxa"/>
            <w:vMerge w:val="continue"/>
          </w:tcPr>
          <w:p w14:paraId="24409F44">
            <w:pPr>
              <w:pStyle w:val="53"/>
            </w:pPr>
          </w:p>
        </w:tc>
        <w:tc>
          <w:tcPr>
            <w:tcW w:w="1116" w:type="dxa"/>
          </w:tcPr>
          <w:p w14:paraId="5E2AC35A">
            <w:pPr>
              <w:pStyle w:val="53"/>
            </w:pPr>
            <w:r>
              <w:t>TE Part 4Rx</w:t>
            </w:r>
          </w:p>
        </w:tc>
        <w:tc>
          <w:tcPr>
            <w:tcW w:w="2827" w:type="dxa"/>
          </w:tcPr>
          <w:p w14:paraId="299530C2">
            <w:pPr>
              <w:pStyle w:val="53"/>
            </w:pPr>
            <w:r>
              <w:t>A.3.1.8.5 with n = 2 and φ</w:t>
            </w:r>
            <w:r>
              <w:rPr>
                <w:vertAlign w:val="subscript"/>
              </w:rPr>
              <w:t>1,1</w:t>
            </w:r>
            <w:r>
              <w:t xml:space="preserve"> = 5 Hz, φ</w:t>
            </w:r>
            <w:r>
              <w:rPr>
                <w:vertAlign w:val="subscript"/>
              </w:rPr>
              <w:t>1,2</w:t>
            </w:r>
            <w:r>
              <w:t xml:space="preserve"> = 10 Hz, φ</w:t>
            </w:r>
            <w:r>
              <w:rPr>
                <w:vertAlign w:val="subscript"/>
              </w:rPr>
              <w:t>1,3</w:t>
            </w:r>
            <w:r>
              <w:t xml:space="preserve"> = 15 Hz</w:t>
            </w:r>
          </w:p>
        </w:tc>
        <w:tc>
          <w:tcPr>
            <w:tcW w:w="3961" w:type="dxa"/>
            <w:vMerge w:val="continue"/>
          </w:tcPr>
          <w:p w14:paraId="5B7C4CE1">
            <w:pPr>
              <w:pStyle w:val="53"/>
            </w:pPr>
          </w:p>
        </w:tc>
      </w:tr>
      <w:tr w14:paraId="1D5C53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701" w:type="dxa"/>
            <w:vMerge w:val="continue"/>
          </w:tcPr>
          <w:p w14:paraId="33669FFF">
            <w:pPr>
              <w:pStyle w:val="53"/>
            </w:pPr>
          </w:p>
        </w:tc>
        <w:tc>
          <w:tcPr>
            <w:tcW w:w="1116" w:type="dxa"/>
          </w:tcPr>
          <w:p w14:paraId="0314C76B">
            <w:pPr>
              <w:pStyle w:val="53"/>
            </w:pPr>
            <w:r>
              <w:t>DUT Part 2Rx</w:t>
            </w:r>
          </w:p>
        </w:tc>
        <w:tc>
          <w:tcPr>
            <w:tcW w:w="2827" w:type="dxa"/>
          </w:tcPr>
          <w:p w14:paraId="4F32F5D0">
            <w:pPr>
              <w:pStyle w:val="53"/>
            </w:pPr>
            <w:r>
              <w:t>A.3.2.3.4</w:t>
            </w:r>
          </w:p>
        </w:tc>
        <w:tc>
          <w:tcPr>
            <w:tcW w:w="3961" w:type="dxa"/>
            <w:vMerge w:val="continue"/>
          </w:tcPr>
          <w:p w14:paraId="710D1144">
            <w:pPr>
              <w:pStyle w:val="53"/>
            </w:pPr>
          </w:p>
        </w:tc>
      </w:tr>
      <w:tr w14:paraId="2603CD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701" w:type="dxa"/>
            <w:vMerge w:val="continue"/>
          </w:tcPr>
          <w:p w14:paraId="79F61156">
            <w:pPr>
              <w:pStyle w:val="53"/>
            </w:pPr>
          </w:p>
        </w:tc>
        <w:tc>
          <w:tcPr>
            <w:tcW w:w="1116" w:type="dxa"/>
          </w:tcPr>
          <w:p w14:paraId="7003FD2F">
            <w:pPr>
              <w:pStyle w:val="53"/>
            </w:pPr>
            <w:r>
              <w:t>DUT Part 4Rx</w:t>
            </w:r>
          </w:p>
        </w:tc>
        <w:tc>
          <w:tcPr>
            <w:tcW w:w="2827" w:type="dxa"/>
          </w:tcPr>
          <w:p w14:paraId="6414F878">
            <w:pPr>
              <w:pStyle w:val="53"/>
            </w:pPr>
            <w:r>
              <w:t>A.3.2.5.2</w:t>
            </w:r>
          </w:p>
        </w:tc>
        <w:tc>
          <w:tcPr>
            <w:tcW w:w="3961" w:type="dxa"/>
            <w:vMerge w:val="continue"/>
          </w:tcPr>
          <w:p w14:paraId="138D124D">
            <w:pPr>
              <w:pStyle w:val="53"/>
            </w:pPr>
          </w:p>
        </w:tc>
      </w:tr>
      <w:tr w14:paraId="2A2BDE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tcPr>
          <w:p w14:paraId="7AEA6E3B">
            <w:pPr>
              <w:pStyle w:val="53"/>
            </w:pPr>
            <w:r>
              <w:t>Exceptions to connection diagram</w:t>
            </w:r>
          </w:p>
        </w:tc>
        <w:tc>
          <w:tcPr>
            <w:tcW w:w="3943" w:type="dxa"/>
            <w:gridSpan w:val="2"/>
          </w:tcPr>
          <w:p w14:paraId="0E93BA88">
            <w:pPr>
              <w:pStyle w:val="54"/>
            </w:pPr>
            <w:r>
              <w:t>- Without LTE link</w:t>
            </w:r>
          </w:p>
        </w:tc>
        <w:tc>
          <w:tcPr>
            <w:tcW w:w="3961" w:type="dxa"/>
          </w:tcPr>
          <w:p w14:paraId="5467B8DD">
            <w:pPr>
              <w:pStyle w:val="53"/>
            </w:pPr>
          </w:p>
        </w:tc>
      </w:tr>
    </w:tbl>
    <w:p w14:paraId="700CB413"/>
    <w:p w14:paraId="32653EAE">
      <w:pPr>
        <w:pStyle w:val="76"/>
      </w:pPr>
      <w:r>
        <w:t>1.</w:t>
      </w:r>
      <w:r>
        <w:tab/>
      </w:r>
      <w:r>
        <w:t>Message contents are defined in clause 19.6.8.2.1.4.3.</w:t>
      </w:r>
    </w:p>
    <w:p w14:paraId="712263C3">
      <w:pPr>
        <w:pStyle w:val="76"/>
      </w:pPr>
      <w:r>
        <w:t>2.</w:t>
      </w:r>
      <w:r>
        <w:tab/>
      </w:r>
      <w:r>
        <w:t>There are two cells on the same frequency. Cell 1 is the PCell, and Cell 2 is the target cell for CSI-SINR measurements.</w:t>
      </w:r>
    </w:p>
    <w:p w14:paraId="4F5A25C7">
      <w:pPr>
        <w:pStyle w:val="76"/>
        <w:rPr>
          <w:lang w:eastAsia="zh-CN"/>
        </w:rPr>
      </w:pPr>
      <w:r>
        <w:rPr>
          <w:lang w:eastAsia="zh-CN"/>
        </w:rPr>
        <w:t>3.</w:t>
      </w:r>
      <w:r>
        <w:rPr>
          <w:lang w:eastAsia="zh-CN"/>
        </w:rPr>
        <w:tab/>
      </w:r>
      <w:r>
        <w:rPr>
          <w:lang w:eastAsia="zh-CN"/>
        </w:rPr>
        <w:t xml:space="preserve">During the test, UE positioning and UE speed are set by AT command. UE speed is 0km/h, UE specific positioning is emulated by test system. </w:t>
      </w:r>
    </w:p>
    <w:p w14:paraId="50681989">
      <w:pPr>
        <w:pStyle w:val="76"/>
        <w:rPr>
          <w:ins w:id="703" w:author="CMCC" w:date="2025-11-19T10:07:33Z"/>
          <w:lang w:eastAsia="zh-CN"/>
        </w:rPr>
      </w:pPr>
      <w:r>
        <w:rPr>
          <w:lang w:eastAsia="zh-CN"/>
        </w:rPr>
        <w:t>4.</w:t>
      </w:r>
      <w:r>
        <w:rPr>
          <w:lang w:eastAsia="zh-CN"/>
        </w:rPr>
        <w:tab/>
      </w:r>
      <w:r>
        <w:rPr>
          <w:lang w:eastAsia="zh-CN"/>
        </w:rPr>
        <w:t>During the test, the specific gNB reference location is emulated by test system.</w:t>
      </w:r>
    </w:p>
    <w:p w14:paraId="7CD1A8E7">
      <w:pPr>
        <w:pStyle w:val="76"/>
        <w:rPr>
          <w:highlight w:val="yellow"/>
          <w:lang w:eastAsia="zh-CN"/>
        </w:rPr>
      </w:pPr>
      <w:ins w:id="704" w:author="CMCC" w:date="2025-11-19T10:07:33Z">
        <w:r>
          <w:rPr>
            <w:rFonts w:hint="eastAsia" w:eastAsia="宋体"/>
            <w:highlight w:val="yellow"/>
            <w:lang w:val="en-US" w:eastAsia="zh-CN"/>
          </w:rPr>
          <w:t>5</w:t>
        </w:r>
      </w:ins>
      <w:ins w:id="705" w:author="CMCC" w:date="2025-11-19T10:07:33Z">
        <w:r>
          <w:rPr>
            <w:highlight w:val="yellow"/>
          </w:rPr>
          <w:t>.</w:t>
        </w:r>
      </w:ins>
      <w:ins w:id="706" w:author="CMCC" w:date="2025-11-19T10:07:33Z">
        <w:r>
          <w:rPr>
            <w:highlight w:val="yellow"/>
          </w:rPr>
          <w:tab/>
        </w:r>
      </w:ins>
      <w:ins w:id="707" w:author="CMCC" w:date="2025-11-19T10:07:33Z">
        <w:r>
          <w:rPr>
            <w:rFonts w:hint="eastAsia"/>
            <w:highlight w:val="yellow"/>
          </w:rPr>
          <w:t>The initial test environment conditions are setup according to section 19.0.1</w:t>
        </w:r>
      </w:ins>
      <w:ins w:id="708" w:author="CMCC" w:date="2025-11-19T10:07:33Z">
        <w:r>
          <w:rPr>
            <w:rFonts w:hint="eastAsia" w:eastAsia="宋体"/>
            <w:highlight w:val="yellow"/>
            <w:lang w:val="en-US" w:eastAsia="zh-CN"/>
          </w:rPr>
          <w:t>.</w:t>
        </w:r>
      </w:ins>
    </w:p>
    <w:p w14:paraId="63789F47">
      <w:pPr>
        <w:pStyle w:val="84"/>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14:paraId="124ED5C1">
      <w:pPr>
        <w:pStyle w:val="6"/>
      </w:pPr>
      <w:r>
        <w:rPr>
          <w:rFonts w:cs="Arial"/>
        </w:rPr>
        <w:t>19.6.8.2.2</w:t>
      </w:r>
      <w:r>
        <w:rPr>
          <w:rFonts w:cs="Arial"/>
        </w:rPr>
        <w:tab/>
      </w:r>
      <w:r>
        <w:t xml:space="preserve">NR SA FR1-FR1 CSI-SINR </w:t>
      </w:r>
      <w:r>
        <w:rPr>
          <w:lang w:eastAsia="sv-SE"/>
        </w:rPr>
        <w:t>relative measurement accuracy for ATG</w:t>
      </w:r>
    </w:p>
    <w:p w14:paraId="756B1A23">
      <w:pPr>
        <w:pStyle w:val="75"/>
        <w:rPr>
          <w:color w:val="FF0000"/>
          <w:rPrChange w:id="709" w:author="CMCC" w:date="2025-11-03T15:07:00Z">
            <w:rPr>
              <w:color w:val="auto"/>
            </w:rPr>
          </w:rPrChange>
        </w:rPr>
      </w:pPr>
      <w:r>
        <w:rPr>
          <w:color w:val="FF0000"/>
          <w:rPrChange w:id="710" w:author="CMCC" w:date="2025-11-03T15:07:00Z">
            <w:rPr>
              <w:color w:val="auto"/>
            </w:rPr>
          </w:rPrChange>
        </w:rPr>
        <w:t>Editor’s Note: This test case is incomplete in following aspects.</w:t>
      </w:r>
    </w:p>
    <w:p w14:paraId="28D6A66E">
      <w:pPr>
        <w:pStyle w:val="75"/>
        <w:rPr>
          <w:color w:val="FF0000"/>
          <w:rPrChange w:id="711" w:author="CMCC" w:date="2025-11-03T15:07:00Z">
            <w:rPr>
              <w:color w:val="auto"/>
            </w:rPr>
          </w:rPrChange>
        </w:rPr>
      </w:pPr>
      <w:r>
        <w:rPr>
          <w:color w:val="FF0000"/>
          <w:rPrChange w:id="712" w:author="CMCC" w:date="2025-11-03T15:07:00Z">
            <w:rPr>
              <w:color w:val="auto"/>
            </w:rPr>
          </w:rPrChange>
        </w:rPr>
        <w:t>-</w:t>
      </w:r>
      <w:r>
        <w:rPr>
          <w:color w:val="FF0000"/>
          <w:rPrChange w:id="713" w:author="CMCC" w:date="2025-11-03T15:07:00Z">
            <w:rPr>
              <w:color w:val="auto"/>
            </w:rPr>
          </w:rPrChange>
        </w:rPr>
        <w:tab/>
      </w:r>
      <w:r>
        <w:rPr>
          <w:color w:val="FF0000"/>
          <w:rPrChange w:id="714" w:author="CMCC" w:date="2025-11-03T15:07:00Z">
            <w:rPr>
              <w:color w:val="auto"/>
            </w:rPr>
          </w:rPrChange>
        </w:rPr>
        <w:t>Message content is missing</w:t>
      </w:r>
    </w:p>
    <w:p w14:paraId="4DBB8B39">
      <w:pPr>
        <w:pStyle w:val="75"/>
        <w:rPr>
          <w:color w:val="FF0000"/>
          <w:rPrChange w:id="715" w:author="CMCC" w:date="2025-11-03T15:07:00Z">
            <w:rPr>
              <w:color w:val="auto"/>
            </w:rPr>
          </w:rPrChange>
        </w:rPr>
      </w:pPr>
      <w:r>
        <w:rPr>
          <w:color w:val="FF0000"/>
          <w:rPrChange w:id="716" w:author="CMCC" w:date="2025-11-03T15:07:00Z">
            <w:rPr>
              <w:color w:val="auto"/>
            </w:rPr>
          </w:rPrChange>
        </w:rPr>
        <w:t>-</w:t>
      </w:r>
      <w:r>
        <w:rPr>
          <w:color w:val="FF0000"/>
          <w:rPrChange w:id="717" w:author="CMCC" w:date="2025-11-03T15:07:00Z">
            <w:rPr>
              <w:color w:val="auto"/>
            </w:rPr>
          </w:rPrChange>
        </w:rPr>
        <w:tab/>
      </w:r>
      <w:r>
        <w:rPr>
          <w:color w:val="FF0000"/>
          <w:rPrChange w:id="718" w:author="CMCC" w:date="2025-11-03T15:07:00Z">
            <w:rPr>
              <w:color w:val="auto"/>
            </w:rPr>
          </w:rPrChange>
        </w:rPr>
        <w:t>Test procedure is missing</w:t>
      </w:r>
    </w:p>
    <w:p w14:paraId="2ED8EB91">
      <w:pPr>
        <w:pStyle w:val="75"/>
        <w:rPr>
          <w:color w:val="FF0000"/>
          <w:lang w:eastAsia="zh-CN"/>
          <w:rPrChange w:id="719" w:author="CMCC" w:date="2025-11-03T15:07:00Z">
            <w:rPr>
              <w:color w:val="auto"/>
              <w:lang w:eastAsia="zh-CN"/>
            </w:rPr>
          </w:rPrChange>
        </w:rPr>
      </w:pPr>
      <w:r>
        <w:rPr>
          <w:color w:val="FF0000"/>
          <w:lang w:eastAsia="zh-CN"/>
          <w:rPrChange w:id="720" w:author="CMCC" w:date="2025-11-03T15:07:00Z">
            <w:rPr>
              <w:color w:val="auto"/>
              <w:lang w:eastAsia="zh-CN"/>
            </w:rPr>
          </w:rPrChange>
        </w:rPr>
        <w:t>-</w:t>
      </w:r>
      <w:r>
        <w:rPr>
          <w:color w:val="FF0000"/>
          <w:lang w:eastAsia="zh-CN"/>
          <w:rPrChange w:id="721" w:author="CMCC" w:date="2025-11-03T15:07:00Z">
            <w:rPr>
              <w:color w:val="auto"/>
              <w:lang w:eastAsia="zh-CN"/>
            </w:rPr>
          </w:rPrChange>
        </w:rPr>
        <w:tab/>
      </w:r>
      <w:r>
        <w:rPr>
          <w:color w:val="FF0000"/>
          <w:lang w:eastAsia="zh-CN"/>
          <w:rPrChange w:id="722" w:author="CMCC" w:date="2025-11-03T15:07:00Z">
            <w:rPr>
              <w:color w:val="auto"/>
              <w:lang w:eastAsia="zh-CN"/>
            </w:rPr>
          </w:rPrChange>
        </w:rPr>
        <w:t>Test requirements are missing</w:t>
      </w:r>
    </w:p>
    <w:p w14:paraId="52D1D5B1">
      <w:pPr>
        <w:pStyle w:val="75"/>
        <w:rPr>
          <w:color w:val="FF0000"/>
          <w:rPrChange w:id="723" w:author="CMCC" w:date="2025-11-03T15:07:00Z">
            <w:rPr>
              <w:color w:val="auto"/>
            </w:rPr>
          </w:rPrChange>
        </w:rPr>
      </w:pPr>
      <w:r>
        <w:rPr>
          <w:color w:val="FF0000"/>
          <w:rPrChange w:id="724" w:author="CMCC" w:date="2025-11-03T15:07:00Z">
            <w:rPr>
              <w:color w:val="auto"/>
            </w:rPr>
          </w:rPrChange>
        </w:rPr>
        <w:t>-</w:t>
      </w:r>
      <w:r>
        <w:rPr>
          <w:color w:val="FF0000"/>
          <w:rPrChange w:id="725" w:author="CMCC" w:date="2025-11-03T15:07:00Z">
            <w:rPr>
              <w:color w:val="auto"/>
            </w:rPr>
          </w:rPrChange>
        </w:rPr>
        <w:t xml:space="preserve"> </w:t>
      </w:r>
      <w:r>
        <w:rPr>
          <w:color w:val="FF0000"/>
          <w:rPrChange w:id="726" w:author="CMCC" w:date="2025-11-03T15:07:00Z">
            <w:rPr>
              <w:color w:val="auto"/>
            </w:rPr>
          </w:rPrChange>
        </w:rPr>
        <w:tab/>
      </w:r>
      <w:r>
        <w:rPr>
          <w:color w:val="FF0000"/>
          <w:rPrChange w:id="727" w:author="CMCC" w:date="2025-11-03T15:07:00Z">
            <w:rPr>
              <w:color w:val="auto"/>
            </w:rPr>
          </w:rPrChange>
        </w:rPr>
        <w:t>TT analysis is missing</w:t>
      </w:r>
    </w:p>
    <w:p w14:paraId="56FFD418">
      <w:pPr>
        <w:pStyle w:val="75"/>
        <w:rPr>
          <w:color w:val="FF0000"/>
          <w:rPrChange w:id="728" w:author="CMCC" w:date="2025-11-03T15:07:00Z">
            <w:rPr>
              <w:color w:val="auto"/>
            </w:rPr>
          </w:rPrChange>
        </w:rPr>
      </w:pPr>
      <w:r>
        <w:rPr>
          <w:color w:val="FF0000"/>
          <w:rPrChange w:id="729" w:author="CMCC" w:date="2025-11-03T15:07:00Z">
            <w:rPr>
              <w:color w:val="auto"/>
            </w:rPr>
          </w:rPrChange>
        </w:rPr>
        <w:t>-</w:t>
      </w:r>
      <w:r>
        <w:rPr>
          <w:color w:val="FF0000"/>
          <w:rPrChange w:id="730" w:author="CMCC" w:date="2025-11-03T15:07:00Z">
            <w:rPr>
              <w:color w:val="auto"/>
            </w:rPr>
          </w:rPrChange>
        </w:rPr>
        <w:tab/>
      </w:r>
      <w:r>
        <w:rPr>
          <w:color w:val="FF0000"/>
          <w:rPrChange w:id="731" w:author="CMCC" w:date="2025-11-03T15:07:00Z">
            <w:rPr>
              <w:color w:val="auto"/>
            </w:rPr>
          </w:rPrChange>
        </w:rPr>
        <w:t>AT commands for UE positioning and UE speed setting are FFS.</w:t>
      </w:r>
    </w:p>
    <w:p w14:paraId="2F789308">
      <w:pPr>
        <w:pStyle w:val="75"/>
        <w:rPr>
          <w:color w:val="FF0000"/>
          <w:rPrChange w:id="732" w:author="CMCC" w:date="2025-11-03T15:07:00Z">
            <w:rPr>
              <w:color w:val="auto"/>
            </w:rPr>
          </w:rPrChange>
        </w:rPr>
      </w:pPr>
      <w:r>
        <w:rPr>
          <w:color w:val="FF0000"/>
          <w:rPrChange w:id="733" w:author="CMCC" w:date="2025-11-03T15:07:00Z">
            <w:rPr>
              <w:color w:val="auto"/>
            </w:rPr>
          </w:rPrChange>
        </w:rPr>
        <w:t>-</w:t>
      </w:r>
      <w:r>
        <w:rPr>
          <w:color w:val="FF0000"/>
          <w:rPrChange w:id="734" w:author="CMCC" w:date="2025-11-03T15:07:00Z">
            <w:rPr>
              <w:color w:val="auto"/>
            </w:rPr>
          </w:rPrChange>
        </w:rPr>
        <w:tab/>
      </w:r>
      <w:del w:id="735" w:author="CMCC" w:date="2025-11-18T09:20:39Z">
        <w:r>
          <w:rPr>
            <w:color w:val="FF0000"/>
            <w:highlight w:val="yellow"/>
            <w:lang w:val="en-US"/>
            <w:rPrChange w:id="736" w:author="CMCC" w:date="2025-11-18T09:20:41Z">
              <w:rPr>
                <w:color w:val="auto"/>
              </w:rPr>
            </w:rPrChange>
          </w:rPr>
          <w:delText>UE specific positioning and t</w:delText>
        </w:r>
      </w:del>
      <w:ins w:id="737" w:author="CMCC" w:date="2025-11-18T09:20:39Z">
        <w:r>
          <w:rPr>
            <w:rFonts w:hint="eastAsia" w:eastAsia="宋体"/>
            <w:color w:val="FF0000"/>
            <w:highlight w:val="yellow"/>
            <w:lang w:val="en-US" w:eastAsia="zh-CN"/>
          </w:rPr>
          <w:t>T</w:t>
        </w:r>
      </w:ins>
      <w:r>
        <w:rPr>
          <w:color w:val="FF0000"/>
          <w:rPrChange w:id="738" w:author="CMCC" w:date="2025-11-03T15:07:00Z">
            <w:rPr>
              <w:color w:val="auto"/>
            </w:rPr>
          </w:rPrChange>
        </w:rPr>
        <w:t xml:space="preserve">he specific gNB reference location emulated by test system </w:t>
      </w:r>
      <w:ins w:id="739" w:author="CMCC" w:date="2025-11-18T09:20:35Z">
        <w:r>
          <w:rPr>
            <w:rFonts w:hint="eastAsia" w:eastAsia="宋体"/>
            <w:highlight w:val="yellow"/>
            <w:lang w:val="en-US" w:eastAsia="zh-CN"/>
          </w:rPr>
          <w:t>is</w:t>
        </w:r>
      </w:ins>
      <w:del w:id="740" w:author="CMCC" w:date="2025-11-18T09:20:35Z">
        <w:r>
          <w:rPr>
            <w:color w:val="FF0000"/>
            <w:rPrChange w:id="741" w:author="CMCC" w:date="2025-11-03T15:07:00Z">
              <w:rPr>
                <w:color w:val="auto"/>
              </w:rPr>
            </w:rPrChange>
          </w:rPr>
          <w:delText>are</w:delText>
        </w:r>
      </w:del>
      <w:r>
        <w:rPr>
          <w:color w:val="FF0000"/>
          <w:rPrChange w:id="742" w:author="CMCC" w:date="2025-11-03T15:07:00Z">
            <w:rPr>
              <w:color w:val="auto"/>
            </w:rPr>
          </w:rPrChange>
        </w:rPr>
        <w:t xml:space="preserve"> FFS.</w:t>
      </w:r>
    </w:p>
    <w:p w14:paraId="3FAD6C7A">
      <w:pPr>
        <w:pStyle w:val="75"/>
        <w:rPr>
          <w:color w:val="FF0000"/>
          <w:rPrChange w:id="743" w:author="CMCC" w:date="2025-11-03T15:07:00Z">
            <w:rPr>
              <w:color w:val="auto"/>
            </w:rPr>
          </w:rPrChange>
        </w:rPr>
      </w:pPr>
      <w:r>
        <w:rPr>
          <w:color w:val="FF0000"/>
          <w:rPrChange w:id="744" w:author="CMCC" w:date="2025-11-03T15:07:00Z">
            <w:rPr>
              <w:color w:val="auto"/>
            </w:rPr>
          </w:rPrChange>
        </w:rPr>
        <w:t>-</w:t>
      </w:r>
      <w:r>
        <w:rPr>
          <w:color w:val="FF0000"/>
          <w:rPrChange w:id="745" w:author="CMCC" w:date="2025-11-03T15:07:00Z">
            <w:rPr>
              <w:color w:val="auto"/>
            </w:rPr>
          </w:rPrChange>
        </w:rPr>
        <w:tab/>
      </w:r>
      <w:r>
        <w:rPr>
          <w:color w:val="FF0000"/>
          <w:rPrChange w:id="746" w:author="CMCC" w:date="2025-11-03T15:07:00Z">
            <w:rPr>
              <w:color w:val="auto"/>
            </w:rPr>
          </w:rPrChange>
        </w:rPr>
        <w:t>Test procrdures for providing network assistance on ATG cells reference locations are FFS.</w:t>
      </w:r>
    </w:p>
    <w:p w14:paraId="7B27649A">
      <w:pPr>
        <w:pStyle w:val="8"/>
        <w:keepNext w:val="0"/>
        <w:keepLines w:val="0"/>
      </w:pPr>
      <w:r>
        <w:t>19.6.8.2.2.1</w:t>
      </w:r>
      <w:r>
        <w:tab/>
      </w:r>
      <w:r>
        <w:t>Test purpose</w:t>
      </w:r>
    </w:p>
    <w:p w14:paraId="314B5172">
      <w:r>
        <w:t xml:space="preserve">The purpose of this test is to verify that the inter-frequency CSI-SINR relative measurement accuracy is within the specified limits. This test will verify the requirements in TS 38.133 [6] clauses </w:t>
      </w:r>
      <w:r>
        <w:rPr>
          <w:lang w:eastAsia="zh-CN"/>
        </w:rPr>
        <w:t>10.1.14.2.2</w:t>
      </w:r>
      <w:r>
        <w:t>.</w:t>
      </w:r>
    </w:p>
    <w:p w14:paraId="318052AA">
      <w:pPr>
        <w:pStyle w:val="8"/>
        <w:keepNext w:val="0"/>
        <w:keepLines w:val="0"/>
      </w:pPr>
      <w:r>
        <w:t>19.6.8.2.2.2</w:t>
      </w:r>
      <w:r>
        <w:tab/>
      </w:r>
      <w:r>
        <w:t>Test applicability</w:t>
      </w:r>
    </w:p>
    <w:p w14:paraId="22F00BD7">
      <w:pPr>
        <w:rPr>
          <w:rFonts w:eastAsia="PMingLiU"/>
          <w:lang w:eastAsia="sv-SE"/>
        </w:rPr>
      </w:pPr>
      <w:r>
        <w:rPr>
          <w:rFonts w:eastAsia="PMingLiU"/>
          <w:lang w:eastAsia="sv-SE"/>
        </w:rPr>
        <w:t>This test applies to all types of NR ATG UE from Release 18 and forward supporting CSI-RS based SINR measurements.</w:t>
      </w:r>
    </w:p>
    <w:p w14:paraId="6E0306E7">
      <w:pPr>
        <w:pStyle w:val="8"/>
        <w:keepNext w:val="0"/>
        <w:keepLines w:val="0"/>
      </w:pPr>
      <w:r>
        <w:t>19.6.8.2.2.3</w:t>
      </w:r>
      <w:r>
        <w:tab/>
      </w:r>
      <w:r>
        <w:t>Minimum conformance requirements</w:t>
      </w:r>
    </w:p>
    <w:p w14:paraId="052CB6EB">
      <w:r>
        <w:rPr>
          <w:rFonts w:cs="v4.2.0"/>
        </w:rPr>
        <w:t xml:space="preserve">The minimum conformance requirements are defined in </w:t>
      </w:r>
      <w:r>
        <w:t>clause 19.6.8.0.3.</w:t>
      </w:r>
    </w:p>
    <w:p w14:paraId="1F721789">
      <w:r>
        <w:t>The normative reference for this requirement is TS 38.133 [6] clause A.19.6.8.2.</w:t>
      </w:r>
    </w:p>
    <w:p w14:paraId="76FDA527">
      <w:pPr>
        <w:pStyle w:val="8"/>
        <w:keepNext w:val="0"/>
        <w:keepLines w:val="0"/>
        <w:rPr>
          <w:lang w:eastAsia="zh-CN"/>
        </w:rPr>
      </w:pPr>
      <w:r>
        <w:t>19.6.8.2.2.1.4</w:t>
      </w:r>
      <w:r>
        <w:tab/>
      </w:r>
      <w:r>
        <w:t>Test description</w:t>
      </w:r>
    </w:p>
    <w:p w14:paraId="7BB5C6D2">
      <w:pPr>
        <w:pStyle w:val="8"/>
        <w:keepLines w:val="0"/>
      </w:pPr>
      <w:r>
        <w:t>19.6.8.2.2.4.1</w:t>
      </w:r>
      <w:r>
        <w:tab/>
      </w:r>
      <w:r>
        <w:t>Initial conditions</w:t>
      </w:r>
    </w:p>
    <w:p w14:paraId="079957A9">
      <w:r>
        <w:t>This test shall be tested using any of the test configurations in Table 19.6.8.2.2.4.1-1.</w:t>
      </w:r>
    </w:p>
    <w:p w14:paraId="20C49B21">
      <w:pPr>
        <w:pStyle w:val="56"/>
      </w:pPr>
      <w:r>
        <w:t>Table 19.6.8.2.2.4.1-1: S</w:t>
      </w:r>
      <w:r>
        <w:rPr>
          <w:lang w:eastAsia="sv-SE"/>
        </w:rPr>
        <w:t>upported test configurations</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45"/>
        <w:gridCol w:w="7284"/>
      </w:tblGrid>
      <w:tr w14:paraId="4E736A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45" w:type="dxa"/>
            <w:tcBorders>
              <w:top w:val="single" w:color="auto" w:sz="4" w:space="0"/>
              <w:left w:val="single" w:color="auto" w:sz="4" w:space="0"/>
              <w:bottom w:val="single" w:color="auto" w:sz="4" w:space="0"/>
              <w:right w:val="single" w:color="auto" w:sz="4" w:space="0"/>
            </w:tcBorders>
          </w:tcPr>
          <w:p w14:paraId="31800553">
            <w:pPr>
              <w:pStyle w:val="52"/>
            </w:pPr>
            <w:r>
              <w:t>Configuration</w:t>
            </w:r>
          </w:p>
        </w:tc>
        <w:tc>
          <w:tcPr>
            <w:tcW w:w="7284" w:type="dxa"/>
            <w:tcBorders>
              <w:top w:val="single" w:color="auto" w:sz="4" w:space="0"/>
              <w:left w:val="single" w:color="auto" w:sz="4" w:space="0"/>
              <w:bottom w:val="single" w:color="auto" w:sz="4" w:space="0"/>
              <w:right w:val="single" w:color="auto" w:sz="4" w:space="0"/>
            </w:tcBorders>
          </w:tcPr>
          <w:p w14:paraId="17590DCF">
            <w:pPr>
              <w:pStyle w:val="52"/>
            </w:pPr>
            <w:r>
              <w:t>Description</w:t>
            </w:r>
          </w:p>
        </w:tc>
      </w:tr>
      <w:tr w14:paraId="2A1B79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45" w:type="dxa"/>
            <w:tcBorders>
              <w:top w:val="single" w:color="auto" w:sz="4" w:space="0"/>
              <w:left w:val="single" w:color="auto" w:sz="4" w:space="0"/>
              <w:bottom w:val="single" w:color="auto" w:sz="4" w:space="0"/>
              <w:right w:val="single" w:color="auto" w:sz="4" w:space="0"/>
            </w:tcBorders>
          </w:tcPr>
          <w:p w14:paraId="3CD1778C">
            <w:pPr>
              <w:pStyle w:val="54"/>
            </w:pPr>
            <w:r>
              <w:rPr>
                <w:rFonts w:cs="Arial"/>
              </w:rPr>
              <w:t>19.6.8.2.2-</w:t>
            </w:r>
            <w:r>
              <w:t>1</w:t>
            </w:r>
          </w:p>
        </w:tc>
        <w:tc>
          <w:tcPr>
            <w:tcW w:w="7284" w:type="dxa"/>
            <w:tcBorders>
              <w:top w:val="single" w:color="auto" w:sz="4" w:space="0"/>
              <w:left w:val="single" w:color="auto" w:sz="4" w:space="0"/>
              <w:bottom w:val="single" w:color="auto" w:sz="4" w:space="0"/>
              <w:right w:val="single" w:color="auto" w:sz="4" w:space="0"/>
            </w:tcBorders>
          </w:tcPr>
          <w:p w14:paraId="4AE40EE0">
            <w:pPr>
              <w:pStyle w:val="54"/>
            </w:pPr>
            <w:r>
              <w:t>NR 15 kHz SSB and CSI-RS SCS, 10 MHz bandwidth, FDD duplex mode</w:t>
            </w:r>
          </w:p>
        </w:tc>
      </w:tr>
      <w:tr w14:paraId="55CCE3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45" w:type="dxa"/>
            <w:tcBorders>
              <w:top w:val="single" w:color="auto" w:sz="4" w:space="0"/>
              <w:left w:val="single" w:color="auto" w:sz="4" w:space="0"/>
              <w:bottom w:val="single" w:color="auto" w:sz="4" w:space="0"/>
              <w:right w:val="single" w:color="auto" w:sz="4" w:space="0"/>
            </w:tcBorders>
          </w:tcPr>
          <w:p w14:paraId="7B027A9E">
            <w:pPr>
              <w:pStyle w:val="54"/>
            </w:pPr>
            <w:r>
              <w:rPr>
                <w:rFonts w:cs="Arial"/>
              </w:rPr>
              <w:t>19.6.8.2.2-</w:t>
            </w:r>
            <w:r>
              <w:t>2</w:t>
            </w:r>
          </w:p>
        </w:tc>
        <w:tc>
          <w:tcPr>
            <w:tcW w:w="7284" w:type="dxa"/>
            <w:tcBorders>
              <w:top w:val="single" w:color="auto" w:sz="4" w:space="0"/>
              <w:left w:val="single" w:color="auto" w:sz="4" w:space="0"/>
              <w:bottom w:val="single" w:color="auto" w:sz="4" w:space="0"/>
              <w:right w:val="single" w:color="auto" w:sz="4" w:space="0"/>
            </w:tcBorders>
          </w:tcPr>
          <w:p w14:paraId="2926EFDE">
            <w:pPr>
              <w:pStyle w:val="54"/>
            </w:pPr>
            <w:r>
              <w:t>NR 15 kHz SSB and CSI-RS SCS, 10 MHz bandwidth, TDD duplex mode</w:t>
            </w:r>
          </w:p>
        </w:tc>
      </w:tr>
      <w:tr w14:paraId="2D9D96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45" w:type="dxa"/>
            <w:tcBorders>
              <w:top w:val="single" w:color="auto" w:sz="4" w:space="0"/>
              <w:left w:val="single" w:color="auto" w:sz="4" w:space="0"/>
              <w:bottom w:val="single" w:color="auto" w:sz="4" w:space="0"/>
              <w:right w:val="single" w:color="auto" w:sz="4" w:space="0"/>
            </w:tcBorders>
          </w:tcPr>
          <w:p w14:paraId="304DF19F">
            <w:pPr>
              <w:pStyle w:val="54"/>
              <w:rPr>
                <w:rFonts w:cs="Arial"/>
              </w:rPr>
            </w:pPr>
            <w:r>
              <w:rPr>
                <w:rFonts w:cs="Arial"/>
              </w:rPr>
              <w:t>19.6.8.2.2-3</w:t>
            </w:r>
          </w:p>
        </w:tc>
        <w:tc>
          <w:tcPr>
            <w:tcW w:w="7284" w:type="dxa"/>
            <w:tcBorders>
              <w:top w:val="single" w:color="auto" w:sz="4" w:space="0"/>
              <w:left w:val="single" w:color="auto" w:sz="4" w:space="0"/>
              <w:bottom w:val="single" w:color="auto" w:sz="4" w:space="0"/>
              <w:right w:val="single" w:color="auto" w:sz="4" w:space="0"/>
            </w:tcBorders>
          </w:tcPr>
          <w:p w14:paraId="393B28EB">
            <w:pPr>
              <w:pStyle w:val="54"/>
              <w:rPr>
                <w:sz w:val="16"/>
                <w:szCs w:val="18"/>
                <w:lang w:eastAsia="zh-TW"/>
              </w:rPr>
            </w:pPr>
            <w:r>
              <w:t>NR 30 kHz SSB and CSI-RS SCS, 40 MHz bandwidth, TDD duplex mode</w:t>
            </w:r>
          </w:p>
        </w:tc>
      </w:tr>
      <w:tr w14:paraId="34B1C0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gridSpan w:val="2"/>
            <w:tcBorders>
              <w:top w:val="single" w:color="auto" w:sz="4" w:space="0"/>
              <w:left w:val="single" w:color="auto" w:sz="4" w:space="0"/>
              <w:bottom w:val="single" w:color="auto" w:sz="4" w:space="0"/>
              <w:right w:val="single" w:color="auto" w:sz="4" w:space="0"/>
            </w:tcBorders>
          </w:tcPr>
          <w:p w14:paraId="1195A398">
            <w:pPr>
              <w:pStyle w:val="67"/>
            </w:pPr>
            <w:r>
              <w:rPr>
                <w:lang w:eastAsia="zh-CN"/>
              </w:rPr>
              <w:t>Note:</w:t>
            </w:r>
            <w:r>
              <w:rPr>
                <w:lang w:eastAsia="zh-CN"/>
              </w:rPr>
              <w:tab/>
            </w:r>
            <w:r>
              <w:t>The UE is only required to be tested in one of the supported test configurations.</w:t>
            </w:r>
          </w:p>
        </w:tc>
      </w:tr>
    </w:tbl>
    <w:p w14:paraId="223C9158"/>
    <w:p w14:paraId="08A09FA9">
      <w:r>
        <w:t>Configure the test equipment and the DUT according to the parameters in Table 19.6.8.2.2.4.1-2.</w:t>
      </w:r>
    </w:p>
    <w:p w14:paraId="1519BCD6">
      <w:pPr>
        <w:pStyle w:val="56"/>
      </w:pPr>
      <w:r>
        <w:t>Table 19.6.8.2.2.4-2: Initial conditions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01"/>
        <w:gridCol w:w="1116"/>
        <w:gridCol w:w="2827"/>
        <w:gridCol w:w="3961"/>
      </w:tblGrid>
      <w:tr w14:paraId="4CA874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tcBorders>
              <w:top w:val="single" w:color="auto" w:sz="4" w:space="0"/>
              <w:left w:val="single" w:color="auto" w:sz="4" w:space="0"/>
              <w:bottom w:val="single" w:color="auto" w:sz="4" w:space="0"/>
              <w:right w:val="single" w:color="auto" w:sz="4" w:space="0"/>
            </w:tcBorders>
          </w:tcPr>
          <w:p w14:paraId="176E1830">
            <w:pPr>
              <w:pStyle w:val="53"/>
            </w:pPr>
            <w:r>
              <w:t>Parameter</w:t>
            </w:r>
          </w:p>
        </w:tc>
        <w:tc>
          <w:tcPr>
            <w:tcW w:w="3943" w:type="dxa"/>
            <w:gridSpan w:val="2"/>
            <w:tcBorders>
              <w:top w:val="single" w:color="auto" w:sz="4" w:space="0"/>
              <w:left w:val="single" w:color="auto" w:sz="4" w:space="0"/>
              <w:bottom w:val="single" w:color="auto" w:sz="4" w:space="0"/>
              <w:right w:val="single" w:color="auto" w:sz="4" w:space="0"/>
            </w:tcBorders>
          </w:tcPr>
          <w:p w14:paraId="75A2B6FC">
            <w:pPr>
              <w:pStyle w:val="53"/>
            </w:pPr>
            <w:r>
              <w:t>Value</w:t>
            </w:r>
          </w:p>
        </w:tc>
        <w:tc>
          <w:tcPr>
            <w:tcW w:w="3961" w:type="dxa"/>
            <w:tcBorders>
              <w:top w:val="single" w:color="auto" w:sz="4" w:space="0"/>
              <w:left w:val="single" w:color="auto" w:sz="4" w:space="0"/>
              <w:bottom w:val="single" w:color="auto" w:sz="4" w:space="0"/>
              <w:right w:val="single" w:color="auto" w:sz="4" w:space="0"/>
            </w:tcBorders>
          </w:tcPr>
          <w:p w14:paraId="7E52E1AC">
            <w:pPr>
              <w:pStyle w:val="53"/>
            </w:pPr>
            <w:r>
              <w:t>Comment</w:t>
            </w:r>
          </w:p>
        </w:tc>
      </w:tr>
      <w:tr w14:paraId="268D6F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tcBorders>
              <w:top w:val="single" w:color="auto" w:sz="4" w:space="0"/>
              <w:left w:val="single" w:color="auto" w:sz="4" w:space="0"/>
              <w:bottom w:val="single" w:color="auto" w:sz="4" w:space="0"/>
              <w:right w:val="single" w:color="auto" w:sz="4" w:space="0"/>
            </w:tcBorders>
          </w:tcPr>
          <w:p w14:paraId="7591E28C">
            <w:pPr>
              <w:pStyle w:val="53"/>
            </w:pPr>
            <w:r>
              <w:t>Test environment</w:t>
            </w:r>
          </w:p>
        </w:tc>
        <w:tc>
          <w:tcPr>
            <w:tcW w:w="3943" w:type="dxa"/>
            <w:gridSpan w:val="2"/>
            <w:tcBorders>
              <w:top w:val="single" w:color="auto" w:sz="4" w:space="0"/>
              <w:left w:val="single" w:color="auto" w:sz="4" w:space="0"/>
              <w:bottom w:val="single" w:color="auto" w:sz="4" w:space="0"/>
              <w:right w:val="single" w:color="auto" w:sz="4" w:space="0"/>
            </w:tcBorders>
          </w:tcPr>
          <w:p w14:paraId="78AD07CC">
            <w:pPr>
              <w:pStyle w:val="53"/>
            </w:pPr>
            <w:r>
              <w:t>NC, TL/VL, TL/VH, TH/VL, TH/VH</w:t>
            </w:r>
          </w:p>
        </w:tc>
        <w:tc>
          <w:tcPr>
            <w:tcW w:w="3961" w:type="dxa"/>
            <w:tcBorders>
              <w:top w:val="single" w:color="auto" w:sz="4" w:space="0"/>
              <w:left w:val="single" w:color="auto" w:sz="4" w:space="0"/>
              <w:bottom w:val="single" w:color="auto" w:sz="4" w:space="0"/>
              <w:right w:val="single" w:color="auto" w:sz="4" w:space="0"/>
            </w:tcBorders>
          </w:tcPr>
          <w:p w14:paraId="21110F87">
            <w:pPr>
              <w:pStyle w:val="53"/>
            </w:pPr>
            <w:r>
              <w:t>As specified in TS 38.508-1 [14] clause 4.1.</w:t>
            </w:r>
          </w:p>
        </w:tc>
      </w:tr>
      <w:tr w14:paraId="13C9F1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tcPr>
          <w:p w14:paraId="1AFF64AD">
            <w:pPr>
              <w:pStyle w:val="53"/>
            </w:pPr>
            <w:r>
              <w:t>Test frequencies</w:t>
            </w:r>
          </w:p>
        </w:tc>
        <w:tc>
          <w:tcPr>
            <w:tcW w:w="7904" w:type="dxa"/>
            <w:gridSpan w:val="3"/>
          </w:tcPr>
          <w:p w14:paraId="52C612BE">
            <w:pPr>
              <w:pStyle w:val="53"/>
            </w:pPr>
            <w:r>
              <w:t>As specified in Annex E, Table E.17-1 and TS 38.508-1 [14] clause 4.3.1.</w:t>
            </w:r>
          </w:p>
        </w:tc>
      </w:tr>
      <w:tr w14:paraId="5833BB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tcPr>
          <w:p w14:paraId="453B98A7">
            <w:pPr>
              <w:pStyle w:val="53"/>
            </w:pPr>
            <w:r>
              <w:t>Channel bandwidth</w:t>
            </w:r>
          </w:p>
        </w:tc>
        <w:tc>
          <w:tcPr>
            <w:tcW w:w="7904" w:type="dxa"/>
            <w:gridSpan w:val="3"/>
          </w:tcPr>
          <w:p w14:paraId="1A5C0B8C">
            <w:pPr>
              <w:pStyle w:val="53"/>
            </w:pPr>
            <w:r>
              <w:t>As specified by the test configuration selected from Table 19.6.8.2.2.4.1-1.</w:t>
            </w:r>
          </w:p>
        </w:tc>
      </w:tr>
      <w:tr w14:paraId="23DEE6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tcPr>
          <w:p w14:paraId="53A435DC">
            <w:pPr>
              <w:pStyle w:val="53"/>
            </w:pPr>
            <w:r>
              <w:t>Propagation conditions</w:t>
            </w:r>
          </w:p>
        </w:tc>
        <w:tc>
          <w:tcPr>
            <w:tcW w:w="3943" w:type="dxa"/>
            <w:gridSpan w:val="2"/>
          </w:tcPr>
          <w:p w14:paraId="5DB3130F">
            <w:pPr>
              <w:pStyle w:val="53"/>
            </w:pPr>
            <w:r>
              <w:t>AWGN</w:t>
            </w:r>
          </w:p>
        </w:tc>
        <w:tc>
          <w:tcPr>
            <w:tcW w:w="3961" w:type="dxa"/>
          </w:tcPr>
          <w:p w14:paraId="39EF13FF">
            <w:pPr>
              <w:pStyle w:val="53"/>
            </w:pPr>
            <w:r>
              <w:t>As specified in Annex C.2.2.</w:t>
            </w:r>
          </w:p>
        </w:tc>
      </w:tr>
      <w:tr w14:paraId="152998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 w:hRule="atLeast"/>
          <w:jc w:val="center"/>
        </w:trPr>
        <w:tc>
          <w:tcPr>
            <w:tcW w:w="1701" w:type="dxa"/>
            <w:vMerge w:val="restart"/>
          </w:tcPr>
          <w:p w14:paraId="393F3238">
            <w:pPr>
              <w:pStyle w:val="53"/>
            </w:pPr>
            <w:r>
              <w:t>Connection Diagram</w:t>
            </w:r>
          </w:p>
        </w:tc>
        <w:tc>
          <w:tcPr>
            <w:tcW w:w="1116" w:type="dxa"/>
          </w:tcPr>
          <w:p w14:paraId="4876725F">
            <w:pPr>
              <w:pStyle w:val="53"/>
            </w:pPr>
            <w:r>
              <w:t>TE Part 2Rx</w:t>
            </w:r>
          </w:p>
        </w:tc>
        <w:tc>
          <w:tcPr>
            <w:tcW w:w="2827" w:type="dxa"/>
          </w:tcPr>
          <w:p w14:paraId="030E9329">
            <w:pPr>
              <w:pStyle w:val="53"/>
            </w:pPr>
            <w:r>
              <w:t>A.3.1.8.2 with n = 2 and φ</w:t>
            </w:r>
            <w:r>
              <w:rPr>
                <w:vertAlign w:val="subscript"/>
              </w:rPr>
              <w:t>1</w:t>
            </w:r>
            <w:r>
              <w:t xml:space="preserve"> = 5 Hz</w:t>
            </w:r>
          </w:p>
        </w:tc>
        <w:tc>
          <w:tcPr>
            <w:tcW w:w="3961" w:type="dxa"/>
            <w:vMerge w:val="restart"/>
          </w:tcPr>
          <w:p w14:paraId="61304DE8">
            <w:pPr>
              <w:pStyle w:val="53"/>
            </w:pPr>
            <w:r>
              <w:t>As specified in TS 38.508-1 [14] Annex A.</w:t>
            </w:r>
          </w:p>
        </w:tc>
      </w:tr>
      <w:tr w14:paraId="2443B6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 w:hRule="atLeast"/>
          <w:jc w:val="center"/>
        </w:trPr>
        <w:tc>
          <w:tcPr>
            <w:tcW w:w="1701" w:type="dxa"/>
            <w:vMerge w:val="continue"/>
          </w:tcPr>
          <w:p w14:paraId="77BCC741">
            <w:pPr>
              <w:pStyle w:val="53"/>
            </w:pPr>
          </w:p>
        </w:tc>
        <w:tc>
          <w:tcPr>
            <w:tcW w:w="1116" w:type="dxa"/>
          </w:tcPr>
          <w:p w14:paraId="2034F017">
            <w:pPr>
              <w:pStyle w:val="53"/>
            </w:pPr>
            <w:r>
              <w:t>TE Part 4Rx</w:t>
            </w:r>
          </w:p>
        </w:tc>
        <w:tc>
          <w:tcPr>
            <w:tcW w:w="2827" w:type="dxa"/>
          </w:tcPr>
          <w:p w14:paraId="29EB765A">
            <w:pPr>
              <w:pStyle w:val="53"/>
            </w:pPr>
            <w:r>
              <w:t>A.3.1.8.5 with n = 2 and φ</w:t>
            </w:r>
            <w:r>
              <w:rPr>
                <w:vertAlign w:val="subscript"/>
              </w:rPr>
              <w:t>1,1</w:t>
            </w:r>
            <w:r>
              <w:t xml:space="preserve"> = 5 Hz, φ</w:t>
            </w:r>
            <w:r>
              <w:rPr>
                <w:vertAlign w:val="subscript"/>
              </w:rPr>
              <w:t>1,2</w:t>
            </w:r>
            <w:r>
              <w:t xml:space="preserve"> = 10 Hz, φ</w:t>
            </w:r>
            <w:r>
              <w:rPr>
                <w:vertAlign w:val="subscript"/>
              </w:rPr>
              <w:t>1,3</w:t>
            </w:r>
            <w:r>
              <w:t xml:space="preserve"> = 15 Hz</w:t>
            </w:r>
          </w:p>
        </w:tc>
        <w:tc>
          <w:tcPr>
            <w:tcW w:w="3961" w:type="dxa"/>
            <w:vMerge w:val="continue"/>
          </w:tcPr>
          <w:p w14:paraId="492825EC">
            <w:pPr>
              <w:pStyle w:val="53"/>
            </w:pPr>
          </w:p>
        </w:tc>
      </w:tr>
      <w:tr w14:paraId="31CE1B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701" w:type="dxa"/>
            <w:vMerge w:val="continue"/>
          </w:tcPr>
          <w:p w14:paraId="54C348C3">
            <w:pPr>
              <w:pStyle w:val="53"/>
            </w:pPr>
          </w:p>
        </w:tc>
        <w:tc>
          <w:tcPr>
            <w:tcW w:w="1116" w:type="dxa"/>
          </w:tcPr>
          <w:p w14:paraId="62CB32BC">
            <w:pPr>
              <w:pStyle w:val="53"/>
            </w:pPr>
            <w:r>
              <w:t>DUT Part 2Rx</w:t>
            </w:r>
          </w:p>
        </w:tc>
        <w:tc>
          <w:tcPr>
            <w:tcW w:w="2827" w:type="dxa"/>
          </w:tcPr>
          <w:p w14:paraId="28664498">
            <w:pPr>
              <w:pStyle w:val="53"/>
            </w:pPr>
            <w:r>
              <w:t>A.3.2.3.4</w:t>
            </w:r>
          </w:p>
        </w:tc>
        <w:tc>
          <w:tcPr>
            <w:tcW w:w="3961" w:type="dxa"/>
            <w:vMerge w:val="continue"/>
          </w:tcPr>
          <w:p w14:paraId="76623D14">
            <w:pPr>
              <w:pStyle w:val="53"/>
            </w:pPr>
          </w:p>
        </w:tc>
      </w:tr>
      <w:tr w14:paraId="78A604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701" w:type="dxa"/>
            <w:vMerge w:val="continue"/>
          </w:tcPr>
          <w:p w14:paraId="4B020BCA">
            <w:pPr>
              <w:pStyle w:val="53"/>
            </w:pPr>
          </w:p>
        </w:tc>
        <w:tc>
          <w:tcPr>
            <w:tcW w:w="1116" w:type="dxa"/>
          </w:tcPr>
          <w:p w14:paraId="288B1BC0">
            <w:pPr>
              <w:pStyle w:val="53"/>
            </w:pPr>
            <w:r>
              <w:t>DUT Part 4Rx</w:t>
            </w:r>
          </w:p>
        </w:tc>
        <w:tc>
          <w:tcPr>
            <w:tcW w:w="2827" w:type="dxa"/>
          </w:tcPr>
          <w:p w14:paraId="7BB466A5">
            <w:pPr>
              <w:pStyle w:val="53"/>
            </w:pPr>
            <w:r>
              <w:t>A.3.2.5.2</w:t>
            </w:r>
          </w:p>
        </w:tc>
        <w:tc>
          <w:tcPr>
            <w:tcW w:w="3961" w:type="dxa"/>
            <w:vMerge w:val="continue"/>
          </w:tcPr>
          <w:p w14:paraId="52D2B63C">
            <w:pPr>
              <w:pStyle w:val="53"/>
            </w:pPr>
          </w:p>
        </w:tc>
      </w:tr>
      <w:tr w14:paraId="08B4C8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tcPr>
          <w:p w14:paraId="13F5270F">
            <w:pPr>
              <w:pStyle w:val="53"/>
            </w:pPr>
            <w:r>
              <w:t>Exceptions to connection diagram</w:t>
            </w:r>
          </w:p>
        </w:tc>
        <w:tc>
          <w:tcPr>
            <w:tcW w:w="3943" w:type="dxa"/>
            <w:gridSpan w:val="2"/>
          </w:tcPr>
          <w:p w14:paraId="3EE82C03">
            <w:pPr>
              <w:pStyle w:val="54"/>
            </w:pPr>
            <w:r>
              <w:t>- Without LTE link</w:t>
            </w:r>
          </w:p>
        </w:tc>
        <w:tc>
          <w:tcPr>
            <w:tcW w:w="3961" w:type="dxa"/>
          </w:tcPr>
          <w:p w14:paraId="6BED4674">
            <w:pPr>
              <w:pStyle w:val="53"/>
            </w:pPr>
          </w:p>
        </w:tc>
      </w:tr>
    </w:tbl>
    <w:p w14:paraId="1A78DF6D"/>
    <w:p w14:paraId="2A20216E">
      <w:pPr>
        <w:pStyle w:val="76"/>
      </w:pPr>
      <w:r>
        <w:t>1.</w:t>
      </w:r>
      <w:r>
        <w:tab/>
      </w:r>
      <w:r>
        <w:t>Message contents are defined in clause 19.6.8.2.2.4.3.</w:t>
      </w:r>
    </w:p>
    <w:p w14:paraId="2DAF41B8">
      <w:pPr>
        <w:pStyle w:val="76"/>
      </w:pPr>
      <w:r>
        <w:t>2.</w:t>
      </w:r>
      <w:r>
        <w:tab/>
      </w:r>
      <w:r>
        <w:t>There are two cells on the same frequency. Cell 1 is the PCell, and Cell 2 is the target cell for CSI-SINR measurements.</w:t>
      </w:r>
    </w:p>
    <w:p w14:paraId="3778F1A2">
      <w:pPr>
        <w:pStyle w:val="76"/>
        <w:rPr>
          <w:lang w:eastAsia="zh-CN"/>
        </w:rPr>
      </w:pPr>
      <w:r>
        <w:rPr>
          <w:lang w:eastAsia="zh-CN"/>
        </w:rPr>
        <w:t>3.</w:t>
      </w:r>
      <w:r>
        <w:rPr>
          <w:lang w:eastAsia="zh-CN"/>
        </w:rPr>
        <w:tab/>
      </w:r>
      <w:r>
        <w:rPr>
          <w:lang w:eastAsia="zh-CN"/>
        </w:rPr>
        <w:t xml:space="preserve">During the test, UE positioning and UE speed are set by AT command. UE speed is 0km/h, UE specific positioning is emulated by test system. </w:t>
      </w:r>
    </w:p>
    <w:p w14:paraId="35DA99C3">
      <w:pPr>
        <w:pStyle w:val="76"/>
        <w:rPr>
          <w:ins w:id="747" w:author="CMCC" w:date="2025-11-19T10:07:37Z"/>
          <w:lang w:eastAsia="zh-CN"/>
        </w:rPr>
      </w:pPr>
      <w:r>
        <w:rPr>
          <w:lang w:eastAsia="zh-CN"/>
        </w:rPr>
        <w:t>4.</w:t>
      </w:r>
      <w:r>
        <w:rPr>
          <w:lang w:eastAsia="zh-CN"/>
        </w:rPr>
        <w:tab/>
      </w:r>
      <w:r>
        <w:rPr>
          <w:lang w:eastAsia="zh-CN"/>
        </w:rPr>
        <w:t>During the test, the specific gNB reference location is emulated by test system.</w:t>
      </w:r>
    </w:p>
    <w:p w14:paraId="7910E3E3">
      <w:pPr>
        <w:pStyle w:val="76"/>
        <w:rPr>
          <w:highlight w:val="yellow"/>
          <w:lang w:eastAsia="zh-CN"/>
        </w:rPr>
      </w:pPr>
      <w:ins w:id="748" w:author="CMCC" w:date="2025-11-19T10:07:37Z">
        <w:r>
          <w:rPr>
            <w:rFonts w:hint="eastAsia" w:eastAsia="宋体"/>
            <w:highlight w:val="yellow"/>
            <w:lang w:val="en-US" w:eastAsia="zh-CN"/>
          </w:rPr>
          <w:t>5</w:t>
        </w:r>
      </w:ins>
      <w:ins w:id="749" w:author="CMCC" w:date="2025-11-19T10:07:37Z">
        <w:r>
          <w:rPr>
            <w:highlight w:val="yellow"/>
          </w:rPr>
          <w:t>.</w:t>
        </w:r>
      </w:ins>
      <w:ins w:id="750" w:author="CMCC" w:date="2025-11-19T10:07:37Z">
        <w:r>
          <w:rPr>
            <w:highlight w:val="yellow"/>
          </w:rPr>
          <w:tab/>
        </w:r>
      </w:ins>
      <w:ins w:id="751" w:author="CMCC" w:date="2025-11-19T10:07:37Z">
        <w:r>
          <w:rPr>
            <w:rFonts w:hint="eastAsia"/>
            <w:highlight w:val="yellow"/>
          </w:rPr>
          <w:t>The initial test environment conditions are setup according to section 19.0.1</w:t>
        </w:r>
      </w:ins>
      <w:ins w:id="752" w:author="CMCC" w:date="2025-11-19T10:07:37Z">
        <w:r>
          <w:rPr>
            <w:rFonts w:hint="eastAsia" w:eastAsia="宋体"/>
            <w:highlight w:val="yellow"/>
            <w:lang w:val="en-US" w:eastAsia="zh-CN"/>
          </w:rPr>
          <w:t>.</w:t>
        </w:r>
      </w:ins>
    </w:p>
    <w:p w14:paraId="40EB81C1">
      <w:pPr>
        <w:pStyle w:val="84"/>
        <w:rPr>
          <w:highlight w:val="none"/>
        </w:rPr>
      </w:pPr>
      <w:r>
        <w:rPr>
          <w:rFonts w:eastAsia="??"/>
          <w:color w:val="FF0000"/>
          <w:sz w:val="32"/>
          <w:highlight w:val="none"/>
        </w:rPr>
        <w:t>&lt;&lt; END OF CHANGES &gt;&gt;</w:t>
      </w:r>
    </w:p>
    <w:p w14:paraId="447DF86F">
      <w:pPr>
        <w:rPr>
          <w:rFonts w:eastAsia="??"/>
          <w:color w:val="FF0000"/>
          <w:sz w:val="32"/>
          <w:highlight w:val="none"/>
        </w:rPr>
      </w:pPr>
    </w:p>
    <w:p w14:paraId="7E0D0739">
      <w:pPr>
        <w:rPr>
          <w:highlight w:val="none"/>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等线">
    <w:panose1 w:val="02010600030101010101"/>
    <w:charset w:val="86"/>
    <w:family w:val="auto"/>
    <w:pitch w:val="default"/>
    <w:sig w:usb0="A00002BF" w:usb1="38CF7CFA" w:usb2="00000016" w:usb3="00000000" w:csb0="0004000F" w:csb1="00000000"/>
  </w:font>
  <w:font w:name="v4.2.0">
    <w:altName w:val="Times New Roman"/>
    <w:panose1 w:val="00000000000000000000"/>
    <w:charset w:val="00"/>
    <w:family w:val="auto"/>
    <w:pitch w:val="default"/>
    <w:sig w:usb0="00000000" w:usb1="00000000" w:usb2="00000000" w:usb3="00000000" w:csb0="00000001" w:csb1="00000000"/>
  </w:font>
  <w:font w:name="Cambria Math">
    <w:panose1 w:val="02040503050406030204"/>
    <w:charset w:val="00"/>
    <w:family w:val="roman"/>
    <w:pitch w:val="default"/>
    <w:sig w:usb0="E00006FF" w:usb1="420024FF" w:usb2="02000000" w:usb3="00000000" w:csb0="2000019F" w:csb1="00000000"/>
  </w:font>
  <w:font w:name="MS Gothic">
    <w:panose1 w:val="020B0609070205080204"/>
    <w:charset w:val="80"/>
    <w:family w:val="modern"/>
    <w:pitch w:val="default"/>
    <w:sig w:usb0="E00002FF" w:usb1="6AC7FDFB" w:usb2="08000012" w:usb3="00000000" w:csb0="4002009F" w:csb1="DFD70000"/>
  </w:font>
  <w:font w:name="Aptos">
    <w:altName w:val="Segoe Print"/>
    <w:panose1 w:val="00000000000000000000"/>
    <w:charset w:val="00"/>
    <w:family w:val="swiss"/>
    <w:pitch w:val="default"/>
    <w:sig w:usb0="00000000" w:usb1="00000000" w:usb2="00000000" w:usb3="00000000" w:csb0="0000019F" w:csb1="00000000"/>
  </w:font>
  <w:font w:name="PMingLiU">
    <w:altName w:val="Microsoft JhengHei UI"/>
    <w:panose1 w:val="02010601000101010101"/>
    <w:charset w:val="88"/>
    <w:family w:val="roman"/>
    <w:pitch w:val="default"/>
    <w:sig w:usb0="00000000" w:usb1="00000000" w:usb2="00000016" w:usb3="00000000" w:csb0="00100001" w:csb1="0000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Yu Gothic">
    <w:panose1 w:val="020B0400000000000000"/>
    <w:charset w:val="80"/>
    <w:family w:val="auto"/>
    <w:pitch w:val="default"/>
    <w:sig w:usb0="E00002FF" w:usb1="2AC7FDFF" w:usb2="00000016" w:usb3="00000000" w:csb0="2002009F" w:csb1="00000000"/>
  </w:font>
  <w:font w:name="Microsoft JhengHei UI">
    <w:panose1 w:val="020B0604030504040204"/>
    <w:charset w:val="88"/>
    <w:family w:val="auto"/>
    <w:pitch w:val="default"/>
    <w:sig w:usb0="000002A7" w:usb1="28CF4400" w:usb2="00000016" w:usb3="00000000" w:csb0="001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A24924">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3B407">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420EF8">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CE3001">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1965F76"/>
    <w:multiLevelType w:val="singleLevel"/>
    <w:tmpl w:val="D1965F76"/>
    <w:lvl w:ilvl="0" w:tentative="0">
      <w:start w:val="2"/>
      <w:numFmt w:val="decimal"/>
      <w:suff w:val="space"/>
      <w:lvlText w:val="%1."/>
      <w:lvlJc w:val="left"/>
    </w:lvl>
  </w:abstractNum>
  <w:abstractNum w:abstractNumId="1">
    <w:nsid w:val="03494441"/>
    <w:multiLevelType w:val="multilevel"/>
    <w:tmpl w:val="03494441"/>
    <w:lvl w:ilvl="0" w:tentative="0">
      <w:start w:val="19"/>
      <w:numFmt w:val="bullet"/>
      <w:lvlText w:val="-"/>
      <w:lvlJc w:val="left"/>
      <w:pPr>
        <w:ind w:left="644" w:hanging="360"/>
      </w:pPr>
      <w:rPr>
        <w:rFonts w:hint="default" w:ascii="Times New Roman" w:hAnsi="Times New Roman" w:eastAsia="宋体" w:cs="Times New Roman"/>
      </w:rPr>
    </w:lvl>
    <w:lvl w:ilvl="1" w:tentative="0">
      <w:start w:val="1"/>
      <w:numFmt w:val="bullet"/>
      <w:lvlText w:val=""/>
      <w:lvlJc w:val="left"/>
      <w:pPr>
        <w:ind w:left="1124" w:hanging="420"/>
      </w:pPr>
      <w:rPr>
        <w:rFonts w:hint="default" w:ascii="Wingdings" w:hAnsi="Wingdings"/>
      </w:rPr>
    </w:lvl>
    <w:lvl w:ilvl="2" w:tentative="0">
      <w:start w:val="1"/>
      <w:numFmt w:val="bullet"/>
      <w:lvlText w:val=""/>
      <w:lvlJc w:val="left"/>
      <w:pPr>
        <w:ind w:left="1544" w:hanging="420"/>
      </w:pPr>
      <w:rPr>
        <w:rFonts w:hint="default" w:ascii="Wingdings" w:hAnsi="Wingdings"/>
      </w:rPr>
    </w:lvl>
    <w:lvl w:ilvl="3" w:tentative="0">
      <w:start w:val="1"/>
      <w:numFmt w:val="bullet"/>
      <w:lvlText w:val=""/>
      <w:lvlJc w:val="left"/>
      <w:pPr>
        <w:ind w:left="1964" w:hanging="420"/>
      </w:pPr>
      <w:rPr>
        <w:rFonts w:hint="default" w:ascii="Wingdings" w:hAnsi="Wingdings"/>
      </w:rPr>
    </w:lvl>
    <w:lvl w:ilvl="4" w:tentative="0">
      <w:start w:val="1"/>
      <w:numFmt w:val="bullet"/>
      <w:lvlText w:val=""/>
      <w:lvlJc w:val="left"/>
      <w:pPr>
        <w:ind w:left="2384" w:hanging="420"/>
      </w:pPr>
      <w:rPr>
        <w:rFonts w:hint="default" w:ascii="Wingdings" w:hAnsi="Wingdings"/>
      </w:rPr>
    </w:lvl>
    <w:lvl w:ilvl="5" w:tentative="0">
      <w:start w:val="1"/>
      <w:numFmt w:val="bullet"/>
      <w:lvlText w:val=""/>
      <w:lvlJc w:val="left"/>
      <w:pPr>
        <w:ind w:left="2804" w:hanging="420"/>
      </w:pPr>
      <w:rPr>
        <w:rFonts w:hint="default" w:ascii="Wingdings" w:hAnsi="Wingdings"/>
      </w:rPr>
    </w:lvl>
    <w:lvl w:ilvl="6" w:tentative="0">
      <w:start w:val="1"/>
      <w:numFmt w:val="bullet"/>
      <w:lvlText w:val=""/>
      <w:lvlJc w:val="left"/>
      <w:pPr>
        <w:ind w:left="3224" w:hanging="420"/>
      </w:pPr>
      <w:rPr>
        <w:rFonts w:hint="default" w:ascii="Wingdings" w:hAnsi="Wingdings"/>
      </w:rPr>
    </w:lvl>
    <w:lvl w:ilvl="7" w:tentative="0">
      <w:start w:val="1"/>
      <w:numFmt w:val="bullet"/>
      <w:lvlText w:val=""/>
      <w:lvlJc w:val="left"/>
      <w:pPr>
        <w:ind w:left="3644" w:hanging="420"/>
      </w:pPr>
      <w:rPr>
        <w:rFonts w:hint="default" w:ascii="Wingdings" w:hAnsi="Wingdings"/>
      </w:rPr>
    </w:lvl>
    <w:lvl w:ilvl="8" w:tentative="0">
      <w:start w:val="1"/>
      <w:numFmt w:val="bullet"/>
      <w:lvlText w:val=""/>
      <w:lvlJc w:val="left"/>
      <w:pPr>
        <w:ind w:left="4064" w:hanging="420"/>
      </w:pPr>
      <w:rPr>
        <w:rFonts w:hint="default" w:ascii="Wingdings" w:hAnsi="Wingdings"/>
      </w:rPr>
    </w:lvl>
  </w:abstractNum>
  <w:abstractNum w:abstractNumId="2">
    <w:nsid w:val="4EE55E3B"/>
    <w:multiLevelType w:val="multilevel"/>
    <w:tmpl w:val="4EE55E3B"/>
    <w:lvl w:ilvl="0" w:tentative="0">
      <w:start w:val="1"/>
      <w:numFmt w:val="bullet"/>
      <w:lvlText w:val="-"/>
      <w:lvlJc w:val="left"/>
      <w:pPr>
        <w:ind w:left="704" w:hanging="420"/>
      </w:pPr>
      <w:rPr>
        <w:rFonts w:hint="default"/>
      </w:rPr>
    </w:lvl>
    <w:lvl w:ilvl="1" w:tentative="0">
      <w:start w:val="1"/>
      <w:numFmt w:val="bullet"/>
      <w:lvlText w:val=""/>
      <w:lvlJc w:val="left"/>
      <w:pPr>
        <w:ind w:left="1124" w:hanging="420"/>
      </w:pPr>
      <w:rPr>
        <w:rFonts w:hint="default" w:ascii="Wingdings" w:hAnsi="Wingdings"/>
      </w:rPr>
    </w:lvl>
    <w:lvl w:ilvl="2" w:tentative="0">
      <w:start w:val="1"/>
      <w:numFmt w:val="bullet"/>
      <w:lvlText w:val=""/>
      <w:lvlJc w:val="left"/>
      <w:pPr>
        <w:ind w:left="1544" w:hanging="420"/>
      </w:pPr>
      <w:rPr>
        <w:rFonts w:hint="default" w:ascii="Wingdings" w:hAnsi="Wingdings"/>
      </w:rPr>
    </w:lvl>
    <w:lvl w:ilvl="3" w:tentative="0">
      <w:start w:val="1"/>
      <w:numFmt w:val="bullet"/>
      <w:lvlText w:val=""/>
      <w:lvlJc w:val="left"/>
      <w:pPr>
        <w:ind w:left="1964" w:hanging="420"/>
      </w:pPr>
      <w:rPr>
        <w:rFonts w:hint="default" w:ascii="Wingdings" w:hAnsi="Wingdings"/>
      </w:rPr>
    </w:lvl>
    <w:lvl w:ilvl="4" w:tentative="0">
      <w:start w:val="1"/>
      <w:numFmt w:val="bullet"/>
      <w:lvlText w:val=""/>
      <w:lvlJc w:val="left"/>
      <w:pPr>
        <w:ind w:left="2384" w:hanging="420"/>
      </w:pPr>
      <w:rPr>
        <w:rFonts w:hint="default" w:ascii="Wingdings" w:hAnsi="Wingdings"/>
      </w:rPr>
    </w:lvl>
    <w:lvl w:ilvl="5" w:tentative="0">
      <w:start w:val="1"/>
      <w:numFmt w:val="bullet"/>
      <w:lvlText w:val=""/>
      <w:lvlJc w:val="left"/>
      <w:pPr>
        <w:ind w:left="2804" w:hanging="420"/>
      </w:pPr>
      <w:rPr>
        <w:rFonts w:hint="default" w:ascii="Wingdings" w:hAnsi="Wingdings"/>
      </w:rPr>
    </w:lvl>
    <w:lvl w:ilvl="6" w:tentative="0">
      <w:start w:val="1"/>
      <w:numFmt w:val="bullet"/>
      <w:lvlText w:val=""/>
      <w:lvlJc w:val="left"/>
      <w:pPr>
        <w:ind w:left="3224" w:hanging="420"/>
      </w:pPr>
      <w:rPr>
        <w:rFonts w:hint="default" w:ascii="Wingdings" w:hAnsi="Wingdings"/>
      </w:rPr>
    </w:lvl>
    <w:lvl w:ilvl="7" w:tentative="0">
      <w:start w:val="1"/>
      <w:numFmt w:val="bullet"/>
      <w:lvlText w:val=""/>
      <w:lvlJc w:val="left"/>
      <w:pPr>
        <w:ind w:left="3644" w:hanging="420"/>
      </w:pPr>
      <w:rPr>
        <w:rFonts w:hint="default" w:ascii="Wingdings" w:hAnsi="Wingdings"/>
      </w:rPr>
    </w:lvl>
    <w:lvl w:ilvl="8" w:tentative="0">
      <w:start w:val="1"/>
      <w:numFmt w:val="bullet"/>
      <w:lvlText w:val=""/>
      <w:lvlJc w:val="left"/>
      <w:pPr>
        <w:ind w:left="4064" w:hanging="420"/>
      </w:pPr>
      <w:rPr>
        <w:rFonts w:hint="default" w:ascii="Wingdings" w:hAnsi="Wingdings"/>
      </w:rPr>
    </w:lvl>
  </w:abstractNum>
  <w:abstractNum w:abstractNumId="3">
    <w:nsid w:val="64E444A1"/>
    <w:multiLevelType w:val="multilevel"/>
    <w:tmpl w:val="64E444A1"/>
    <w:lvl w:ilvl="0" w:tentative="0">
      <w:start w:val="1"/>
      <w:numFmt w:val="bullet"/>
      <w:lvlText w:val="-"/>
      <w:lvlJc w:val="left"/>
      <w:pPr>
        <w:ind w:left="644" w:hanging="360"/>
      </w:pPr>
      <w:rPr>
        <w:rFonts w:hint="default"/>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abstractNum w:abstractNumId="4">
    <w:nsid w:val="7D2F34C7"/>
    <w:multiLevelType w:val="multilevel"/>
    <w:tmpl w:val="7D2F34C7"/>
    <w:lvl w:ilvl="0" w:tentative="0">
      <w:start w:val="9"/>
      <w:numFmt w:val="bullet"/>
      <w:lvlText w:val="-"/>
      <w:lvlJc w:val="left"/>
      <w:pPr>
        <w:ind w:left="1004" w:hanging="360"/>
      </w:pPr>
      <w:rPr>
        <w:rFonts w:hint="default" w:ascii="Calibri" w:hAnsi="Calibri" w:eastAsia="Aptos" w:cs="Calibri"/>
      </w:rPr>
    </w:lvl>
    <w:lvl w:ilvl="1" w:tentative="0">
      <w:start w:val="1"/>
      <w:numFmt w:val="bullet"/>
      <w:lvlText w:val="o"/>
      <w:lvlJc w:val="left"/>
      <w:pPr>
        <w:ind w:left="1724" w:hanging="360"/>
      </w:pPr>
      <w:rPr>
        <w:rFonts w:hint="default" w:ascii="Courier New" w:hAnsi="Courier New" w:cs="Courier New"/>
      </w:rPr>
    </w:lvl>
    <w:lvl w:ilvl="2" w:tentative="0">
      <w:start w:val="1"/>
      <w:numFmt w:val="bullet"/>
      <w:lvlText w:val=""/>
      <w:lvlJc w:val="left"/>
      <w:pPr>
        <w:ind w:left="2444" w:hanging="360"/>
      </w:pPr>
      <w:rPr>
        <w:rFonts w:hint="default" w:ascii="Wingdings" w:hAnsi="Wingdings"/>
      </w:rPr>
    </w:lvl>
    <w:lvl w:ilvl="3" w:tentative="0">
      <w:start w:val="1"/>
      <w:numFmt w:val="bullet"/>
      <w:lvlText w:val=""/>
      <w:lvlJc w:val="left"/>
      <w:pPr>
        <w:ind w:left="3164" w:hanging="360"/>
      </w:pPr>
      <w:rPr>
        <w:rFonts w:hint="default" w:ascii="Symbol" w:hAnsi="Symbol"/>
      </w:rPr>
    </w:lvl>
    <w:lvl w:ilvl="4" w:tentative="0">
      <w:start w:val="1"/>
      <w:numFmt w:val="bullet"/>
      <w:lvlText w:val="o"/>
      <w:lvlJc w:val="left"/>
      <w:pPr>
        <w:ind w:left="3884" w:hanging="360"/>
      </w:pPr>
      <w:rPr>
        <w:rFonts w:hint="default" w:ascii="Courier New" w:hAnsi="Courier New" w:cs="Courier New"/>
      </w:rPr>
    </w:lvl>
    <w:lvl w:ilvl="5" w:tentative="0">
      <w:start w:val="1"/>
      <w:numFmt w:val="bullet"/>
      <w:lvlText w:val=""/>
      <w:lvlJc w:val="left"/>
      <w:pPr>
        <w:ind w:left="4604" w:hanging="360"/>
      </w:pPr>
      <w:rPr>
        <w:rFonts w:hint="default" w:ascii="Wingdings" w:hAnsi="Wingdings"/>
      </w:rPr>
    </w:lvl>
    <w:lvl w:ilvl="6" w:tentative="0">
      <w:start w:val="1"/>
      <w:numFmt w:val="bullet"/>
      <w:lvlText w:val=""/>
      <w:lvlJc w:val="left"/>
      <w:pPr>
        <w:ind w:left="5324" w:hanging="360"/>
      </w:pPr>
      <w:rPr>
        <w:rFonts w:hint="default" w:ascii="Symbol" w:hAnsi="Symbol"/>
      </w:rPr>
    </w:lvl>
    <w:lvl w:ilvl="7" w:tentative="0">
      <w:start w:val="1"/>
      <w:numFmt w:val="bullet"/>
      <w:lvlText w:val="o"/>
      <w:lvlJc w:val="left"/>
      <w:pPr>
        <w:ind w:left="6044" w:hanging="360"/>
      </w:pPr>
      <w:rPr>
        <w:rFonts w:hint="default" w:ascii="Courier New" w:hAnsi="Courier New" w:cs="Courier New"/>
      </w:rPr>
    </w:lvl>
    <w:lvl w:ilvl="8" w:tentative="0">
      <w:start w:val="1"/>
      <w:numFmt w:val="bullet"/>
      <w:lvlText w:val=""/>
      <w:lvlJc w:val="left"/>
      <w:pPr>
        <w:ind w:left="6764" w:hanging="360"/>
      </w:pPr>
      <w:rPr>
        <w:rFonts w:hint="default" w:ascii="Wingdings" w:hAnsi="Wingdings"/>
      </w:rPr>
    </w:lvl>
  </w:abstractNum>
  <w:num w:numId="1">
    <w:abstractNumId w:val="0"/>
  </w:num>
  <w:num w:numId="2">
    <w:abstractNumId w:val="2"/>
  </w:num>
  <w:num w:numId="3">
    <w:abstractNumId w:val="3"/>
  </w:num>
  <w:num w:numId="4">
    <w:abstractNumId w:val="4"/>
  </w:num>
  <w:num w:numId="5">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3236C"/>
    <w:rsid w:val="00653DE4"/>
    <w:rsid w:val="006633DF"/>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1017684"/>
    <w:rsid w:val="01495095"/>
    <w:rsid w:val="01496199"/>
    <w:rsid w:val="017E7215"/>
    <w:rsid w:val="01C47FF2"/>
    <w:rsid w:val="01DF5C17"/>
    <w:rsid w:val="02A21F09"/>
    <w:rsid w:val="031D2985"/>
    <w:rsid w:val="031F40B3"/>
    <w:rsid w:val="032AB760"/>
    <w:rsid w:val="035B1959"/>
    <w:rsid w:val="0379447D"/>
    <w:rsid w:val="03AF7E4B"/>
    <w:rsid w:val="03D9468C"/>
    <w:rsid w:val="04D408FB"/>
    <w:rsid w:val="0506558F"/>
    <w:rsid w:val="05F43D64"/>
    <w:rsid w:val="066124BE"/>
    <w:rsid w:val="068E3D63"/>
    <w:rsid w:val="069C5B8A"/>
    <w:rsid w:val="06AB4866"/>
    <w:rsid w:val="06D4065D"/>
    <w:rsid w:val="071E4F82"/>
    <w:rsid w:val="072D6BC9"/>
    <w:rsid w:val="07697F02"/>
    <w:rsid w:val="078422A4"/>
    <w:rsid w:val="07990F41"/>
    <w:rsid w:val="07C0761A"/>
    <w:rsid w:val="089A7A4F"/>
    <w:rsid w:val="08CE6E25"/>
    <w:rsid w:val="08F123DF"/>
    <w:rsid w:val="090632F8"/>
    <w:rsid w:val="09293EF8"/>
    <w:rsid w:val="09802B26"/>
    <w:rsid w:val="099948FD"/>
    <w:rsid w:val="09C66138"/>
    <w:rsid w:val="0AA50DCD"/>
    <w:rsid w:val="0B3B75A4"/>
    <w:rsid w:val="0B571288"/>
    <w:rsid w:val="0BDB35C3"/>
    <w:rsid w:val="0C1F2E6E"/>
    <w:rsid w:val="0C2C4755"/>
    <w:rsid w:val="0C306C99"/>
    <w:rsid w:val="0CB76CDF"/>
    <w:rsid w:val="0D5D5D3D"/>
    <w:rsid w:val="0DDA40DB"/>
    <w:rsid w:val="0E1459BD"/>
    <w:rsid w:val="0E2E4B13"/>
    <w:rsid w:val="0E58486E"/>
    <w:rsid w:val="0ECA53D4"/>
    <w:rsid w:val="0F786710"/>
    <w:rsid w:val="0FE70ABB"/>
    <w:rsid w:val="10BE1BE2"/>
    <w:rsid w:val="10EB0B12"/>
    <w:rsid w:val="11435F18"/>
    <w:rsid w:val="1154618A"/>
    <w:rsid w:val="118C2B14"/>
    <w:rsid w:val="11B5604C"/>
    <w:rsid w:val="122715D7"/>
    <w:rsid w:val="12A715EE"/>
    <w:rsid w:val="132E53B3"/>
    <w:rsid w:val="13775E98"/>
    <w:rsid w:val="14FF296A"/>
    <w:rsid w:val="15497BD4"/>
    <w:rsid w:val="156E0E85"/>
    <w:rsid w:val="16583648"/>
    <w:rsid w:val="16C10575"/>
    <w:rsid w:val="175E3B80"/>
    <w:rsid w:val="1789364A"/>
    <w:rsid w:val="17DE4581"/>
    <w:rsid w:val="18416FA7"/>
    <w:rsid w:val="18A93985"/>
    <w:rsid w:val="18B17F4F"/>
    <w:rsid w:val="19123DEB"/>
    <w:rsid w:val="1A977D20"/>
    <w:rsid w:val="1BA116A2"/>
    <w:rsid w:val="1C8416D6"/>
    <w:rsid w:val="1D34061D"/>
    <w:rsid w:val="1D7B15F9"/>
    <w:rsid w:val="1E2E2BC7"/>
    <w:rsid w:val="1EB81B4E"/>
    <w:rsid w:val="1F2C2BE9"/>
    <w:rsid w:val="1FDA771F"/>
    <w:rsid w:val="20CF42F8"/>
    <w:rsid w:val="210151C1"/>
    <w:rsid w:val="21C06461"/>
    <w:rsid w:val="223573AF"/>
    <w:rsid w:val="22622E99"/>
    <w:rsid w:val="22837FA0"/>
    <w:rsid w:val="23295712"/>
    <w:rsid w:val="23353569"/>
    <w:rsid w:val="2413693F"/>
    <w:rsid w:val="2421544E"/>
    <w:rsid w:val="24BD2012"/>
    <w:rsid w:val="25121BFE"/>
    <w:rsid w:val="2598481D"/>
    <w:rsid w:val="25E01A3E"/>
    <w:rsid w:val="25FC2A8F"/>
    <w:rsid w:val="2616389E"/>
    <w:rsid w:val="26165ECB"/>
    <w:rsid w:val="26406B15"/>
    <w:rsid w:val="26656C20"/>
    <w:rsid w:val="266E244F"/>
    <w:rsid w:val="269E3A6B"/>
    <w:rsid w:val="26AB74FD"/>
    <w:rsid w:val="26E34816"/>
    <w:rsid w:val="27AE4BA7"/>
    <w:rsid w:val="28170345"/>
    <w:rsid w:val="289171D1"/>
    <w:rsid w:val="2A463335"/>
    <w:rsid w:val="2A776112"/>
    <w:rsid w:val="2A9B207B"/>
    <w:rsid w:val="2AC04438"/>
    <w:rsid w:val="2B050702"/>
    <w:rsid w:val="2BB42B30"/>
    <w:rsid w:val="2C867F06"/>
    <w:rsid w:val="2CAC780B"/>
    <w:rsid w:val="2CC03E7E"/>
    <w:rsid w:val="2CC63ED7"/>
    <w:rsid w:val="2D8527B2"/>
    <w:rsid w:val="2E561B03"/>
    <w:rsid w:val="2E66503A"/>
    <w:rsid w:val="2F417A77"/>
    <w:rsid w:val="2F991A4B"/>
    <w:rsid w:val="2FAD4EC8"/>
    <w:rsid w:val="3017391D"/>
    <w:rsid w:val="30571D2D"/>
    <w:rsid w:val="30870E79"/>
    <w:rsid w:val="30A41D20"/>
    <w:rsid w:val="30BC2084"/>
    <w:rsid w:val="310F530C"/>
    <w:rsid w:val="3140320E"/>
    <w:rsid w:val="31660CB9"/>
    <w:rsid w:val="31790817"/>
    <w:rsid w:val="32206246"/>
    <w:rsid w:val="327637FF"/>
    <w:rsid w:val="339862EC"/>
    <w:rsid w:val="341A2112"/>
    <w:rsid w:val="341E5273"/>
    <w:rsid w:val="34A12E66"/>
    <w:rsid w:val="34B8139C"/>
    <w:rsid w:val="34DF61CE"/>
    <w:rsid w:val="362568E5"/>
    <w:rsid w:val="362A26FF"/>
    <w:rsid w:val="36382FD1"/>
    <w:rsid w:val="36A22CC5"/>
    <w:rsid w:val="36F9770D"/>
    <w:rsid w:val="36FF7041"/>
    <w:rsid w:val="375E61E2"/>
    <w:rsid w:val="3786627E"/>
    <w:rsid w:val="379A38EF"/>
    <w:rsid w:val="37B97622"/>
    <w:rsid w:val="37BD7490"/>
    <w:rsid w:val="37F65865"/>
    <w:rsid w:val="38350CDF"/>
    <w:rsid w:val="39024E77"/>
    <w:rsid w:val="39736E5A"/>
    <w:rsid w:val="397F2944"/>
    <w:rsid w:val="39C514C9"/>
    <w:rsid w:val="39F52F00"/>
    <w:rsid w:val="3A561F15"/>
    <w:rsid w:val="3A6B0310"/>
    <w:rsid w:val="3AE72A11"/>
    <w:rsid w:val="3B922E3E"/>
    <w:rsid w:val="3C0828F4"/>
    <w:rsid w:val="3CBA3F22"/>
    <w:rsid w:val="3D024AA7"/>
    <w:rsid w:val="3D0C25A7"/>
    <w:rsid w:val="3D4F6633"/>
    <w:rsid w:val="3DF24E2F"/>
    <w:rsid w:val="3EB7C8FC"/>
    <w:rsid w:val="3EBA3A55"/>
    <w:rsid w:val="3EBD4E8D"/>
    <w:rsid w:val="3F0634CE"/>
    <w:rsid w:val="3FC02C90"/>
    <w:rsid w:val="411C5C8F"/>
    <w:rsid w:val="41A766E8"/>
    <w:rsid w:val="41A82799"/>
    <w:rsid w:val="41D150EE"/>
    <w:rsid w:val="42293D69"/>
    <w:rsid w:val="429B4970"/>
    <w:rsid w:val="434D70EC"/>
    <w:rsid w:val="43CC6DF1"/>
    <w:rsid w:val="449C1448"/>
    <w:rsid w:val="452E2BA5"/>
    <w:rsid w:val="45B2544C"/>
    <w:rsid w:val="45BF5F6D"/>
    <w:rsid w:val="45E226B4"/>
    <w:rsid w:val="463329CC"/>
    <w:rsid w:val="46432D00"/>
    <w:rsid w:val="46464F62"/>
    <w:rsid w:val="469F567E"/>
    <w:rsid w:val="46FF4110"/>
    <w:rsid w:val="472407E4"/>
    <w:rsid w:val="4772571F"/>
    <w:rsid w:val="47AA5523"/>
    <w:rsid w:val="482E4E78"/>
    <w:rsid w:val="48325384"/>
    <w:rsid w:val="48744026"/>
    <w:rsid w:val="49162466"/>
    <w:rsid w:val="495B7468"/>
    <w:rsid w:val="49806507"/>
    <w:rsid w:val="498B3497"/>
    <w:rsid w:val="49C4631F"/>
    <w:rsid w:val="4A535D5C"/>
    <w:rsid w:val="4AD2498A"/>
    <w:rsid w:val="4AD60806"/>
    <w:rsid w:val="4AE85DA1"/>
    <w:rsid w:val="4B256F78"/>
    <w:rsid w:val="4B27121A"/>
    <w:rsid w:val="4B9168E1"/>
    <w:rsid w:val="4BEB2265"/>
    <w:rsid w:val="4C0F3425"/>
    <w:rsid w:val="4C133D39"/>
    <w:rsid w:val="4C9D69A4"/>
    <w:rsid w:val="4CA01B2E"/>
    <w:rsid w:val="4DFC5618"/>
    <w:rsid w:val="4EEB43CB"/>
    <w:rsid w:val="4F4E2E47"/>
    <w:rsid w:val="4F816C7C"/>
    <w:rsid w:val="4FD7020F"/>
    <w:rsid w:val="4FED76D6"/>
    <w:rsid w:val="503E3CE8"/>
    <w:rsid w:val="50A01D14"/>
    <w:rsid w:val="50A51BB9"/>
    <w:rsid w:val="50A73129"/>
    <w:rsid w:val="512C2BBC"/>
    <w:rsid w:val="51473B18"/>
    <w:rsid w:val="51521CA7"/>
    <w:rsid w:val="5184630D"/>
    <w:rsid w:val="521715DD"/>
    <w:rsid w:val="5289353F"/>
    <w:rsid w:val="52A056D9"/>
    <w:rsid w:val="52A35284"/>
    <w:rsid w:val="538771D7"/>
    <w:rsid w:val="53A237D4"/>
    <w:rsid w:val="53BE1958"/>
    <w:rsid w:val="540206C0"/>
    <w:rsid w:val="54817698"/>
    <w:rsid w:val="54F476EE"/>
    <w:rsid w:val="552733C1"/>
    <w:rsid w:val="55330DCD"/>
    <w:rsid w:val="56547BD5"/>
    <w:rsid w:val="565C61CE"/>
    <w:rsid w:val="56B9437B"/>
    <w:rsid w:val="570578F8"/>
    <w:rsid w:val="5779351F"/>
    <w:rsid w:val="57F9583D"/>
    <w:rsid w:val="58AC23C3"/>
    <w:rsid w:val="58E4311D"/>
    <w:rsid w:val="58F77187"/>
    <w:rsid w:val="59CB277C"/>
    <w:rsid w:val="5A4D0342"/>
    <w:rsid w:val="5B5A3864"/>
    <w:rsid w:val="5BAC5012"/>
    <w:rsid w:val="5BB5599A"/>
    <w:rsid w:val="5C1178A2"/>
    <w:rsid w:val="5C2D4455"/>
    <w:rsid w:val="5C510F8A"/>
    <w:rsid w:val="5D2B27E7"/>
    <w:rsid w:val="5D8A6083"/>
    <w:rsid w:val="5F7B2205"/>
    <w:rsid w:val="5FDB76C7"/>
    <w:rsid w:val="60523013"/>
    <w:rsid w:val="61952E5E"/>
    <w:rsid w:val="61CB26C4"/>
    <w:rsid w:val="61E46F40"/>
    <w:rsid w:val="626335EE"/>
    <w:rsid w:val="62B6566A"/>
    <w:rsid w:val="62E1105D"/>
    <w:rsid w:val="632745D3"/>
    <w:rsid w:val="632D463E"/>
    <w:rsid w:val="637C19C1"/>
    <w:rsid w:val="638A76A6"/>
    <w:rsid w:val="63F40659"/>
    <w:rsid w:val="64540B3D"/>
    <w:rsid w:val="64602FAB"/>
    <w:rsid w:val="64876A99"/>
    <w:rsid w:val="64A50183"/>
    <w:rsid w:val="64DB1F2B"/>
    <w:rsid w:val="64DD0CB7"/>
    <w:rsid w:val="65171FE8"/>
    <w:rsid w:val="651E0AE1"/>
    <w:rsid w:val="65390F49"/>
    <w:rsid w:val="654D5BCA"/>
    <w:rsid w:val="65830595"/>
    <w:rsid w:val="65A640BB"/>
    <w:rsid w:val="66063434"/>
    <w:rsid w:val="66456E99"/>
    <w:rsid w:val="66653000"/>
    <w:rsid w:val="66B8218B"/>
    <w:rsid w:val="66C6054C"/>
    <w:rsid w:val="66D54CF2"/>
    <w:rsid w:val="672F645A"/>
    <w:rsid w:val="673644E6"/>
    <w:rsid w:val="675F76E3"/>
    <w:rsid w:val="67C307AB"/>
    <w:rsid w:val="680C4312"/>
    <w:rsid w:val="684430DD"/>
    <w:rsid w:val="684F3109"/>
    <w:rsid w:val="68947D20"/>
    <w:rsid w:val="69BC37B3"/>
    <w:rsid w:val="69D97CAE"/>
    <w:rsid w:val="6A146A27"/>
    <w:rsid w:val="6A1E077C"/>
    <w:rsid w:val="6A614DC9"/>
    <w:rsid w:val="6B7608A0"/>
    <w:rsid w:val="6BFBBB5D"/>
    <w:rsid w:val="6C5E1982"/>
    <w:rsid w:val="6C6A6A92"/>
    <w:rsid w:val="6CA130CA"/>
    <w:rsid w:val="6CA3239D"/>
    <w:rsid w:val="6D39217F"/>
    <w:rsid w:val="6D984A10"/>
    <w:rsid w:val="6DF928C0"/>
    <w:rsid w:val="6DFB42FF"/>
    <w:rsid w:val="6EF62701"/>
    <w:rsid w:val="6F20251C"/>
    <w:rsid w:val="6FC85EC7"/>
    <w:rsid w:val="6FEE6F79"/>
    <w:rsid w:val="6FEF6199"/>
    <w:rsid w:val="70BF09F6"/>
    <w:rsid w:val="70DF2CEC"/>
    <w:rsid w:val="716F2CD7"/>
    <w:rsid w:val="718D50DB"/>
    <w:rsid w:val="72173CAE"/>
    <w:rsid w:val="732B434B"/>
    <w:rsid w:val="738B7074"/>
    <w:rsid w:val="739C5B54"/>
    <w:rsid w:val="73E0372B"/>
    <w:rsid w:val="73E111A1"/>
    <w:rsid w:val="74082747"/>
    <w:rsid w:val="74BE1A94"/>
    <w:rsid w:val="74E76CC4"/>
    <w:rsid w:val="753B0290"/>
    <w:rsid w:val="75487E01"/>
    <w:rsid w:val="75597550"/>
    <w:rsid w:val="75C760AF"/>
    <w:rsid w:val="760C2A3B"/>
    <w:rsid w:val="76786FB7"/>
    <w:rsid w:val="76AF17E9"/>
    <w:rsid w:val="76CC2F38"/>
    <w:rsid w:val="770A308B"/>
    <w:rsid w:val="771F161C"/>
    <w:rsid w:val="778E76B4"/>
    <w:rsid w:val="77F13D7A"/>
    <w:rsid w:val="780D1CA3"/>
    <w:rsid w:val="782A38CB"/>
    <w:rsid w:val="78A10AF0"/>
    <w:rsid w:val="79304861"/>
    <w:rsid w:val="79714B41"/>
    <w:rsid w:val="797B776E"/>
    <w:rsid w:val="797C5787"/>
    <w:rsid w:val="79831788"/>
    <w:rsid w:val="799914DF"/>
    <w:rsid w:val="79D31349"/>
    <w:rsid w:val="79FC3E52"/>
    <w:rsid w:val="7A427572"/>
    <w:rsid w:val="7A5565DC"/>
    <w:rsid w:val="7AF16597"/>
    <w:rsid w:val="7B23446B"/>
    <w:rsid w:val="7B5D267F"/>
    <w:rsid w:val="7BD14C58"/>
    <w:rsid w:val="7BDD5D9A"/>
    <w:rsid w:val="7BFD7E77"/>
    <w:rsid w:val="7BFF6EEF"/>
    <w:rsid w:val="7C3C109D"/>
    <w:rsid w:val="7C66562B"/>
    <w:rsid w:val="7CA639EC"/>
    <w:rsid w:val="7CC838CD"/>
    <w:rsid w:val="7D400D02"/>
    <w:rsid w:val="7D9B2542"/>
    <w:rsid w:val="7DBB2757"/>
    <w:rsid w:val="7DED1A6F"/>
    <w:rsid w:val="7E3316A2"/>
    <w:rsid w:val="7E4A0D41"/>
    <w:rsid w:val="7EFFA8F1"/>
    <w:rsid w:val="7F2F6A35"/>
    <w:rsid w:val="7F44757A"/>
    <w:rsid w:val="7F6D009E"/>
    <w:rsid w:val="7FAF7A31"/>
    <w:rsid w:val="7FE4E503"/>
    <w:rsid w:val="7FFE13D2"/>
    <w:rsid w:val="9E7F4C65"/>
    <w:rsid w:val="AFBFB238"/>
    <w:rsid w:val="BCEB35CE"/>
    <w:rsid w:val="DEF6635E"/>
    <w:rsid w:val="FFF7C77D"/>
    <w:rsid w:val="FFFD75A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link w:val="87"/>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paragraph" w:customStyle="1" w:styleId="84">
    <w:name w:val="Separation"/>
    <w:basedOn w:val="2"/>
    <w:next w:val="1"/>
    <w:qFormat/>
    <w:uiPriority w:val="0"/>
    <w:pPr>
      <w:pBdr>
        <w:top w:val="none" w:color="auto" w:sz="0" w:space="0"/>
      </w:pBdr>
    </w:pPr>
    <w:rPr>
      <w:rFonts w:eastAsia="Times New Roman"/>
      <w:b/>
      <w:color w:val="0000FF"/>
    </w:rPr>
  </w:style>
  <w:style w:type="character" w:customStyle="1" w:styleId="85">
    <w:name w:val="TAL (文字)"/>
    <w:qFormat/>
    <w:uiPriority w:val="0"/>
    <w:rPr>
      <w:rFonts w:ascii="Arial" w:hAnsi="Arial" w:eastAsia="Times New Roman"/>
      <w:sz w:val="18"/>
      <w:lang w:val="en-GB"/>
    </w:rPr>
  </w:style>
  <w:style w:type="character" w:customStyle="1" w:styleId="86">
    <w:name w:val="Underrubrik2 Char7"/>
    <w:qFormat/>
    <w:uiPriority w:val="0"/>
    <w:rPr>
      <w:rFonts w:ascii="Arial" w:hAnsi="Arial"/>
      <w:sz w:val="28"/>
      <w:lang w:val="en-GB" w:eastAsia="ja-JP" w:bidi="ar-SA"/>
    </w:rPr>
  </w:style>
  <w:style w:type="character" w:customStyle="1" w:styleId="87">
    <w:name w:val="标题 4 Char"/>
    <w:link w:val="5"/>
    <w:qFormat/>
    <w:uiPriority w:val="0"/>
    <w:rPr>
      <w:sz w:val="24"/>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7" Type="http://schemas.microsoft.com/office/2011/relationships/people" Target="people.xml"/><Relationship Id="rId16" Type="http://schemas.openxmlformats.org/officeDocument/2006/relationships/fontTable" Target="fontTable.xml"/><Relationship Id="rId15" Type="http://schemas.microsoft.com/office/2006/relationships/keyMapCustomizations" Target="customizations.xml"/><Relationship Id="rId14" Type="http://schemas.openxmlformats.org/officeDocument/2006/relationships/numbering" Target="numbering.xml"/><Relationship Id="rId13" Type="http://schemas.openxmlformats.org/officeDocument/2006/relationships/image" Target="media/image4.png"/><Relationship Id="rId12" Type="http://schemas.openxmlformats.org/officeDocument/2006/relationships/image" Target="media/image3.emf"/><Relationship Id="rId11" Type="http://schemas.openxmlformats.org/officeDocument/2006/relationships/oleObject" Target="embeddings/oleObject1.bin"/><Relationship Id="rId10" Type="http://schemas.openxmlformats.org/officeDocument/2006/relationships/image" Target="media/image2.pn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uyang\Library\Containers\com.kingsoft.wpsoffice.mac\Data\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64</Pages>
  <Words>355</Words>
  <Characters>2024</Characters>
  <Lines>16</Lines>
  <Paragraphs>4</Paragraphs>
  <TotalTime>0</TotalTime>
  <ScaleCrop>false</ScaleCrop>
  <LinksUpToDate>false</LinksUpToDate>
  <CharactersWithSpaces>2375</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2020-02-04T00:32:00Z</dcterms:created>
  <dc:creator>Michael Sanders, John M Meredith</dc:creator>
  <cp:lastModifiedBy>CMCC</cp:lastModifiedBy>
  <cp:lastPrinted>2411-12-31T15:00:00Z</cp:lastPrinted>
  <dcterms:modified xsi:type="dcterms:W3CDTF">2025-11-19T20:46:19Z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2052-12.8.2.21177</vt:lpwstr>
  </property>
  <property fmtid="{D5CDD505-2E9C-101B-9397-08002B2CF9AE}" pid="22" name="ICV">
    <vt:lpwstr>F6E43FB62B7344CE8F6A6108B3AEB339_13</vt:lpwstr>
  </property>
</Properties>
</file>